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D18FC" w:rsidR="00C462B0" w:rsidP="009634D4" w:rsidRDefault="009634D4" w14:paraId="5D5F43F8" w14:textId="5C07A2D5">
      <w:pPr>
        <w:pStyle w:val="Title"/>
        <w:rPr>
          <w:lang w:val="en-US"/>
        </w:rPr>
      </w:pPr>
      <w:r w:rsidRPr="009634D4">
        <w:rPr>
          <w:lang w:val="en-US"/>
        </w:rPr>
        <w:t>Victorian Agriculture and Climate</w:t>
      </w:r>
      <w:r w:rsidR="00F66101">
        <w:rPr>
          <w:lang w:val="en-US"/>
        </w:rPr>
        <w:t xml:space="preserve"> </w:t>
      </w:r>
      <w:r w:rsidR="00954755">
        <w:rPr>
          <w:lang w:val="en-US"/>
        </w:rPr>
        <w:t>C</w:t>
      </w:r>
      <w:r w:rsidRPr="009634D4">
        <w:rPr>
          <w:lang w:val="en-US"/>
        </w:rPr>
        <w:t xml:space="preserve">hange </w:t>
      </w:r>
      <w:r w:rsidR="00954755">
        <w:rPr>
          <w:lang w:val="en-US"/>
        </w:rPr>
        <w:t>S</w:t>
      </w:r>
      <w:r w:rsidRPr="009634D4">
        <w:rPr>
          <w:lang w:val="en-US"/>
        </w:rPr>
        <w:t>tatement</w:t>
      </w:r>
    </w:p>
    <w:p w:rsidRPr="009634D4" w:rsidR="009634D4" w:rsidP="009634D4" w:rsidRDefault="009634D4" w14:paraId="2ABF7A54" w14:textId="77777777">
      <w:pPr>
        <w:rPr>
          <w:b/>
        </w:rPr>
      </w:pPr>
      <w:r w:rsidRPr="009634D4">
        <w:rPr>
          <w:b/>
        </w:rPr>
        <w:t xml:space="preserve">We are committed to a profitable and productive agriculture sector that takes ambitious action on climate change. </w:t>
      </w:r>
    </w:p>
    <w:p w:rsidRPr="009634D4" w:rsidR="009634D4" w:rsidP="009634D4" w:rsidRDefault="009634D4" w14:paraId="0EC4BE50" w14:textId="77777777">
      <w:pPr>
        <w:rPr>
          <w:b/>
        </w:rPr>
      </w:pPr>
      <w:r w:rsidRPr="009634D4">
        <w:rPr>
          <w:b/>
        </w:rPr>
        <w:t xml:space="preserve">We are working together to accelerate climate change solutions, including taking steps to: </w:t>
      </w:r>
    </w:p>
    <w:p w:rsidRPr="009634D4" w:rsidR="009634D4" w:rsidP="009634D4" w:rsidRDefault="009634D4" w14:paraId="2CC5B5B7" w14:textId="77777777">
      <w:pPr>
        <w:pStyle w:val="Bullet"/>
        <w:rPr>
          <w:b/>
        </w:rPr>
      </w:pPr>
      <w:r w:rsidRPr="009634D4">
        <w:rPr>
          <w:b/>
        </w:rPr>
        <w:t>understand and reduce our emissions</w:t>
      </w:r>
    </w:p>
    <w:p w:rsidRPr="009634D4" w:rsidR="009634D4" w:rsidP="009634D4" w:rsidRDefault="009634D4" w14:paraId="37D8FF3A" w14:textId="77777777">
      <w:pPr>
        <w:pStyle w:val="Bullet"/>
        <w:rPr>
          <w:b/>
        </w:rPr>
      </w:pPr>
      <w:r w:rsidRPr="009634D4">
        <w:rPr>
          <w:b/>
        </w:rPr>
        <w:t xml:space="preserve">adapt to climate risks and </w:t>
      </w:r>
    </w:p>
    <w:p w:rsidRPr="009634D4" w:rsidR="009634D4" w:rsidP="009634D4" w:rsidRDefault="009634D4" w14:paraId="1AC4346E" w14:textId="77777777">
      <w:pPr>
        <w:pStyle w:val="Bullet"/>
        <w:rPr>
          <w:b/>
        </w:rPr>
      </w:pPr>
      <w:r w:rsidRPr="009634D4">
        <w:rPr>
          <w:b/>
        </w:rPr>
        <w:t>capture future opportunities.</w:t>
      </w:r>
    </w:p>
    <w:p w:rsidR="009634D4" w:rsidP="009634D4" w:rsidRDefault="009634D4" w14:paraId="741C2A10" w14:textId="77777777">
      <w:pPr>
        <w:pStyle w:val="Heading1"/>
      </w:pPr>
      <w:r>
        <w:t>Why we need a </w:t>
      </w:r>
      <w:r w:rsidRPr="009634D4">
        <w:t>Statement</w:t>
      </w:r>
    </w:p>
    <w:p w:rsidRPr="00F66101" w:rsidR="00F66101" w:rsidP="00F66101" w:rsidRDefault="00F66101" w14:paraId="753651E8" w14:textId="77777777">
      <w:pPr>
        <w:pStyle w:val="Bullet"/>
      </w:pPr>
      <w:r w:rsidRPr="00F66101">
        <w:t>Farmers take climate action every day and there is ambition for greater leadership and alignment across the agriculture sector and with government.</w:t>
      </w:r>
    </w:p>
    <w:p w:rsidRPr="00F66101" w:rsidR="00F66101" w:rsidP="00F66101" w:rsidRDefault="00F66101" w14:paraId="3FF13814" w14:textId="77777777">
      <w:pPr>
        <w:pStyle w:val="Bullet"/>
      </w:pPr>
      <w:r w:rsidRPr="00F66101">
        <w:t>A shared long</w:t>
      </w:r>
      <w:r w:rsidRPr="00F66101">
        <w:rPr>
          <w:rFonts w:ascii="Cambria Math" w:hAnsi="Cambria Math" w:cs="Cambria Math"/>
        </w:rPr>
        <w:t>‑</w:t>
      </w:r>
      <w:r w:rsidRPr="00F66101">
        <w:t>term vision creates a clear direction, encourages collaboration and action, and demonstrates our shared leadership and ambition.</w:t>
      </w:r>
    </w:p>
    <w:p w:rsidR="009634D4" w:rsidP="009634D4" w:rsidRDefault="009634D4" w14:paraId="333FBA19" w14:textId="77777777">
      <w:pPr>
        <w:pStyle w:val="Heading1"/>
      </w:pPr>
      <w:r>
        <w:t>Minister for Agriculture</w:t>
      </w:r>
    </w:p>
    <w:p w:rsidR="009634D4" w:rsidP="009634D4" w:rsidRDefault="009634D4" w14:paraId="2ED32E72" w14:textId="77777777">
      <w:r>
        <w:t xml:space="preserve">The Victorian </w:t>
      </w:r>
      <w:r w:rsidRPr="009634D4">
        <w:t>Government is committed to working with the agriculture sector to face the challenges of climate change and position Victoria as a leader in low</w:t>
      </w:r>
      <w:r w:rsidRPr="009634D4">
        <w:rPr>
          <w:rFonts w:ascii="Cambria Math" w:hAnsi="Cambria Math" w:cs="Cambria Math"/>
        </w:rPr>
        <w:t>‑</w:t>
      </w:r>
      <w:r w:rsidRPr="009634D4">
        <w:t>emissions agriculture, building on actions already underway.</w:t>
      </w:r>
    </w:p>
    <w:p w:rsidR="009634D4" w:rsidP="009634D4" w:rsidRDefault="009634D4" w14:paraId="76A9A254" w14:textId="77777777">
      <w:r w:rsidRPr="009634D4">
        <w:t xml:space="preserve">We all have a role to play and the ambition and leadership displayed in this Statement is a credit to the industry. </w:t>
      </w:r>
    </w:p>
    <w:p w:rsidR="009634D4" w:rsidP="009634D4" w:rsidRDefault="009634D4" w14:paraId="64C56554" w14:textId="77777777">
      <w:r w:rsidRPr="009634D4">
        <w:t>I am excited to see t</w:t>
      </w:r>
      <w:r>
        <w:t>his vision brought to life to drive further climate action.</w:t>
      </w:r>
    </w:p>
    <w:p w:rsidR="00A14F02" w:rsidP="009634D4" w:rsidRDefault="009634D4" w14:paraId="03CD2841" w14:textId="77777777">
      <w:pPr>
        <w:rPr>
          <w:b/>
        </w:rPr>
      </w:pPr>
      <w:r w:rsidRPr="009634D4">
        <w:rPr>
          <w:b/>
        </w:rPr>
        <w:t>The Hon. Gayle Tierney MP</w:t>
      </w:r>
    </w:p>
    <w:p w:rsidR="009634D4" w:rsidP="009634D4" w:rsidRDefault="009634D4" w14:paraId="708DE5D4" w14:textId="77777777">
      <w:r>
        <w:t>Minister for Agriculture</w:t>
      </w:r>
    </w:p>
    <w:p w:rsidRPr="00A14F02" w:rsidR="00A14F02" w:rsidP="00A14F02" w:rsidRDefault="00A14F02" w14:paraId="0EB6FA44" w14:textId="77777777">
      <w:pPr>
        <w:pStyle w:val="Heading1"/>
      </w:pPr>
      <w:r w:rsidRPr="00A14F02">
        <w:t>Victorian Agriculture and Climate Change Council</w:t>
      </w:r>
    </w:p>
    <w:p w:rsidR="00A14F02" w:rsidP="00A14F02" w:rsidRDefault="00A14F02" w14:paraId="1CABCD1C" w14:textId="77777777">
      <w:r>
        <w:t>I am proud to be part of this industry, which is facing into the challenges of climate change and working to find opportunities for understanding and action.</w:t>
      </w:r>
    </w:p>
    <w:p w:rsidR="00A14F02" w:rsidP="00A14F02" w:rsidRDefault="00A14F02" w14:paraId="05E86CD0" w14:textId="77777777">
      <w:r>
        <w:t>The Victorian Agriculture and Climate Change Council gained deep insights facilitating conversations on climate change with farmers, industry and community groups across Victoria, who made clear they are ambitious and motivated to act. This Statement sets up both the Victorian Government and agriculture industry to partner to achieve thriving farms and communities.</w:t>
      </w:r>
    </w:p>
    <w:p w:rsidRPr="00A14F02" w:rsidR="00A14F02" w:rsidP="00A14F02" w:rsidRDefault="00A14F02" w14:paraId="40A31F89" w14:textId="77777777">
      <w:pPr>
        <w:rPr>
          <w:b/>
        </w:rPr>
      </w:pPr>
      <w:r w:rsidRPr="00A14F02">
        <w:rPr>
          <w:b/>
        </w:rPr>
        <w:t xml:space="preserve">Alexandra </w:t>
      </w:r>
      <w:proofErr w:type="spellStart"/>
      <w:r w:rsidRPr="00A14F02">
        <w:rPr>
          <w:b/>
        </w:rPr>
        <w:t>Gartmann</w:t>
      </w:r>
      <w:proofErr w:type="spellEnd"/>
    </w:p>
    <w:p w:rsidR="009634D4" w:rsidP="00A14F02" w:rsidRDefault="00A14F02" w14:paraId="4CFD988B" w14:textId="77777777">
      <w:r>
        <w:lastRenderedPageBreak/>
        <w:t>VACCC Chair</w:t>
      </w:r>
    </w:p>
    <w:p w:rsidRPr="00A14F02" w:rsidR="00A14F02" w:rsidP="00A14F02" w:rsidRDefault="00A14F02" w14:paraId="37D1FB2A" w14:textId="77777777">
      <w:pPr>
        <w:pStyle w:val="Heading1"/>
      </w:pPr>
      <w:r w:rsidRPr="00A14F02">
        <w:t>Climate Ready Ag</w:t>
      </w:r>
    </w:p>
    <w:p w:rsidRPr="00F66101" w:rsidR="00F66101" w:rsidP="00F66101" w:rsidRDefault="00F66101" w14:paraId="5FDCFD02" w14:textId="77777777">
      <w:r>
        <w:rPr>
          <w:spacing w:val="-2"/>
        </w:rPr>
        <w:t>The</w:t>
      </w:r>
      <w:r>
        <w:rPr>
          <w:spacing w:val="-11"/>
        </w:rPr>
        <w:t xml:space="preserve"> </w:t>
      </w:r>
      <w:r w:rsidRPr="00F66101">
        <w:t xml:space="preserve">Victorian Government is committed to helping farmers </w:t>
      </w:r>
      <w:r w:rsidRPr="00F66101">
        <w:rPr>
          <w:b/>
        </w:rPr>
        <w:t>understand and reduce emissions, adapt to climate risk</w:t>
      </w:r>
      <w:r w:rsidRPr="00F66101">
        <w:t xml:space="preserve"> and </w:t>
      </w:r>
      <w:r w:rsidRPr="00F66101">
        <w:rPr>
          <w:b/>
        </w:rPr>
        <w:t>capture future opportunities</w:t>
      </w:r>
      <w:r w:rsidRPr="00F66101">
        <w:t>. Some of the ways we are doing this are:</w:t>
      </w:r>
    </w:p>
    <w:p w:rsidRPr="00F66101" w:rsidR="00F66101" w:rsidP="00F66101" w:rsidRDefault="00F66101" w14:paraId="3BE32B84" w14:textId="77777777">
      <w:pPr>
        <w:pStyle w:val="Bullet"/>
      </w:pPr>
      <w:r w:rsidRPr="00F66101">
        <w:t>An almost $20 million investment in emissions reduction through the first Agriculture Sector Emissions Reduction Pledge.</w:t>
      </w:r>
    </w:p>
    <w:p w:rsidRPr="00F66101" w:rsidR="00F66101" w:rsidP="00F66101" w:rsidRDefault="00F66101" w14:paraId="15092F1D" w14:textId="77777777">
      <w:pPr>
        <w:pStyle w:val="Bullet"/>
      </w:pPr>
      <w:r w:rsidRPr="00F66101">
        <w:t>$60 million commitment to enhance energy efficiency and productivity through the Agriculture Energy Investment Plan.</w:t>
      </w:r>
    </w:p>
    <w:p w:rsidRPr="00F66101" w:rsidR="00F66101" w:rsidP="00F66101" w:rsidRDefault="00F66101" w14:paraId="1C611BF1" w14:textId="77777777">
      <w:pPr>
        <w:pStyle w:val="Bullet"/>
      </w:pPr>
      <w:r w:rsidRPr="00F66101">
        <w:t>Partnering with the Commonwealth Government to deliver two Future Drought Fund programs that support Victorian farm businesses and their communities to be better prepared for future drought events through the Farm Business Resilience and Regional Drought Resilience Programs.</w:t>
      </w:r>
    </w:p>
    <w:p w:rsidRPr="00F66101" w:rsidR="00F66101" w:rsidP="00F66101" w:rsidRDefault="00F66101" w14:paraId="5479AD10" w14:textId="77777777">
      <w:pPr>
        <w:pStyle w:val="Bullet"/>
      </w:pPr>
      <w:r w:rsidRPr="00F66101">
        <w:t>$15.3 million Victorian Carbon Farming Program which provides an avenue for private landholders to build resilience to a changing climate through planting agroforestry and shelterbelt trees, accessing existing carbon markets and realising on</w:t>
      </w:r>
      <w:r w:rsidRPr="00F66101">
        <w:rPr>
          <w:rFonts w:ascii="Cambria Math" w:hAnsi="Cambria Math" w:cs="Cambria Math"/>
        </w:rPr>
        <w:t>‑</w:t>
      </w:r>
      <w:r w:rsidRPr="00F66101">
        <w:t>farm benefits.</w:t>
      </w:r>
    </w:p>
    <w:p w:rsidR="00F66101" w:rsidP="00676E5D" w:rsidRDefault="00F66101" w14:paraId="79365704" w14:textId="1A556A9C">
      <w:pPr>
        <w:pStyle w:val="Bullet"/>
      </w:pPr>
      <w:r w:rsidRPr="00F66101">
        <w:t>A number of free, practical tools and resources have been developed and are available</w:t>
      </w:r>
      <w:r>
        <w:t xml:space="preserve"> </w:t>
      </w:r>
      <w:r w:rsidRPr="00F66101">
        <w:t>on the Agriculture Victoria website for industry to understand and navigate changing weather and climate patterns,</w:t>
      </w:r>
      <w:r>
        <w:t xml:space="preserve"> carbon emissions, </w:t>
      </w:r>
      <w:r w:rsidRPr="00F66101">
        <w:rPr>
          <w:color w:val="231F20"/>
        </w:rPr>
        <w:t>and</w:t>
      </w:r>
      <w:r w:rsidRPr="00F66101">
        <w:rPr>
          <w:color w:val="231F20"/>
          <w:spacing w:val="-4"/>
        </w:rPr>
        <w:t xml:space="preserve"> </w:t>
      </w:r>
      <w:r w:rsidRPr="00F66101">
        <w:rPr>
          <w:color w:val="231F20"/>
        </w:rPr>
        <w:t>energy</w:t>
      </w:r>
      <w:r w:rsidRPr="00F66101">
        <w:rPr>
          <w:color w:val="231F20"/>
          <w:spacing w:val="-1"/>
        </w:rPr>
        <w:t xml:space="preserve"> </w:t>
      </w:r>
      <w:r w:rsidRPr="00F66101">
        <w:rPr>
          <w:color w:val="231F20"/>
        </w:rPr>
        <w:t>use</w:t>
      </w:r>
      <w:r w:rsidRPr="00F66101">
        <w:rPr>
          <w:color w:val="231F20"/>
          <w:spacing w:val="-1"/>
        </w:rPr>
        <w:t xml:space="preserve"> </w:t>
      </w:r>
      <w:r w:rsidRPr="00F66101">
        <w:rPr>
          <w:color w:val="231F20"/>
        </w:rPr>
        <w:t>on</w:t>
      </w:r>
      <w:r w:rsidRPr="00F66101">
        <w:rPr>
          <w:color w:val="231F20"/>
          <w:spacing w:val="-1"/>
        </w:rPr>
        <w:t xml:space="preserve"> </w:t>
      </w:r>
      <w:r w:rsidRPr="00F66101">
        <w:rPr>
          <w:color w:val="231F20"/>
          <w:spacing w:val="-2"/>
        </w:rPr>
        <w:t>farms.</w:t>
      </w:r>
    </w:p>
    <w:p w:rsidRPr="00F66101" w:rsidR="00F66101" w:rsidP="00F66101" w:rsidRDefault="00F66101" w14:paraId="7A06A774" w14:textId="77777777">
      <w:pPr>
        <w:pStyle w:val="Heading1"/>
      </w:pPr>
      <w:r w:rsidRPr="00F66101">
        <w:t>Partners</w:t>
      </w:r>
    </w:p>
    <w:p w:rsidR="00F66101" w:rsidP="00F66101" w:rsidRDefault="00F66101" w14:paraId="6C5309E5" w14:textId="77777777">
      <w:r>
        <w:t>The</w:t>
      </w:r>
      <w:r>
        <w:rPr>
          <w:spacing w:val="-6"/>
        </w:rPr>
        <w:t xml:space="preserve"> </w:t>
      </w:r>
      <w:r>
        <w:t>Statement</w:t>
      </w:r>
      <w:r>
        <w:rPr>
          <w:spacing w:val="-6"/>
        </w:rPr>
        <w:t xml:space="preserve"> </w:t>
      </w:r>
      <w:r>
        <w:t>is</w:t>
      </w:r>
      <w:r>
        <w:rPr>
          <w:spacing w:val="-6"/>
        </w:rPr>
        <w:t xml:space="preserve"> </w:t>
      </w:r>
      <w:r>
        <w:t>a</w:t>
      </w:r>
      <w:r>
        <w:rPr>
          <w:spacing w:val="-6"/>
        </w:rPr>
        <w:t xml:space="preserve"> </w:t>
      </w:r>
      <w:r>
        <w:t>shared</w:t>
      </w:r>
      <w:r>
        <w:rPr>
          <w:spacing w:val="-6"/>
        </w:rPr>
        <w:t xml:space="preserve"> </w:t>
      </w:r>
      <w:r>
        <w:t>vision,</w:t>
      </w:r>
      <w:r>
        <w:rPr>
          <w:spacing w:val="-6"/>
        </w:rPr>
        <w:t xml:space="preserve"> </w:t>
      </w:r>
      <w:r>
        <w:t>shaped</w:t>
      </w:r>
      <w:r>
        <w:rPr>
          <w:spacing w:val="-6"/>
        </w:rPr>
        <w:t xml:space="preserve"> </w:t>
      </w:r>
      <w:r>
        <w:t>by</w:t>
      </w:r>
      <w:r>
        <w:rPr>
          <w:spacing w:val="-6"/>
        </w:rPr>
        <w:t xml:space="preserve"> </w:t>
      </w:r>
      <w:r>
        <w:t>people</w:t>
      </w:r>
      <w:r>
        <w:rPr>
          <w:spacing w:val="-6"/>
        </w:rPr>
        <w:t xml:space="preserve"> </w:t>
      </w:r>
      <w:r>
        <w:t>and</w:t>
      </w:r>
      <w:r>
        <w:rPr>
          <w:spacing w:val="-6"/>
        </w:rPr>
        <w:t xml:space="preserve"> </w:t>
      </w:r>
      <w:r>
        <w:t>organisations</w:t>
      </w:r>
      <w:r>
        <w:rPr>
          <w:spacing w:val="-6"/>
        </w:rPr>
        <w:t xml:space="preserve"> </w:t>
      </w:r>
      <w:r>
        <w:t>across</w:t>
      </w:r>
      <w:r>
        <w:rPr>
          <w:spacing w:val="-6"/>
        </w:rPr>
        <w:t xml:space="preserve"> </w:t>
      </w:r>
      <w:r>
        <w:t>the</w:t>
      </w:r>
      <w:r>
        <w:rPr>
          <w:spacing w:val="-6"/>
        </w:rPr>
        <w:t xml:space="preserve"> </w:t>
      </w:r>
      <w:r w:rsidRPr="00F66101">
        <w:t>agriculture</w:t>
      </w:r>
      <w:r>
        <w:rPr>
          <w:spacing w:val="-6"/>
        </w:rPr>
        <w:t xml:space="preserve"> </w:t>
      </w:r>
      <w:r>
        <w:t>sector, the Victorian Agriculture and Climate Change Council and the Victorian Government.</w:t>
      </w:r>
    </w:p>
    <w:p w:rsidR="00A14F02" w:rsidP="00A14F02" w:rsidRDefault="00F66101" w14:paraId="4D40E8D5" w14:textId="417E64AC">
      <w:r w:rsidRPr="00F66101">
        <w:rPr>
          <w:noProof/>
        </w:rPr>
        <w:drawing>
          <wp:inline distT="0" distB="0" distL="0" distR="0" wp14:anchorId="64C2CAC8" wp14:editId="2EEE55C0">
            <wp:extent cx="6122670" cy="2920365"/>
            <wp:effectExtent l="0" t="0" r="0" b="635"/>
            <wp:docPr id="1" name="Picture 1" descr="Partner logos - Australia Chicken Meat Federation, Australian Dairy Products, Federation, Birchip Cropping Group, Dairy Australia, Farmers for Climate Action, Food and Fibre Gippsland, Food and Fibre Great South Coast, Goulburn-Murray Water, Meat and Livestock Australia, Nursery &amp; Garden Industry Victoria, Riverine Plains, RMCG, Southern Farming System, VicCatchments, Woolworths Group, Victorian Farmers Fede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tner logos - Australia Chicken Meat Federation, Australian Dairy Products, Federation, Birchip Cropping Group, Dairy Australia, Farmers for Climate Action, Food and Fibre Gippsland, Food and Fibre Great South Coast, Goulburn-Murray Water, Meat and Livestock Australia, Nursery &amp; Garden Industry Victoria, Riverine Plains, RMCG, Southern Farming System, VicCatchments, Woolworths Group, Victorian Farmers Federation. "/>
                    <pic:cNvPicPr/>
                  </pic:nvPicPr>
                  <pic:blipFill>
                    <a:blip r:embed="rId10"/>
                    <a:stretch>
                      <a:fillRect/>
                    </a:stretch>
                  </pic:blipFill>
                  <pic:spPr>
                    <a:xfrm>
                      <a:off x="0" y="0"/>
                      <a:ext cx="6122670" cy="2920365"/>
                    </a:xfrm>
                    <a:prstGeom prst="rect">
                      <a:avLst/>
                    </a:prstGeom>
                  </pic:spPr>
                </pic:pic>
              </a:graphicData>
            </a:graphic>
          </wp:inline>
        </w:drawing>
      </w:r>
    </w:p>
    <w:p w:rsidRPr="00F66101" w:rsidR="00F66101" w:rsidP="00F66101" w:rsidRDefault="00F66101" w14:paraId="701E48F3" w14:textId="4D7CD0A7">
      <w:r w:rsidRPr="00F66101">
        <w:t xml:space="preserve">To learn more about becoming a partner email </w:t>
      </w:r>
      <w:hyperlink r:id="rId11">
        <w:r w:rsidRPr="00F66101">
          <w:rPr>
            <w:rStyle w:val="Hyperlink"/>
          </w:rPr>
          <w:t>climatechange@agriculture.vic.gov.au</w:t>
        </w:r>
      </w:hyperlink>
    </w:p>
    <w:p w:rsidR="00F66101" w:rsidP="00F66101" w:rsidRDefault="00F66101" w14:paraId="0A9BDF24" w14:textId="77777777">
      <w:pPr>
        <w:pStyle w:val="Heading1"/>
      </w:pPr>
      <w:r w:rsidRPr="00F66101">
        <w:lastRenderedPageBreak/>
        <w:t>Partners</w:t>
      </w:r>
    </w:p>
    <w:p w:rsidRPr="00F66101" w:rsidR="00F66101" w:rsidP="00F66101" w:rsidRDefault="00F66101" w14:paraId="68AEAF3D" w14:textId="6B8CB008">
      <w:pPr>
        <w:rPr>
          <w:b/>
        </w:rPr>
      </w:pPr>
      <w:r w:rsidRPr="00F66101">
        <w:t>BCG improves the prosperity of Australian farmers, communities and landscapes through applied research and innovation. Sharing science</w:t>
      </w:r>
      <w:r w:rsidRPr="00F66101">
        <w:rPr>
          <w:rFonts w:ascii="Cambria Math" w:hAnsi="Cambria Math" w:cs="Cambria Math"/>
        </w:rPr>
        <w:t>‑</w:t>
      </w:r>
      <w:r w:rsidRPr="00F66101">
        <w:t>based solutions and ideas integral to reducing greenhouse gas emissions and adapting to climate risk, will continue to be a part of BCG activities.</w:t>
      </w:r>
      <w:r>
        <w:br/>
      </w:r>
      <w:r w:rsidRPr="00F66101">
        <w:rPr>
          <w:b/>
        </w:rPr>
        <w:t>– BCG</w:t>
      </w:r>
    </w:p>
    <w:p w:rsidRPr="00F66101" w:rsidR="00F66101" w:rsidP="00F66101" w:rsidRDefault="00F66101" w14:paraId="73A1CA6C" w14:textId="7D46154E">
      <w:pPr>
        <w:rPr>
          <w:b/>
        </w:rPr>
      </w:pPr>
      <w:r w:rsidRPr="00F66101">
        <w:t>RMCG is committed to climate action to ensure a healthy future for the environment, industry and communities</w:t>
      </w:r>
      <w:r>
        <w:t>.</w:t>
      </w:r>
      <w:r>
        <w:br/>
      </w:r>
      <w:r w:rsidRPr="00F66101" w:rsidR="009F46EE">
        <w:rPr>
          <w:b/>
        </w:rPr>
        <w:t xml:space="preserve">– </w:t>
      </w:r>
      <w:r w:rsidRPr="00F66101">
        <w:rPr>
          <w:b/>
        </w:rPr>
        <w:t>RMCG</w:t>
      </w:r>
    </w:p>
    <w:p w:rsidRPr="00F66101" w:rsidR="00F66101" w:rsidP="00F66101" w:rsidRDefault="00F66101" w14:paraId="20DF81B4" w14:textId="77777777">
      <w:r w:rsidRPr="00F66101">
        <w:t>As a major provider of irrigation services, Goulburn</w:t>
      </w:r>
      <w:r w:rsidRPr="00F66101">
        <w:rPr>
          <w:rFonts w:ascii="Cambria Math" w:hAnsi="Cambria Math" w:cs="Cambria Math"/>
        </w:rPr>
        <w:t>‑</w:t>
      </w:r>
      <w:r w:rsidRPr="00F66101">
        <w:t>Murray Water recognises the challenges climate change poses to water availability and agriculture. We have taken significant strides to improving water efficiency and our Water Resources Strategy is tackling the risks and opportunities created by a changing and uncertain climate.</w:t>
      </w:r>
    </w:p>
    <w:p w:rsidRPr="00F66101" w:rsidR="00F66101" w:rsidP="00F66101" w:rsidRDefault="00F66101" w14:paraId="708D70A4" w14:textId="60F1C339">
      <w:pPr>
        <w:rPr>
          <w:b/>
        </w:rPr>
      </w:pPr>
      <w:r w:rsidRPr="00F66101">
        <w:t>The Victorian Agriculture and Climate Change Statement complements our objectives as we work with customers and partners to create a sustainable and resilient irrigated agriculture sector.</w:t>
      </w:r>
      <w:r>
        <w:br/>
      </w:r>
      <w:r w:rsidRPr="00F66101">
        <w:rPr>
          <w:b/>
        </w:rPr>
        <w:t>– CHARMAINE QUICK, MANAGING DIRECTOR, GOULBURN</w:t>
      </w:r>
      <w:r w:rsidRPr="00F66101">
        <w:rPr>
          <w:rFonts w:ascii="Cambria Math" w:hAnsi="Cambria Math" w:cs="Cambria Math"/>
          <w:b/>
        </w:rPr>
        <w:t>‑</w:t>
      </w:r>
      <w:r w:rsidRPr="00F66101">
        <w:rPr>
          <w:b/>
        </w:rPr>
        <w:t>MURRAY WATER</w:t>
      </w:r>
    </w:p>
    <w:p w:rsidRPr="00F66101" w:rsidR="00F66101" w:rsidP="00F66101" w:rsidRDefault="00F66101" w14:paraId="7D273218" w14:textId="77777777">
      <w:r w:rsidRPr="00F66101">
        <w:t>As representatives of the top agricultural production region in Australia, Food and Fibre Great South Coast Inc. is serious about promoting long</w:t>
      </w:r>
      <w:r w:rsidRPr="00F66101">
        <w:rPr>
          <w:rFonts w:ascii="Cambria Math" w:hAnsi="Cambria Math" w:cs="Cambria Math"/>
        </w:rPr>
        <w:t>‑</w:t>
      </w:r>
      <w:r w:rsidRPr="00F66101">
        <w:t>term, meaningful and coordinated climate action.</w:t>
      </w:r>
    </w:p>
    <w:p w:rsidRPr="00F66101" w:rsidR="00F66101" w:rsidP="00F66101" w:rsidRDefault="00F66101" w14:paraId="6804AEA7" w14:textId="3F853F89">
      <w:r w:rsidRPr="00F66101">
        <w:t>Through Food and Fibre Great South Coast’s Drive Regional Value</w:t>
      </w:r>
      <w:r w:rsidRPr="00F66101">
        <w:rPr>
          <w:rFonts w:ascii="Cambria Math" w:hAnsi="Cambria Math" w:cs="Cambria Math"/>
        </w:rPr>
        <w:t>‑</w:t>
      </w:r>
      <w:r w:rsidRPr="00F66101">
        <w:t>Add, Investment and Sustainability committee, our aim is to build consensus around the important issues we face right now, like a fair transition to sustainable energy consumption and production as well as modernising agricultural water use policies</w:t>
      </w:r>
      <w:r w:rsidR="00BA58C8">
        <w:t xml:space="preserve"> </w:t>
      </w:r>
      <w:r w:rsidRPr="00F66101">
        <w:t>in Victoria. For example, at our Sustainable Energy Forum in July, we brought the food and fibre sector together to hear about plans for net</w:t>
      </w:r>
      <w:r w:rsidRPr="00F66101">
        <w:rPr>
          <w:rFonts w:ascii="Cambria Math" w:hAnsi="Cambria Math" w:cs="Cambria Math"/>
        </w:rPr>
        <w:t>‑</w:t>
      </w:r>
      <w:r w:rsidRPr="00F66101">
        <w:t>zero livestock industries and forestry production, innovative decarbonisation technologies like hydrogen fuel cells and share some of the ways we are playing our role to accelerate uptake.</w:t>
      </w:r>
    </w:p>
    <w:p w:rsidRPr="00F66101" w:rsidR="00F66101" w:rsidP="00F66101" w:rsidRDefault="00F66101" w14:paraId="16AD286B" w14:textId="77777777">
      <w:r w:rsidRPr="00F66101">
        <w:t>Our sector relies on producing quality food and fibre through practices that preserve the sustainability and natural resources of our region. Nurturing the environment is in our DNA.</w:t>
      </w:r>
    </w:p>
    <w:p w:rsidRPr="00F66101" w:rsidR="00F66101" w:rsidP="00F66101" w:rsidRDefault="00F66101" w14:paraId="36140ED0" w14:textId="369F3A7F">
      <w:pPr>
        <w:rPr>
          <w:b/>
        </w:rPr>
      </w:pPr>
      <w:r w:rsidRPr="00F66101">
        <w:t>Australian agriculture, particularly farming, is a leader in sustainability innovation and emissions reduction. We are proud of our collaborative approach to problem solving and remain determined to face the challenges of climate change together.</w:t>
      </w:r>
      <w:r>
        <w:br/>
      </w:r>
      <w:r w:rsidRPr="00F66101">
        <w:rPr>
          <w:b/>
        </w:rPr>
        <w:t>– GEORGINA GUBBINS, CHAIR, FOOD AND FIBRE GREAT SOUTH COAST INC.</w:t>
      </w:r>
    </w:p>
    <w:p w:rsidRPr="00F66101" w:rsidR="00F66101" w:rsidP="00F66101" w:rsidRDefault="00F66101" w14:paraId="3A891C9A" w14:textId="77777777">
      <w:r w:rsidRPr="00F66101">
        <w:t>Nursery &amp; Garden Industry Victoria (NGIV) and our members are committed to achieving net zero emissions and improving our climate resilience.</w:t>
      </w:r>
    </w:p>
    <w:p w:rsidRPr="00F66101" w:rsidR="00F66101" w:rsidP="00F66101" w:rsidRDefault="00F66101" w14:paraId="391B0E05" w14:textId="77777777">
      <w:r w:rsidRPr="00F66101">
        <w:t xml:space="preserve">Victoria’s horticulture industry will continue to play a key role in tackling what is one of the defining challenges of the 21st century. We already produce over one third of Australia’s </w:t>
      </w:r>
      <w:proofErr w:type="spellStart"/>
      <w:r w:rsidRPr="00F66101">
        <w:t>Greenlife</w:t>
      </w:r>
      <w:proofErr w:type="spellEnd"/>
      <w:r w:rsidRPr="00F66101">
        <w:t>; reducing emissions, storing carbon, and cooling our communities, to help mitigate the impacts of a changing climate.</w:t>
      </w:r>
    </w:p>
    <w:p w:rsidRPr="00F66101" w:rsidR="00F66101" w:rsidP="00F66101" w:rsidRDefault="00F66101" w14:paraId="5DF5B9FE" w14:textId="77777777">
      <w:r w:rsidRPr="00F66101">
        <w:t>Operationally, our member businesses embed a range of sustainable practices and innovations to lessen their impact on our environment. These include, utilising renewable energy, water saving strategies, improvements to soil health, circular economy practices, plant biodiversity and integrated pest management methods.</w:t>
      </w:r>
    </w:p>
    <w:p w:rsidRPr="00F66101" w:rsidR="00F66101" w:rsidP="00F66101" w:rsidRDefault="00F66101" w14:paraId="46B794B1" w14:textId="68C146F4">
      <w:pPr>
        <w:rPr>
          <w:b/>
        </w:rPr>
      </w:pPr>
      <w:r w:rsidRPr="00F66101">
        <w:lastRenderedPageBreak/>
        <w:t xml:space="preserve">NGIV are committed to leading our industry to further improve their sustainable operating practices, whilst continuing to supply the </w:t>
      </w:r>
      <w:proofErr w:type="spellStart"/>
      <w:r w:rsidRPr="00F66101">
        <w:t>Greenlife</w:t>
      </w:r>
      <w:proofErr w:type="spellEnd"/>
      <w:r w:rsidRPr="00F66101">
        <w:t xml:space="preserve"> which is key to achieving net zero emissions and improving our climate resilience.</w:t>
      </w:r>
      <w:r>
        <w:br/>
      </w:r>
      <w:r w:rsidRPr="00F66101">
        <w:rPr>
          <w:b/>
        </w:rPr>
        <w:t>– SIMON GOMME, PRESIDENT, NURSERY &amp; GARDEN INDUSTRY VICTORIA</w:t>
      </w:r>
    </w:p>
    <w:p w:rsidRPr="00F66101" w:rsidR="00F66101" w:rsidP="00F66101" w:rsidRDefault="00F66101" w14:paraId="1DE524E6" w14:textId="0166FCDF">
      <w:pPr>
        <w:rPr>
          <w:b/>
        </w:rPr>
      </w:pPr>
      <w:r w:rsidRPr="00F66101">
        <w:t>The Red Meat Industry have invested in the order of $200 million in development of technologies and practices in pursuit of our carbon neutral by 2030 (CN30) target. We believe that achieving CN30 through widespread adoption of productivity</w:t>
      </w:r>
      <w:r w:rsidRPr="00F66101">
        <w:rPr>
          <w:rFonts w:ascii="Cambria Math" w:hAnsi="Cambria Math" w:cs="Cambria Math"/>
        </w:rPr>
        <w:t>‑</w:t>
      </w:r>
      <w:r w:rsidRPr="00F66101">
        <w:t>led, net emissions reduction, will enable the red meat industry to double the value of red meat sales as the trusted source of the highest quality protein by 2030. Our success requires collaboration and coordination across industry and government, and Ag Vic’s commitment adds momentum to activities already underway.</w:t>
      </w:r>
      <w:r>
        <w:br/>
      </w:r>
      <w:r w:rsidRPr="00F66101">
        <w:rPr>
          <w:b/>
        </w:rPr>
        <w:t>– MEAT AND LIVESTOCK AUSTRALIA</w:t>
      </w:r>
    </w:p>
    <w:p w:rsidRPr="00F66101" w:rsidR="00F66101" w:rsidP="00F66101" w:rsidRDefault="00F66101" w14:paraId="7D631850" w14:textId="76C9AB46">
      <w:pPr>
        <w:rPr>
          <w:b/>
        </w:rPr>
      </w:pPr>
      <w:r w:rsidRPr="00F66101">
        <w:t xml:space="preserve">Southern Farming Systems (SFS) support the Victorian Agriculture and Climate Change Statement in alignment with the SFS2025 strategic goal to </w:t>
      </w:r>
      <w:r w:rsidRPr="00F66101">
        <w:rPr>
          <w:i/>
        </w:rPr>
        <w:t>Deliver research to lead the industry towards more profitable and environmentally responsible farming.</w:t>
      </w:r>
      <w:r w:rsidRPr="00F66101">
        <w:t xml:space="preserve"> SFS encourage investment in partnerships for research, tools and services to support a sustainable agriculture sector.</w:t>
      </w:r>
      <w:r>
        <w:br/>
      </w:r>
      <w:r w:rsidRPr="00F66101">
        <w:rPr>
          <w:b/>
        </w:rPr>
        <w:t>– SOUTHERN FARMING SYSTEMS</w:t>
      </w:r>
    </w:p>
    <w:p w:rsidRPr="00F66101" w:rsidR="00F66101" w:rsidP="6A6FF1E6" w:rsidRDefault="00F66101" w14:paraId="11856CAE" w14:textId="1186442B">
      <w:pPr>
        <w:rPr>
          <w:b w:val="1"/>
          <w:bCs w:val="1"/>
        </w:rPr>
      </w:pPr>
      <w:r w:rsidR="00F66101">
        <w:rPr/>
        <w:t>The Victorian Farmers Federation endorses the Agriculture and Climate Change Statement and looks forward to partnering with the Victorian Government and across industry to help farmers respond to climate effects. Our collective mission must be to ensure Victorian farmers</w:t>
      </w:r>
      <w:r w:rsidR="00F66101">
        <w:rPr/>
        <w:t xml:space="preserve"> </w:t>
      </w:r>
      <w:r w:rsidR="00F66101">
        <w:rPr/>
        <w:t>are acknowledged, valued and respected for the work they have already done, and continue</w:t>
      </w:r>
      <w:r w:rsidR="00F66101">
        <w:rPr/>
        <w:t xml:space="preserve"> </w:t>
      </w:r>
      <w:r w:rsidR="00F66101">
        <w:rPr/>
        <w:t>to do, in reducing t</w:t>
      </w:r>
      <w:r w:rsidR="00F66101">
        <w:rPr/>
        <w:t>heir on</w:t>
      </w:r>
      <w:r w:rsidRPr="6A6FF1E6" w:rsidR="00F66101">
        <w:rPr>
          <w:rFonts w:ascii="Cambria Math" w:hAnsi="Cambria Math" w:cs="Cambria Math"/>
        </w:rPr>
        <w:t>‑</w:t>
      </w:r>
      <w:r w:rsidR="00F66101">
        <w:rPr/>
        <w:t>farm emissions.</w:t>
      </w:r>
      <w:r>
        <w:br/>
      </w:r>
      <w:r w:rsidRPr="6A6FF1E6" w:rsidR="00F66101">
        <w:rPr>
          <w:b w:val="1"/>
          <w:bCs w:val="1"/>
        </w:rPr>
        <w:t>– VICTORIAN FARMERS FEDERATION</w:t>
      </w:r>
    </w:p>
    <w:p w:rsidRPr="009634D4" w:rsidR="00F66101" w:rsidP="00A14F02" w:rsidRDefault="00F66101" w14:paraId="28E8FA52" w14:textId="720DC4CA">
      <w:r w:rsidRPr="00F66101">
        <w:t>Find out more</w:t>
      </w:r>
      <w:r>
        <w:t xml:space="preserve"> </w:t>
      </w:r>
      <w:hyperlink w:history="1" r:id="rId12">
        <w:r w:rsidRPr="00F66101">
          <w:rPr>
            <w:rStyle w:val="Hyperlink"/>
          </w:rPr>
          <w:t>agriculture.vic.gov.au/climate-and-weather/policy-programs-action</w:t>
        </w:r>
      </w:hyperlink>
      <w:r>
        <w:t xml:space="preserve"> </w:t>
      </w:r>
    </w:p>
    <w:sectPr w:rsidRPr="009634D4" w:rsidR="00F66101" w:rsidSect="00386CD8">
      <w:headerReference w:type="even" r:id="rId13"/>
      <w:headerReference w:type="default" r:id="rId14"/>
      <w:footerReference w:type="even" r:id="rId15"/>
      <w:footerReference w:type="default" r:id="rId16"/>
      <w:headerReference w:type="first" r:id="rId17"/>
      <w:footerReference w:type="first" r:id="rId18"/>
      <w:pgSz w:w="11910" w:h="16840" w:orient="portrait" w:code="9"/>
      <w:pgMar w:top="1134" w:right="1134" w:bottom="1134" w:left="1134"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59A" w:rsidP="00D76A3A" w:rsidRDefault="00F1159A" w14:paraId="176DFCF1" w14:textId="77777777">
      <w:r>
        <w:separator/>
      </w:r>
    </w:p>
  </w:endnote>
  <w:endnote w:type="continuationSeparator" w:id="0">
    <w:p w:rsidR="00F1159A" w:rsidP="00D76A3A" w:rsidRDefault="00F1159A" w14:paraId="5A8980EF" w14:textId="77777777">
      <w:r>
        <w:continuationSeparator/>
      </w:r>
    </w:p>
  </w:endnote>
  <w:endnote w:type="continuationNotice" w:id="1">
    <w:p w:rsidR="00F1159A" w:rsidRDefault="00F1159A" w14:paraId="4FA5007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IC">
    <w:altName w:val="VIC"/>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IC Medium Italic">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48C" w:rsidRDefault="008E148C" w14:paraId="5634D0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DA4B6F" w:rsidR="00062B44" w:rsidP="00D76A3A" w:rsidRDefault="008E148C" w14:paraId="6C48CF61" w14:textId="49DB67F7">
    <w:pPr>
      <w:pStyle w:val="Footer"/>
    </w:pPr>
    <w:r>
      <w:rPr>
        <w:noProof/>
      </w:rPr>
      <mc:AlternateContent>
        <mc:Choice Requires="wps">
          <w:drawing>
            <wp:anchor distT="0" distB="0" distL="114300" distR="114300" simplePos="0" relativeHeight="251659264" behindDoc="0" locked="0" layoutInCell="0" allowOverlap="1" wp14:anchorId="0130467A" wp14:editId="304891D9">
              <wp:simplePos x="0" y="0"/>
              <wp:positionH relativeFrom="page">
                <wp:posOffset>0</wp:posOffset>
              </wp:positionH>
              <wp:positionV relativeFrom="page">
                <wp:posOffset>10229215</wp:posOffset>
              </wp:positionV>
              <wp:extent cx="7562850" cy="273050"/>
              <wp:effectExtent l="0" t="0" r="0" b="12700"/>
              <wp:wrapNone/>
              <wp:docPr id="2" name="MSIPCMabfd454a906c66c181162f3e"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E148C" w:rsidR="008E148C" w:rsidP="008E148C" w:rsidRDefault="008E148C" w14:paraId="5953F9AC" w14:textId="70B0EFD9">
                          <w:pPr>
                            <w:spacing w:after="0"/>
                            <w:jc w:val="center"/>
                            <w:rPr>
                              <w:rFonts w:ascii="Calibri" w:hAnsi="Calibri" w:cs="Calibri"/>
                              <w:color w:val="000000"/>
                            </w:rPr>
                          </w:pPr>
                          <w:r w:rsidRPr="008E148C">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4596A580">
            <v:shapetype id="_x0000_t202" coordsize="21600,21600" o:spt="202" path="m,l,21600r21600,l21600,xe" w14:anchorId="0130467A">
              <v:stroke joinstyle="miter"/>
              <v:path gradientshapeok="t" o:connecttype="rect"/>
            </v:shapetype>
            <v:shape id="MSIPCMabfd454a906c66c181162f3e" style="position:absolute;margin-left:0;margin-top:805.45pt;width:595.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2.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">
              <v:fill o:detectmouseclick="t"/>
              <v:textbox inset=",0,,0">
                <w:txbxContent>
                  <w:p w:rsidRPr="008E148C" w:rsidR="008E148C" w:rsidP="008E148C" w:rsidRDefault="008E148C" w14:paraId="08CE8BEA" w14:textId="70B0EFD9">
                    <w:pPr>
                      <w:spacing w:after="0"/>
                      <w:jc w:val="center"/>
                      <w:rPr>
                        <w:rFonts w:ascii="Calibri" w:hAnsi="Calibri" w:cs="Calibri"/>
                        <w:color w:val="000000"/>
                      </w:rPr>
                    </w:pPr>
                    <w:r w:rsidRPr="008E148C">
                      <w:rPr>
                        <w:rFonts w:ascii="Calibri" w:hAnsi="Calibri" w:cs="Calibri"/>
                        <w:color w:val="000000"/>
                      </w:rPr>
                      <w:t>OFFICIAL</w:t>
                    </w:r>
                  </w:p>
                </w:txbxContent>
              </v:textbox>
              <w10:wrap anchorx="page" anchory="page"/>
            </v:shape>
          </w:pict>
        </mc:Fallback>
      </mc:AlternateContent>
    </w:r>
    <w:r w:rsidR="00CA7D02">
      <w:tab/>
    </w:r>
    <w:r w:rsidR="00DA4B6F">
      <w:tab/>
    </w:r>
    <w:r w:rsidRPr="00DA4B6F" w:rsidR="00DA4B6F">
      <w:t xml:space="preserve">Page </w:t>
    </w:r>
    <w:r w:rsidRPr="00DA4B6F" w:rsidR="00DA4B6F">
      <w:fldChar w:fldCharType="begin"/>
    </w:r>
    <w:r w:rsidRPr="00DA4B6F" w:rsidR="00DA4B6F">
      <w:instrText xml:space="preserve"> PAGE  \* Arabic  \* MERGEFORMAT </w:instrText>
    </w:r>
    <w:r w:rsidRPr="00DA4B6F" w:rsidR="00DA4B6F">
      <w:fldChar w:fldCharType="separate"/>
    </w:r>
    <w:r w:rsidRPr="00DA4B6F" w:rsidR="00DA4B6F">
      <w:rPr>
        <w:noProof/>
      </w:rPr>
      <w:t>1</w:t>
    </w:r>
    <w:r w:rsidRPr="00DA4B6F" w:rsidR="00DA4B6F">
      <w:fldChar w:fldCharType="end"/>
    </w:r>
    <w:r w:rsidRPr="00DA4B6F" w:rsidR="00DA4B6F">
      <w:t xml:space="preserve"> of </w:t>
    </w:r>
    <w:r>
      <w:fldChar w:fldCharType="begin"/>
    </w:r>
    <w:r>
      <w:instrText>NUMPAGES  \* Arabic  \* MERGEFORMAT</w:instrText>
    </w:r>
    <w:r>
      <w:fldChar w:fldCharType="separate"/>
    </w:r>
    <w:r w:rsidRPr="00DA4B6F" w:rsidR="00DA4B6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48C" w:rsidRDefault="008E148C" w14:paraId="4C75DE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59A" w:rsidP="00D76A3A" w:rsidRDefault="00F1159A" w14:paraId="5C03015A" w14:textId="77777777">
      <w:r>
        <w:separator/>
      </w:r>
    </w:p>
  </w:footnote>
  <w:footnote w:type="continuationSeparator" w:id="0">
    <w:p w:rsidR="00F1159A" w:rsidP="00D76A3A" w:rsidRDefault="00F1159A" w14:paraId="11364474" w14:textId="77777777">
      <w:r>
        <w:continuationSeparator/>
      </w:r>
    </w:p>
  </w:footnote>
  <w:footnote w:type="continuationNotice" w:id="1">
    <w:p w:rsidR="00F1159A" w:rsidRDefault="00F1159A" w14:paraId="3DD6EED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48C" w:rsidRDefault="008E148C" w14:paraId="642D2D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E148C" w:rsidRDefault="008E148C" w14:paraId="1105BD6B" w14:textId="5F74AFFC">
    <w:pPr>
      <w:pStyle w:val="Header"/>
    </w:pPr>
    <w:r>
      <w:rPr>
        <w:noProof/>
      </w:rPr>
      <mc:AlternateContent>
        <mc:Choice Requires="wps">
          <w:drawing>
            <wp:anchor distT="0" distB="0" distL="114300" distR="114300" simplePos="0" relativeHeight="251660288" behindDoc="0" locked="0" layoutInCell="0" allowOverlap="1" wp14:anchorId="1A904811" wp14:editId="390CA715">
              <wp:simplePos x="0" y="0"/>
              <wp:positionH relativeFrom="page">
                <wp:posOffset>0</wp:posOffset>
              </wp:positionH>
              <wp:positionV relativeFrom="page">
                <wp:posOffset>190500</wp:posOffset>
              </wp:positionV>
              <wp:extent cx="7562850" cy="273050"/>
              <wp:effectExtent l="0" t="0" r="0" b="12700"/>
              <wp:wrapNone/>
              <wp:docPr id="3" name="MSIPCM322e4dddbf5445febe8e1766"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E148C" w:rsidR="008E148C" w:rsidP="008E148C" w:rsidRDefault="008E148C" w14:paraId="1897859C" w14:textId="3E2BE915">
                          <w:pPr>
                            <w:spacing w:after="0"/>
                            <w:jc w:val="center"/>
                            <w:rPr>
                              <w:rFonts w:ascii="Calibri" w:hAnsi="Calibri" w:cs="Calibri"/>
                              <w:color w:val="000000"/>
                            </w:rPr>
                          </w:pPr>
                          <w:r w:rsidRPr="008E148C">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105000AF">
            <v:shapetype id="_x0000_t202" coordsize="21600,21600" o:spt="202" path="m,l,21600r21600,l21600,xe" w14:anchorId="1A904811">
              <v:stroke joinstyle="miter"/>
              <v:path gradientshapeok="t" o:connecttype="rect"/>
            </v:shapetype>
            <v:shape id="MSIPCM322e4dddbf5445febe8e1766" style="position:absolute;margin-left:0;margin-top:15pt;width:595.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288817837,&quot;Height&quot;:842.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">
              <v:fill o:detectmouseclick="t"/>
              <v:textbox inset=",0,,0">
                <w:txbxContent>
                  <w:p w:rsidRPr="008E148C" w:rsidR="008E148C" w:rsidP="008E148C" w:rsidRDefault="008E148C" w14:paraId="09E77742" w14:textId="3E2BE915">
                    <w:pPr>
                      <w:spacing w:after="0"/>
                      <w:jc w:val="center"/>
                      <w:rPr>
                        <w:rFonts w:ascii="Calibri" w:hAnsi="Calibri" w:cs="Calibri"/>
                        <w:color w:val="000000"/>
                      </w:rPr>
                    </w:pPr>
                    <w:r w:rsidRPr="008E148C">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48C" w:rsidRDefault="008E148C" w14:paraId="620BCB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F28"/>
    <w:multiLevelType w:val="hybridMultilevel"/>
    <w:tmpl w:val="1676FE2E"/>
    <w:lvl w:ilvl="0" w:tplc="EA184E16">
      <w:numFmt w:val="bullet"/>
      <w:lvlText w:val="•"/>
      <w:lvlJc w:val="left"/>
      <w:pPr>
        <w:ind w:left="6286" w:hanging="227"/>
      </w:pPr>
      <w:rPr>
        <w:rFonts w:hint="default" w:ascii="VIC" w:hAnsi="VIC" w:eastAsia="VIC" w:cs="VIC"/>
        <w:b w:val="0"/>
        <w:bCs w:val="0"/>
        <w:i w:val="0"/>
        <w:iCs w:val="0"/>
        <w:color w:val="231F20"/>
        <w:w w:val="100"/>
        <w:sz w:val="20"/>
        <w:szCs w:val="20"/>
        <w:lang w:val="en-US" w:eastAsia="en-US" w:bidi="ar-SA"/>
      </w:rPr>
    </w:lvl>
    <w:lvl w:ilvl="1" w:tplc="234A4254">
      <w:numFmt w:val="bullet"/>
      <w:lvlText w:val="•"/>
      <w:lvlJc w:val="left"/>
      <w:pPr>
        <w:ind w:left="6750" w:hanging="227"/>
      </w:pPr>
      <w:rPr>
        <w:rFonts w:hint="default"/>
        <w:lang w:val="en-US" w:eastAsia="en-US" w:bidi="ar-SA"/>
      </w:rPr>
    </w:lvl>
    <w:lvl w:ilvl="2" w:tplc="ED62923C">
      <w:numFmt w:val="bullet"/>
      <w:lvlText w:val="•"/>
      <w:lvlJc w:val="left"/>
      <w:pPr>
        <w:ind w:left="7221" w:hanging="227"/>
      </w:pPr>
      <w:rPr>
        <w:rFonts w:hint="default"/>
        <w:lang w:val="en-US" w:eastAsia="en-US" w:bidi="ar-SA"/>
      </w:rPr>
    </w:lvl>
    <w:lvl w:ilvl="3" w:tplc="702A8A76">
      <w:numFmt w:val="bullet"/>
      <w:lvlText w:val="•"/>
      <w:lvlJc w:val="left"/>
      <w:pPr>
        <w:ind w:left="7691" w:hanging="227"/>
      </w:pPr>
      <w:rPr>
        <w:rFonts w:hint="default"/>
        <w:lang w:val="en-US" w:eastAsia="en-US" w:bidi="ar-SA"/>
      </w:rPr>
    </w:lvl>
    <w:lvl w:ilvl="4" w:tplc="57DE5DF8">
      <w:numFmt w:val="bullet"/>
      <w:lvlText w:val="•"/>
      <w:lvlJc w:val="left"/>
      <w:pPr>
        <w:ind w:left="8162" w:hanging="227"/>
      </w:pPr>
      <w:rPr>
        <w:rFonts w:hint="default"/>
        <w:lang w:val="en-US" w:eastAsia="en-US" w:bidi="ar-SA"/>
      </w:rPr>
    </w:lvl>
    <w:lvl w:ilvl="5" w:tplc="53E84216">
      <w:numFmt w:val="bullet"/>
      <w:lvlText w:val="•"/>
      <w:lvlJc w:val="left"/>
      <w:pPr>
        <w:ind w:left="8632" w:hanging="227"/>
      </w:pPr>
      <w:rPr>
        <w:rFonts w:hint="default"/>
        <w:lang w:val="en-US" w:eastAsia="en-US" w:bidi="ar-SA"/>
      </w:rPr>
    </w:lvl>
    <w:lvl w:ilvl="6" w:tplc="BE1E4030">
      <w:numFmt w:val="bullet"/>
      <w:lvlText w:val="•"/>
      <w:lvlJc w:val="left"/>
      <w:pPr>
        <w:ind w:left="9103" w:hanging="227"/>
      </w:pPr>
      <w:rPr>
        <w:rFonts w:hint="default"/>
        <w:lang w:val="en-US" w:eastAsia="en-US" w:bidi="ar-SA"/>
      </w:rPr>
    </w:lvl>
    <w:lvl w:ilvl="7" w:tplc="F2BCC1A0">
      <w:numFmt w:val="bullet"/>
      <w:lvlText w:val="•"/>
      <w:lvlJc w:val="left"/>
      <w:pPr>
        <w:ind w:left="9573" w:hanging="227"/>
      </w:pPr>
      <w:rPr>
        <w:rFonts w:hint="default"/>
        <w:lang w:val="en-US" w:eastAsia="en-US" w:bidi="ar-SA"/>
      </w:rPr>
    </w:lvl>
    <w:lvl w:ilvl="8" w:tplc="885CA89C">
      <w:numFmt w:val="bullet"/>
      <w:lvlText w:val="•"/>
      <w:lvlJc w:val="left"/>
      <w:pPr>
        <w:ind w:left="10044" w:hanging="227"/>
      </w:pPr>
      <w:rPr>
        <w:rFonts w:hint="default"/>
        <w:lang w:val="en-US" w:eastAsia="en-US" w:bidi="ar-SA"/>
      </w:rPr>
    </w:lvl>
  </w:abstractNum>
  <w:abstractNum w:abstractNumId="1" w15:restartNumberingAfterBreak="0">
    <w:nsid w:val="095D71EC"/>
    <w:multiLevelType w:val="hybridMultilevel"/>
    <w:tmpl w:val="9C3633AE"/>
    <w:lvl w:ilvl="0" w:tplc="58DC5624">
      <w:start w:val="1"/>
      <w:numFmt w:val="decimal"/>
      <w:pStyle w:val="Heading2numbered"/>
      <w:lvlText w:val="%1."/>
      <w:lvlJc w:val="left"/>
      <w:pPr>
        <w:ind w:left="454" w:hanging="454"/>
      </w:pPr>
      <w:rPr>
        <w:rFonts w:hint="default" w:ascii="Arial" w:hAnsi="Arial" w:eastAsia="Arial" w:cs="Arial"/>
        <w:color w:val="383834"/>
        <w:spacing w:val="-2"/>
        <w:w w:val="103"/>
        <w:sz w:val="32"/>
        <w:szCs w:val="1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B66B1"/>
    <w:multiLevelType w:val="hybridMultilevel"/>
    <w:tmpl w:val="C596AA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B877290"/>
    <w:multiLevelType w:val="hybridMultilevel"/>
    <w:tmpl w:val="8CF289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CED119F"/>
    <w:multiLevelType w:val="hybridMultilevel"/>
    <w:tmpl w:val="6B5622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3777A84"/>
    <w:multiLevelType w:val="hybridMultilevel"/>
    <w:tmpl w:val="C27226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4553CCD"/>
    <w:multiLevelType w:val="hybridMultilevel"/>
    <w:tmpl w:val="79727D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61C63BC"/>
    <w:multiLevelType w:val="hybridMultilevel"/>
    <w:tmpl w:val="E684DB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6BE277B"/>
    <w:multiLevelType w:val="hybridMultilevel"/>
    <w:tmpl w:val="7D2A40B6"/>
    <w:lvl w:ilvl="0" w:tplc="F66AFD0A">
      <w:start w:val="1"/>
      <w:numFmt w:val="bullet"/>
      <w:pStyle w:val="TableBullet"/>
      <w:lvlText w:val=""/>
      <w:lvlJc w:val="left"/>
      <w:pPr>
        <w:ind w:left="284" w:hanging="284"/>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FC0880"/>
    <w:multiLevelType w:val="hybridMultilevel"/>
    <w:tmpl w:val="961AE6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83F6B41"/>
    <w:multiLevelType w:val="hybridMultilevel"/>
    <w:tmpl w:val="E72C37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851230A"/>
    <w:multiLevelType w:val="hybridMultilevel"/>
    <w:tmpl w:val="F69A18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4306CD9"/>
    <w:multiLevelType w:val="hybridMultilevel"/>
    <w:tmpl w:val="359850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6210884"/>
    <w:multiLevelType w:val="hybridMultilevel"/>
    <w:tmpl w:val="AD4CC3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9F25FC0"/>
    <w:multiLevelType w:val="hybridMultilevel"/>
    <w:tmpl w:val="3572A0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9F97E8A"/>
    <w:multiLevelType w:val="hybridMultilevel"/>
    <w:tmpl w:val="6F929C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A122BE6"/>
    <w:multiLevelType w:val="hybridMultilevel"/>
    <w:tmpl w:val="C4F46D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DF1371D"/>
    <w:multiLevelType w:val="hybridMultilevel"/>
    <w:tmpl w:val="1542C422"/>
    <w:lvl w:ilvl="0" w:tplc="FE3E452A">
      <w:numFmt w:val="bullet"/>
      <w:lvlText w:val="•"/>
      <w:lvlJc w:val="left"/>
      <w:pPr>
        <w:ind w:left="348" w:hanging="284"/>
      </w:pPr>
      <w:rPr>
        <w:rFonts w:hint="default" w:ascii="Arial" w:hAnsi="Arial" w:eastAsia="Arial" w:cs="Arial"/>
        <w:b w:val="0"/>
        <w:bCs w:val="0"/>
        <w:i w:val="0"/>
        <w:iCs w:val="0"/>
        <w:color w:val="1F1546"/>
        <w:w w:val="100"/>
        <w:sz w:val="18"/>
        <w:szCs w:val="18"/>
        <w:lang w:val="en-AU" w:eastAsia="en-US" w:bidi="ar-SA"/>
      </w:rPr>
    </w:lvl>
    <w:lvl w:ilvl="1" w:tplc="F1E6AF16">
      <w:numFmt w:val="bullet"/>
      <w:lvlText w:val="•"/>
      <w:lvlJc w:val="left"/>
      <w:pPr>
        <w:ind w:left="639" w:hanging="284"/>
      </w:pPr>
      <w:rPr>
        <w:rFonts w:hint="default"/>
        <w:lang w:val="en-AU" w:eastAsia="en-US" w:bidi="ar-SA"/>
      </w:rPr>
    </w:lvl>
    <w:lvl w:ilvl="2" w:tplc="789694B2">
      <w:numFmt w:val="bullet"/>
      <w:lvlText w:val="•"/>
      <w:lvlJc w:val="left"/>
      <w:pPr>
        <w:ind w:left="938" w:hanging="284"/>
      </w:pPr>
      <w:rPr>
        <w:rFonts w:hint="default"/>
        <w:lang w:val="en-AU" w:eastAsia="en-US" w:bidi="ar-SA"/>
      </w:rPr>
    </w:lvl>
    <w:lvl w:ilvl="3" w:tplc="0E5EADF4">
      <w:numFmt w:val="bullet"/>
      <w:lvlText w:val="•"/>
      <w:lvlJc w:val="left"/>
      <w:pPr>
        <w:ind w:left="1238" w:hanging="284"/>
      </w:pPr>
      <w:rPr>
        <w:rFonts w:hint="default"/>
        <w:lang w:val="en-AU" w:eastAsia="en-US" w:bidi="ar-SA"/>
      </w:rPr>
    </w:lvl>
    <w:lvl w:ilvl="4" w:tplc="FE8C0D5C">
      <w:numFmt w:val="bullet"/>
      <w:lvlText w:val="•"/>
      <w:lvlJc w:val="left"/>
      <w:pPr>
        <w:ind w:left="1537" w:hanging="284"/>
      </w:pPr>
      <w:rPr>
        <w:rFonts w:hint="default"/>
        <w:lang w:val="en-AU" w:eastAsia="en-US" w:bidi="ar-SA"/>
      </w:rPr>
    </w:lvl>
    <w:lvl w:ilvl="5" w:tplc="F4143A3E">
      <w:numFmt w:val="bullet"/>
      <w:lvlText w:val="•"/>
      <w:lvlJc w:val="left"/>
      <w:pPr>
        <w:ind w:left="1837" w:hanging="284"/>
      </w:pPr>
      <w:rPr>
        <w:rFonts w:hint="default"/>
        <w:lang w:val="en-AU" w:eastAsia="en-US" w:bidi="ar-SA"/>
      </w:rPr>
    </w:lvl>
    <w:lvl w:ilvl="6" w:tplc="EC787D90">
      <w:numFmt w:val="bullet"/>
      <w:lvlText w:val="•"/>
      <w:lvlJc w:val="left"/>
      <w:pPr>
        <w:ind w:left="2136" w:hanging="284"/>
      </w:pPr>
      <w:rPr>
        <w:rFonts w:hint="default"/>
        <w:lang w:val="en-AU" w:eastAsia="en-US" w:bidi="ar-SA"/>
      </w:rPr>
    </w:lvl>
    <w:lvl w:ilvl="7" w:tplc="7AC8C80A">
      <w:numFmt w:val="bullet"/>
      <w:lvlText w:val="•"/>
      <w:lvlJc w:val="left"/>
      <w:pPr>
        <w:ind w:left="2435" w:hanging="284"/>
      </w:pPr>
      <w:rPr>
        <w:rFonts w:hint="default"/>
        <w:lang w:val="en-AU" w:eastAsia="en-US" w:bidi="ar-SA"/>
      </w:rPr>
    </w:lvl>
    <w:lvl w:ilvl="8" w:tplc="ADAC4576">
      <w:numFmt w:val="bullet"/>
      <w:lvlText w:val="•"/>
      <w:lvlJc w:val="left"/>
      <w:pPr>
        <w:ind w:left="2735" w:hanging="284"/>
      </w:pPr>
      <w:rPr>
        <w:rFonts w:hint="default"/>
        <w:lang w:val="en-AU" w:eastAsia="en-US" w:bidi="ar-SA"/>
      </w:rPr>
    </w:lvl>
  </w:abstractNum>
  <w:abstractNum w:abstractNumId="18"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591F1F"/>
    <w:multiLevelType w:val="hybridMultilevel"/>
    <w:tmpl w:val="564C11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33D53FA1"/>
    <w:multiLevelType w:val="hybridMultilevel"/>
    <w:tmpl w:val="8D9E4F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43D41A6"/>
    <w:multiLevelType w:val="hybridMultilevel"/>
    <w:tmpl w:val="714873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4404C38"/>
    <w:multiLevelType w:val="hybridMultilevel"/>
    <w:tmpl w:val="95E4B6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1117C30"/>
    <w:multiLevelType w:val="hybridMultilevel"/>
    <w:tmpl w:val="3350F9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C4254B5"/>
    <w:multiLevelType w:val="hybridMultilevel"/>
    <w:tmpl w:val="F60CB8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FB6D29"/>
    <w:multiLevelType w:val="hybridMultilevel"/>
    <w:tmpl w:val="4606E57A"/>
    <w:lvl w:ilvl="0" w:tplc="12A6E0A4">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DAC7929"/>
    <w:multiLevelType w:val="hybridMultilevel"/>
    <w:tmpl w:val="DE805C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DC42A07"/>
    <w:multiLevelType w:val="hybridMultilevel"/>
    <w:tmpl w:val="A8C2C1A2"/>
    <w:lvl w:ilvl="0" w:tplc="5EF43A4A">
      <w:start w:val="1"/>
      <w:numFmt w:val="bullet"/>
      <w:pStyle w:val="Bullet2"/>
      <w:lvlText w:val=""/>
      <w:lvlJc w:val="left"/>
      <w:pPr>
        <w:ind w:left="567" w:hanging="283"/>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7727018"/>
    <w:multiLevelType w:val="hybridMultilevel"/>
    <w:tmpl w:val="D7B26DC8"/>
    <w:lvl w:ilvl="0" w:tplc="23607E76">
      <w:start w:val="1"/>
      <w:numFmt w:val="bullet"/>
      <w:pStyle w:val="Bullet"/>
      <w:lvlText w:val=""/>
      <w:lvlJc w:val="left"/>
      <w:pPr>
        <w:ind w:left="284" w:hanging="284"/>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9C93A1F"/>
    <w:multiLevelType w:val="hybridMultilevel"/>
    <w:tmpl w:val="CF6C08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FF2208B"/>
    <w:multiLevelType w:val="hybridMultilevel"/>
    <w:tmpl w:val="A03C8C42"/>
    <w:lvl w:ilvl="0" w:tplc="51A6A7AA">
      <w:start w:val="1"/>
      <w:numFmt w:val="decimal"/>
      <w:pStyle w:val="Heading1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9D7EDF"/>
    <w:multiLevelType w:val="hybridMultilevel"/>
    <w:tmpl w:val="2A7098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685481D"/>
    <w:multiLevelType w:val="hybridMultilevel"/>
    <w:tmpl w:val="ACF26A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77B2B15"/>
    <w:multiLevelType w:val="hybridMultilevel"/>
    <w:tmpl w:val="24EE159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4" w15:restartNumberingAfterBreak="0">
    <w:nsid w:val="6FDE798E"/>
    <w:multiLevelType w:val="hybridMultilevel"/>
    <w:tmpl w:val="1B7235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1546C2F"/>
    <w:multiLevelType w:val="hybridMultilevel"/>
    <w:tmpl w:val="1898F8C0"/>
    <w:lvl w:ilvl="0" w:tplc="6BA8646C">
      <w:start w:val="1"/>
      <w:numFmt w:val="decimal"/>
      <w:pStyle w:val="ListParagraph"/>
      <w:lvlText w:val="%1."/>
      <w:lvlJc w:val="left"/>
      <w:pPr>
        <w:ind w:left="369" w:hanging="369"/>
      </w:pPr>
      <w:rPr>
        <w:rFonts w:hint="default" w:ascii="Arial" w:hAnsi="Arial" w:eastAsia="Arial" w:cs="Arial"/>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36" w15:restartNumberingAfterBreak="0">
    <w:nsid w:val="7590634B"/>
    <w:multiLevelType w:val="hybridMultilevel"/>
    <w:tmpl w:val="16DA22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9335E5F"/>
    <w:multiLevelType w:val="hybridMultilevel"/>
    <w:tmpl w:val="68B8E538"/>
    <w:lvl w:ilvl="0" w:tplc="14B015C8">
      <w:numFmt w:val="bullet"/>
      <w:lvlText w:val="•"/>
      <w:lvlJc w:val="left"/>
      <w:pPr>
        <w:ind w:left="336" w:hanging="227"/>
      </w:pPr>
      <w:rPr>
        <w:rFonts w:hint="default" w:ascii="VIC" w:hAnsi="VIC" w:eastAsia="VIC" w:cs="VIC"/>
        <w:b/>
        <w:bCs/>
        <w:i w:val="0"/>
        <w:iCs w:val="0"/>
        <w:color w:val="DDD3C2"/>
        <w:w w:val="100"/>
        <w:sz w:val="22"/>
        <w:szCs w:val="22"/>
        <w:lang w:val="en-US" w:eastAsia="en-US" w:bidi="ar-SA"/>
      </w:rPr>
    </w:lvl>
    <w:lvl w:ilvl="1" w:tplc="E7C62436">
      <w:numFmt w:val="bullet"/>
      <w:lvlText w:val="•"/>
      <w:lvlJc w:val="left"/>
      <w:pPr>
        <w:ind w:left="560" w:hanging="227"/>
      </w:pPr>
      <w:rPr>
        <w:rFonts w:hint="default" w:ascii="VIC" w:hAnsi="VIC" w:eastAsia="VIC" w:cs="VIC"/>
        <w:b w:val="0"/>
        <w:bCs w:val="0"/>
        <w:i w:val="0"/>
        <w:iCs w:val="0"/>
        <w:color w:val="231F20"/>
        <w:w w:val="100"/>
        <w:sz w:val="20"/>
        <w:szCs w:val="20"/>
        <w:lang w:val="en-US" w:eastAsia="en-US" w:bidi="ar-SA"/>
      </w:rPr>
    </w:lvl>
    <w:lvl w:ilvl="2" w:tplc="7A0A6296">
      <w:numFmt w:val="bullet"/>
      <w:lvlText w:val="•"/>
      <w:lvlJc w:val="left"/>
      <w:pPr>
        <w:ind w:left="1063" w:hanging="227"/>
      </w:pPr>
      <w:rPr>
        <w:rFonts w:hint="default"/>
        <w:lang w:val="en-US" w:eastAsia="en-US" w:bidi="ar-SA"/>
      </w:rPr>
    </w:lvl>
    <w:lvl w:ilvl="3" w:tplc="7474F1AE">
      <w:numFmt w:val="bullet"/>
      <w:lvlText w:val="•"/>
      <w:lvlJc w:val="left"/>
      <w:pPr>
        <w:ind w:left="1567" w:hanging="227"/>
      </w:pPr>
      <w:rPr>
        <w:rFonts w:hint="default"/>
        <w:lang w:val="en-US" w:eastAsia="en-US" w:bidi="ar-SA"/>
      </w:rPr>
    </w:lvl>
    <w:lvl w:ilvl="4" w:tplc="3856BC1E">
      <w:numFmt w:val="bullet"/>
      <w:lvlText w:val="•"/>
      <w:lvlJc w:val="left"/>
      <w:pPr>
        <w:ind w:left="2070" w:hanging="227"/>
      </w:pPr>
      <w:rPr>
        <w:rFonts w:hint="default"/>
        <w:lang w:val="en-US" w:eastAsia="en-US" w:bidi="ar-SA"/>
      </w:rPr>
    </w:lvl>
    <w:lvl w:ilvl="5" w:tplc="69EE3F30">
      <w:numFmt w:val="bullet"/>
      <w:lvlText w:val="•"/>
      <w:lvlJc w:val="left"/>
      <w:pPr>
        <w:ind w:left="2574" w:hanging="227"/>
      </w:pPr>
      <w:rPr>
        <w:rFonts w:hint="default"/>
        <w:lang w:val="en-US" w:eastAsia="en-US" w:bidi="ar-SA"/>
      </w:rPr>
    </w:lvl>
    <w:lvl w:ilvl="6" w:tplc="9ECCA344">
      <w:numFmt w:val="bullet"/>
      <w:lvlText w:val="•"/>
      <w:lvlJc w:val="left"/>
      <w:pPr>
        <w:ind w:left="3077" w:hanging="227"/>
      </w:pPr>
      <w:rPr>
        <w:rFonts w:hint="default"/>
        <w:lang w:val="en-US" w:eastAsia="en-US" w:bidi="ar-SA"/>
      </w:rPr>
    </w:lvl>
    <w:lvl w:ilvl="7" w:tplc="10807D16">
      <w:numFmt w:val="bullet"/>
      <w:lvlText w:val="•"/>
      <w:lvlJc w:val="left"/>
      <w:pPr>
        <w:ind w:left="3581" w:hanging="227"/>
      </w:pPr>
      <w:rPr>
        <w:rFonts w:hint="default"/>
        <w:lang w:val="en-US" w:eastAsia="en-US" w:bidi="ar-SA"/>
      </w:rPr>
    </w:lvl>
    <w:lvl w:ilvl="8" w:tplc="262A88DA">
      <w:numFmt w:val="bullet"/>
      <w:lvlText w:val="•"/>
      <w:lvlJc w:val="left"/>
      <w:pPr>
        <w:ind w:left="4084" w:hanging="227"/>
      </w:pPr>
      <w:rPr>
        <w:rFonts w:hint="default"/>
        <w:lang w:val="en-US" w:eastAsia="en-US" w:bidi="ar-SA"/>
      </w:rPr>
    </w:lvl>
  </w:abstractNum>
  <w:abstractNum w:abstractNumId="38" w15:restartNumberingAfterBreak="0">
    <w:nsid w:val="7AFB386A"/>
    <w:multiLevelType w:val="hybridMultilevel"/>
    <w:tmpl w:val="CCF673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B280DC1"/>
    <w:multiLevelType w:val="hybridMultilevel"/>
    <w:tmpl w:val="9CF27FB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abstractNumId w:val="27"/>
  </w:num>
  <w:num w:numId="2">
    <w:abstractNumId w:val="28"/>
  </w:num>
  <w:num w:numId="3">
    <w:abstractNumId w:val="1"/>
  </w:num>
  <w:num w:numId="4">
    <w:abstractNumId w:val="18"/>
  </w:num>
  <w:num w:numId="5">
    <w:abstractNumId w:val="35"/>
  </w:num>
  <w:num w:numId="6">
    <w:abstractNumId w:val="8"/>
  </w:num>
  <w:num w:numId="7">
    <w:abstractNumId w:val="12"/>
  </w:num>
  <w:num w:numId="8">
    <w:abstractNumId w:val="34"/>
  </w:num>
  <w:num w:numId="9">
    <w:abstractNumId w:val="24"/>
  </w:num>
  <w:num w:numId="10">
    <w:abstractNumId w:val="14"/>
  </w:num>
  <w:num w:numId="11">
    <w:abstractNumId w:val="36"/>
  </w:num>
  <w:num w:numId="12">
    <w:abstractNumId w:val="16"/>
  </w:num>
  <w:num w:numId="13">
    <w:abstractNumId w:val="5"/>
  </w:num>
  <w:num w:numId="14">
    <w:abstractNumId w:val="10"/>
  </w:num>
  <w:num w:numId="15">
    <w:abstractNumId w:val="7"/>
  </w:num>
  <w:num w:numId="16">
    <w:abstractNumId w:val="15"/>
  </w:num>
  <w:num w:numId="17">
    <w:abstractNumId w:val="29"/>
  </w:num>
  <w:num w:numId="18">
    <w:abstractNumId w:val="32"/>
  </w:num>
  <w:num w:numId="19">
    <w:abstractNumId w:val="26"/>
  </w:num>
  <w:num w:numId="20">
    <w:abstractNumId w:val="23"/>
  </w:num>
  <w:num w:numId="21">
    <w:abstractNumId w:val="25"/>
  </w:num>
  <w:num w:numId="22">
    <w:abstractNumId w:val="6"/>
  </w:num>
  <w:num w:numId="23">
    <w:abstractNumId w:val="21"/>
  </w:num>
  <w:num w:numId="24">
    <w:abstractNumId w:val="38"/>
  </w:num>
  <w:num w:numId="25">
    <w:abstractNumId w:val="2"/>
  </w:num>
  <w:num w:numId="26">
    <w:abstractNumId w:val="9"/>
  </w:num>
  <w:num w:numId="27">
    <w:abstractNumId w:val="13"/>
  </w:num>
  <w:num w:numId="28">
    <w:abstractNumId w:val="20"/>
  </w:num>
  <w:num w:numId="29">
    <w:abstractNumId w:val="11"/>
  </w:num>
  <w:num w:numId="30">
    <w:abstractNumId w:val="3"/>
  </w:num>
  <w:num w:numId="31">
    <w:abstractNumId w:val="19"/>
  </w:num>
  <w:num w:numId="32">
    <w:abstractNumId w:val="31"/>
  </w:num>
  <w:num w:numId="33">
    <w:abstractNumId w:val="30"/>
  </w:num>
  <w:num w:numId="34">
    <w:abstractNumId w:val="17"/>
  </w:num>
  <w:num w:numId="35">
    <w:abstractNumId w:val="33"/>
  </w:num>
  <w:num w:numId="36">
    <w:abstractNumId w:val="4"/>
  </w:num>
  <w:num w:numId="37">
    <w:abstractNumId w:val="39"/>
  </w:num>
  <w:num w:numId="38">
    <w:abstractNumId w:val="22"/>
  </w:num>
  <w:num w:numId="39">
    <w:abstractNumId w:val="37"/>
  </w:num>
  <w:num w:numId="40">
    <w:abstractNumId w:val="0"/>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7F"/>
    <w:rsid w:val="000036CE"/>
    <w:rsid w:val="000056F4"/>
    <w:rsid w:val="0002078D"/>
    <w:rsid w:val="0003275C"/>
    <w:rsid w:val="0006082F"/>
    <w:rsid w:val="00062B44"/>
    <w:rsid w:val="000678D8"/>
    <w:rsid w:val="00070510"/>
    <w:rsid w:val="00071C56"/>
    <w:rsid w:val="000F4210"/>
    <w:rsid w:val="000F5C06"/>
    <w:rsid w:val="00110D59"/>
    <w:rsid w:val="00133B8F"/>
    <w:rsid w:val="00182AFF"/>
    <w:rsid w:val="001A11BB"/>
    <w:rsid w:val="001A6C25"/>
    <w:rsid w:val="001C2CEB"/>
    <w:rsid w:val="001C6E70"/>
    <w:rsid w:val="001E75F9"/>
    <w:rsid w:val="00202352"/>
    <w:rsid w:val="00227918"/>
    <w:rsid w:val="00246089"/>
    <w:rsid w:val="002542D3"/>
    <w:rsid w:val="00264350"/>
    <w:rsid w:val="00272AE7"/>
    <w:rsid w:val="00276F83"/>
    <w:rsid w:val="002D4431"/>
    <w:rsid w:val="002F06A3"/>
    <w:rsid w:val="002F51DF"/>
    <w:rsid w:val="0030011C"/>
    <w:rsid w:val="00311F11"/>
    <w:rsid w:val="00326301"/>
    <w:rsid w:val="0033478C"/>
    <w:rsid w:val="00334F0D"/>
    <w:rsid w:val="00356720"/>
    <w:rsid w:val="003703EF"/>
    <w:rsid w:val="00372CCA"/>
    <w:rsid w:val="0038427C"/>
    <w:rsid w:val="00386CD8"/>
    <w:rsid w:val="00386FCE"/>
    <w:rsid w:val="00393F51"/>
    <w:rsid w:val="003B0E8D"/>
    <w:rsid w:val="003C3919"/>
    <w:rsid w:val="003C7283"/>
    <w:rsid w:val="003D6A45"/>
    <w:rsid w:val="003E32E8"/>
    <w:rsid w:val="003E3EEB"/>
    <w:rsid w:val="00407972"/>
    <w:rsid w:val="0045365C"/>
    <w:rsid w:val="0045759A"/>
    <w:rsid w:val="00487B99"/>
    <w:rsid w:val="00492616"/>
    <w:rsid w:val="0049613A"/>
    <w:rsid w:val="004A05B1"/>
    <w:rsid w:val="004B7E11"/>
    <w:rsid w:val="004D2C36"/>
    <w:rsid w:val="004F1505"/>
    <w:rsid w:val="005122E4"/>
    <w:rsid w:val="005217B5"/>
    <w:rsid w:val="00523A52"/>
    <w:rsid w:val="00525365"/>
    <w:rsid w:val="00541015"/>
    <w:rsid w:val="005453BA"/>
    <w:rsid w:val="005A7E8F"/>
    <w:rsid w:val="005D3914"/>
    <w:rsid w:val="005E4902"/>
    <w:rsid w:val="005F4614"/>
    <w:rsid w:val="00623611"/>
    <w:rsid w:val="00633E44"/>
    <w:rsid w:val="006673BF"/>
    <w:rsid w:val="00670821"/>
    <w:rsid w:val="006933CB"/>
    <w:rsid w:val="006A171D"/>
    <w:rsid w:val="006A7AF7"/>
    <w:rsid w:val="006B15A8"/>
    <w:rsid w:val="006C5471"/>
    <w:rsid w:val="006D1855"/>
    <w:rsid w:val="00716634"/>
    <w:rsid w:val="0075381B"/>
    <w:rsid w:val="00755F62"/>
    <w:rsid w:val="00756BDA"/>
    <w:rsid w:val="00780F78"/>
    <w:rsid w:val="00782739"/>
    <w:rsid w:val="0078402D"/>
    <w:rsid w:val="0078696B"/>
    <w:rsid w:val="007C19A0"/>
    <w:rsid w:val="007C2A04"/>
    <w:rsid w:val="007C7B6B"/>
    <w:rsid w:val="007E13DA"/>
    <w:rsid w:val="00820267"/>
    <w:rsid w:val="00831A9F"/>
    <w:rsid w:val="00872761"/>
    <w:rsid w:val="00883CC4"/>
    <w:rsid w:val="008A2018"/>
    <w:rsid w:val="008C1D43"/>
    <w:rsid w:val="008C5DA5"/>
    <w:rsid w:val="008E148C"/>
    <w:rsid w:val="008F19BF"/>
    <w:rsid w:val="0091273F"/>
    <w:rsid w:val="009526C8"/>
    <w:rsid w:val="00954755"/>
    <w:rsid w:val="009634D4"/>
    <w:rsid w:val="009651CD"/>
    <w:rsid w:val="0099317F"/>
    <w:rsid w:val="009A2AE2"/>
    <w:rsid w:val="009B1924"/>
    <w:rsid w:val="009D3991"/>
    <w:rsid w:val="009D522C"/>
    <w:rsid w:val="009F1FE4"/>
    <w:rsid w:val="009F4109"/>
    <w:rsid w:val="009F46EE"/>
    <w:rsid w:val="009F75C8"/>
    <w:rsid w:val="00A07086"/>
    <w:rsid w:val="00A14F02"/>
    <w:rsid w:val="00A529EA"/>
    <w:rsid w:val="00A70CAA"/>
    <w:rsid w:val="00A72B57"/>
    <w:rsid w:val="00A737CC"/>
    <w:rsid w:val="00A77386"/>
    <w:rsid w:val="00A857B1"/>
    <w:rsid w:val="00AA4F23"/>
    <w:rsid w:val="00AB73EA"/>
    <w:rsid w:val="00AC418B"/>
    <w:rsid w:val="00AD293A"/>
    <w:rsid w:val="00AD3CB9"/>
    <w:rsid w:val="00B559E0"/>
    <w:rsid w:val="00B72A6E"/>
    <w:rsid w:val="00B83878"/>
    <w:rsid w:val="00B8629B"/>
    <w:rsid w:val="00B92A7F"/>
    <w:rsid w:val="00B9676D"/>
    <w:rsid w:val="00B969C0"/>
    <w:rsid w:val="00BA0A2D"/>
    <w:rsid w:val="00BA1ECE"/>
    <w:rsid w:val="00BA58C8"/>
    <w:rsid w:val="00BB32B2"/>
    <w:rsid w:val="00BC56B9"/>
    <w:rsid w:val="00BC787E"/>
    <w:rsid w:val="00BE4A03"/>
    <w:rsid w:val="00BE6D26"/>
    <w:rsid w:val="00C14394"/>
    <w:rsid w:val="00C462B0"/>
    <w:rsid w:val="00C54522"/>
    <w:rsid w:val="00C65855"/>
    <w:rsid w:val="00C7160A"/>
    <w:rsid w:val="00C86ED7"/>
    <w:rsid w:val="00CA7D02"/>
    <w:rsid w:val="00CB44A7"/>
    <w:rsid w:val="00CD2127"/>
    <w:rsid w:val="00CE7432"/>
    <w:rsid w:val="00D351E0"/>
    <w:rsid w:val="00D57EB5"/>
    <w:rsid w:val="00D744C8"/>
    <w:rsid w:val="00D76A3A"/>
    <w:rsid w:val="00D8589D"/>
    <w:rsid w:val="00D96453"/>
    <w:rsid w:val="00DA4B6F"/>
    <w:rsid w:val="00DC0C2E"/>
    <w:rsid w:val="00DC40A9"/>
    <w:rsid w:val="00DE377A"/>
    <w:rsid w:val="00DF1AA5"/>
    <w:rsid w:val="00DF51F9"/>
    <w:rsid w:val="00E20746"/>
    <w:rsid w:val="00E24E97"/>
    <w:rsid w:val="00E334AA"/>
    <w:rsid w:val="00E54474"/>
    <w:rsid w:val="00E60705"/>
    <w:rsid w:val="00E83CF5"/>
    <w:rsid w:val="00E97E1D"/>
    <w:rsid w:val="00EA3C03"/>
    <w:rsid w:val="00EA46F2"/>
    <w:rsid w:val="00EA5D6E"/>
    <w:rsid w:val="00EC12B9"/>
    <w:rsid w:val="00EE5A58"/>
    <w:rsid w:val="00F1159A"/>
    <w:rsid w:val="00F220B4"/>
    <w:rsid w:val="00F334EC"/>
    <w:rsid w:val="00F42A2F"/>
    <w:rsid w:val="00F47B9E"/>
    <w:rsid w:val="00F66101"/>
    <w:rsid w:val="00FF7643"/>
    <w:rsid w:val="01971D4B"/>
    <w:rsid w:val="0274DF0F"/>
    <w:rsid w:val="02A504BA"/>
    <w:rsid w:val="02D10AED"/>
    <w:rsid w:val="039669CD"/>
    <w:rsid w:val="0421B871"/>
    <w:rsid w:val="042F34A2"/>
    <w:rsid w:val="044EB5F3"/>
    <w:rsid w:val="0493ACE2"/>
    <w:rsid w:val="0628A626"/>
    <w:rsid w:val="06360908"/>
    <w:rsid w:val="0740C84E"/>
    <w:rsid w:val="08CE5330"/>
    <w:rsid w:val="09A78C05"/>
    <w:rsid w:val="09C3DB90"/>
    <w:rsid w:val="0AA4FB46"/>
    <w:rsid w:val="0AAAF638"/>
    <w:rsid w:val="0C3259FC"/>
    <w:rsid w:val="0C65C92F"/>
    <w:rsid w:val="0CB5EDEB"/>
    <w:rsid w:val="0DCB8E3E"/>
    <w:rsid w:val="0ED09871"/>
    <w:rsid w:val="0F04EB06"/>
    <w:rsid w:val="104D4C28"/>
    <w:rsid w:val="10A1200E"/>
    <w:rsid w:val="10FE433B"/>
    <w:rsid w:val="12167EB2"/>
    <w:rsid w:val="123F2149"/>
    <w:rsid w:val="1319E8E5"/>
    <w:rsid w:val="13B5DBE3"/>
    <w:rsid w:val="13C35814"/>
    <w:rsid w:val="1425456E"/>
    <w:rsid w:val="1548F4B4"/>
    <w:rsid w:val="15A774C0"/>
    <w:rsid w:val="16499D1C"/>
    <w:rsid w:val="174D074F"/>
    <w:rsid w:val="17C650D3"/>
    <w:rsid w:val="1A2B765B"/>
    <w:rsid w:val="1A9D6ACC"/>
    <w:rsid w:val="1B660435"/>
    <w:rsid w:val="1BDB4EB2"/>
    <w:rsid w:val="1C471C05"/>
    <w:rsid w:val="1CF05863"/>
    <w:rsid w:val="1D358592"/>
    <w:rsid w:val="1F55EBD4"/>
    <w:rsid w:val="1F851AA9"/>
    <w:rsid w:val="20FE3400"/>
    <w:rsid w:val="21B1F737"/>
    <w:rsid w:val="23F0465B"/>
    <w:rsid w:val="241D43DD"/>
    <w:rsid w:val="264333F2"/>
    <w:rsid w:val="26A2D7E3"/>
    <w:rsid w:val="270F5638"/>
    <w:rsid w:val="2773CE78"/>
    <w:rsid w:val="294DA55C"/>
    <w:rsid w:val="2A6C07F1"/>
    <w:rsid w:val="2C7C7EA1"/>
    <w:rsid w:val="2D15F197"/>
    <w:rsid w:val="2D92D84E"/>
    <w:rsid w:val="2DF5EECD"/>
    <w:rsid w:val="2E315537"/>
    <w:rsid w:val="300803F2"/>
    <w:rsid w:val="309CAB7A"/>
    <w:rsid w:val="312D2910"/>
    <w:rsid w:val="3170F10F"/>
    <w:rsid w:val="31C58B4B"/>
    <w:rsid w:val="347D45A9"/>
    <w:rsid w:val="34BAC5CF"/>
    <w:rsid w:val="34D3ED31"/>
    <w:rsid w:val="35A00F77"/>
    <w:rsid w:val="37156E1B"/>
    <w:rsid w:val="3779E65B"/>
    <w:rsid w:val="38202D61"/>
    <w:rsid w:val="38E8E03C"/>
    <w:rsid w:val="396EB5A1"/>
    <w:rsid w:val="39955934"/>
    <w:rsid w:val="3A2BFDE8"/>
    <w:rsid w:val="3AF2F13C"/>
    <w:rsid w:val="3B1866DA"/>
    <w:rsid w:val="3D7D8C62"/>
    <w:rsid w:val="3D912FB1"/>
    <w:rsid w:val="3DC8AA6F"/>
    <w:rsid w:val="3DDB7BD5"/>
    <w:rsid w:val="3E26C8C0"/>
    <w:rsid w:val="3F4CB339"/>
    <w:rsid w:val="3FE1F7D1"/>
    <w:rsid w:val="4283EF54"/>
    <w:rsid w:val="43A7DCC2"/>
    <w:rsid w:val="43BED445"/>
    <w:rsid w:val="440D67A9"/>
    <w:rsid w:val="449218CD"/>
    <w:rsid w:val="45040D3E"/>
    <w:rsid w:val="457601AF"/>
    <w:rsid w:val="45D324DC"/>
    <w:rsid w:val="46077771"/>
    <w:rsid w:val="464C3EBA"/>
    <w:rsid w:val="46E82E8D"/>
    <w:rsid w:val="48D0F0F3"/>
    <w:rsid w:val="49190B1D"/>
    <w:rsid w:val="49A92019"/>
    <w:rsid w:val="4AC5E47F"/>
    <w:rsid w:val="4B52D152"/>
    <w:rsid w:val="4E795F76"/>
    <w:rsid w:val="4F2D557E"/>
    <w:rsid w:val="4FD6C4AD"/>
    <w:rsid w:val="54445CCA"/>
    <w:rsid w:val="556E9D61"/>
    <w:rsid w:val="558E1EB2"/>
    <w:rsid w:val="561D098E"/>
    <w:rsid w:val="57446F11"/>
    <w:rsid w:val="5880310D"/>
    <w:rsid w:val="593F3429"/>
    <w:rsid w:val="5A750053"/>
    <w:rsid w:val="5B0DCB28"/>
    <w:rsid w:val="5B724368"/>
    <w:rsid w:val="5BBD6175"/>
    <w:rsid w:val="5BE2DB06"/>
    <w:rsid w:val="5BEA5EF7"/>
    <w:rsid w:val="5D4C1A4C"/>
    <w:rsid w:val="5DF1335D"/>
    <w:rsid w:val="5ECBC35B"/>
    <w:rsid w:val="5EF43DB9"/>
    <w:rsid w:val="5F52EEB2"/>
    <w:rsid w:val="5F9F07E3"/>
    <w:rsid w:val="61A5DC49"/>
    <w:rsid w:val="623B14A4"/>
    <w:rsid w:val="641A4F02"/>
    <w:rsid w:val="645951A4"/>
    <w:rsid w:val="64BDC9E4"/>
    <w:rsid w:val="64F21C79"/>
    <w:rsid w:val="659B8BA8"/>
    <w:rsid w:val="65AF2EF7"/>
    <w:rsid w:val="65E3818C"/>
    <w:rsid w:val="6640A4B9"/>
    <w:rsid w:val="6671C588"/>
    <w:rsid w:val="66CBF35D"/>
    <w:rsid w:val="66FEB25B"/>
    <w:rsid w:val="677AA85A"/>
    <w:rsid w:val="686E4F83"/>
    <w:rsid w:val="68BA9B85"/>
    <w:rsid w:val="6A6FF1E6"/>
    <w:rsid w:val="6AC16FEB"/>
    <w:rsid w:val="6C6B2124"/>
    <w:rsid w:val="6C8941AF"/>
    <w:rsid w:val="6CFB3620"/>
    <w:rsid w:val="6E2FC122"/>
    <w:rsid w:val="6E888E31"/>
    <w:rsid w:val="6FC7D2DD"/>
    <w:rsid w:val="71822870"/>
    <w:rsid w:val="723EA037"/>
    <w:rsid w:val="7355D836"/>
    <w:rsid w:val="744EC52D"/>
    <w:rsid w:val="74A1384D"/>
    <w:rsid w:val="752C86F1"/>
    <w:rsid w:val="755CAC9C"/>
    <w:rsid w:val="75A8C5CD"/>
    <w:rsid w:val="75BC9BED"/>
    <w:rsid w:val="77247E60"/>
    <w:rsid w:val="79282A9D"/>
    <w:rsid w:val="7BB8ECE1"/>
    <w:rsid w:val="7BD24714"/>
    <w:rsid w:val="7BED3F76"/>
    <w:rsid w:val="7C1D6521"/>
    <w:rsid w:val="7DC7165A"/>
    <w:rsid w:val="7E5FE12F"/>
    <w:rsid w:val="7EF098AD"/>
    <w:rsid w:val="7F5DC187"/>
    <w:rsid w:val="7F99655A"/>
    <w:rsid w:val="7FB5BE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16AC5"/>
  <w15:docId w15:val="{C36EEDF5-F417-F545-9DC2-BAC47C15A5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6A3A"/>
    <w:pPr>
      <w:widowControl/>
      <w:autoSpaceDE/>
      <w:autoSpaceDN/>
      <w:spacing w:after="200" w:line="240" w:lineRule="atLeast"/>
    </w:pPr>
    <w:rPr>
      <w:rFonts w:ascii="Arial" w:hAnsi="Arial" w:eastAsia="MS Mincho" w:cs="Arial"/>
      <w:sz w:val="24"/>
      <w:szCs w:val="32"/>
      <w:lang w:val="en-AU"/>
    </w:rPr>
  </w:style>
  <w:style w:type="paragraph" w:styleId="Heading1">
    <w:name w:val="heading 1"/>
    <w:basedOn w:val="Normal"/>
    <w:next w:val="Normal"/>
    <w:link w:val="Heading1Char"/>
    <w:uiPriority w:val="9"/>
    <w:qFormat/>
    <w:rsid w:val="00F47B9E"/>
    <w:pPr>
      <w:keepNext/>
      <w:keepLines/>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393F51"/>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393F51"/>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393F51"/>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393F51"/>
    <w:pPr>
      <w:numPr>
        <w:numId w:val="4"/>
      </w:numPr>
      <w:spacing w:before="240" w:after="60"/>
      <w:outlineLvl w:val="4"/>
    </w:pPr>
    <w:rPr>
      <w:rFonts w:cs="Times New Roman"/>
      <w:b/>
      <w:bCs/>
      <w:iCs/>
      <w:sz w:val="22"/>
      <w:szCs w:val="26"/>
    </w:rPr>
  </w:style>
  <w:style w:type="paragraph" w:styleId="Heading6">
    <w:name w:val="heading 6"/>
    <w:basedOn w:val="Normal"/>
    <w:next w:val="Normal"/>
    <w:link w:val="Heading6Char"/>
    <w:uiPriority w:val="9"/>
    <w:unhideWhenUsed/>
    <w:qFormat/>
    <w:rsid w:val="00393F51"/>
    <w:pPr>
      <w:spacing w:before="240" w:after="60"/>
      <w:outlineLvl w:val="5"/>
    </w:pPr>
    <w:rPr>
      <w:rFonts w:eastAsia="Times New Roman" w:cs="Times New Roman"/>
      <w:b/>
      <w:bCs/>
      <w:sz w:val="18"/>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unhideWhenUsed/>
    <w:qFormat/>
    <w:rsid w:val="00393F51"/>
    <w:pPr>
      <w:spacing w:after="120"/>
    </w:pPr>
  </w:style>
  <w:style w:type="paragraph" w:styleId="Title">
    <w:name w:val="Title"/>
    <w:basedOn w:val="Normal"/>
    <w:next w:val="Normal"/>
    <w:link w:val="TitleChar"/>
    <w:uiPriority w:val="10"/>
    <w:qFormat/>
    <w:rsid w:val="00D76A3A"/>
    <w:pPr>
      <w:pBdr>
        <w:bottom w:val="single" w:color="4F81BD" w:sz="8" w:space="4"/>
      </w:pBdr>
      <w:spacing w:after="300"/>
    </w:pPr>
    <w:rPr>
      <w:rFonts w:eastAsia="MS Gothic"/>
      <w:b/>
      <w:spacing w:val="5"/>
      <w:kern w:val="28"/>
      <w:sz w:val="52"/>
      <w:szCs w:val="52"/>
    </w:rPr>
  </w:style>
  <w:style w:type="paragraph" w:styleId="ListParagraph">
    <w:name w:val="List Paragraph"/>
    <w:basedOn w:val="Normal"/>
    <w:uiPriority w:val="1"/>
    <w:qFormat/>
    <w:rsid w:val="00393F51"/>
    <w:pPr>
      <w:numPr>
        <w:numId w:val="5"/>
      </w:numPr>
      <w:tabs>
        <w:tab w:val="left" w:pos="2180"/>
        <w:tab w:val="left" w:pos="2181"/>
      </w:tabs>
      <w:spacing w:after="120"/>
    </w:pPr>
    <w:rPr>
      <w:rFonts w:eastAsia="Times New Roman"/>
      <w:color w:val="383834"/>
      <w:lang w:eastAsia="en-GB"/>
    </w:rPr>
  </w:style>
  <w:style w:type="paragraph" w:styleId="TableParagraph" w:customStyle="1">
    <w:name w:val="Table Paragraph"/>
    <w:basedOn w:val="Normal"/>
    <w:uiPriority w:val="1"/>
    <w:qFormat/>
    <w:rsid w:val="00393F51"/>
    <w:pPr>
      <w:spacing w:before="60" w:after="60" w:line="220" w:lineRule="atLeast"/>
    </w:pPr>
    <w:rPr>
      <w:rFonts w:eastAsia="Arial"/>
      <w:sz w:val="18"/>
      <w:szCs w:val="22"/>
      <w:lang w:eastAsia="en-GB"/>
    </w:rPr>
  </w:style>
  <w:style w:type="paragraph" w:styleId="Header">
    <w:name w:val="header"/>
    <w:basedOn w:val="Normal"/>
    <w:link w:val="HeaderChar"/>
    <w:uiPriority w:val="99"/>
    <w:unhideWhenUsed/>
    <w:rsid w:val="00393F51"/>
    <w:pPr>
      <w:tabs>
        <w:tab w:val="center" w:pos="4320"/>
        <w:tab w:val="right" w:pos="8640"/>
      </w:tabs>
    </w:pPr>
  </w:style>
  <w:style w:type="character" w:styleId="HeaderChar" w:customStyle="1">
    <w:name w:val="Header Char"/>
    <w:link w:val="Header"/>
    <w:uiPriority w:val="99"/>
    <w:rsid w:val="00393F51"/>
    <w:rPr>
      <w:rFonts w:ascii="Arial" w:hAnsi="Arial" w:eastAsia="MS Mincho" w:cs="Arial"/>
      <w:sz w:val="20"/>
      <w:szCs w:val="24"/>
      <w:lang w:val="en-AU"/>
    </w:rPr>
  </w:style>
  <w:style w:type="paragraph" w:styleId="Footer">
    <w:name w:val="footer"/>
    <w:basedOn w:val="Normal"/>
    <w:link w:val="FooterChar"/>
    <w:uiPriority w:val="99"/>
    <w:unhideWhenUsed/>
    <w:rsid w:val="00393F51"/>
    <w:pPr>
      <w:tabs>
        <w:tab w:val="center" w:pos="4320"/>
        <w:tab w:val="right" w:pos="9639"/>
      </w:tabs>
      <w:spacing w:after="0" w:line="200" w:lineRule="atLeast"/>
    </w:pPr>
    <w:rPr>
      <w:sz w:val="16"/>
    </w:rPr>
  </w:style>
  <w:style w:type="character" w:styleId="FooterChar" w:customStyle="1">
    <w:name w:val="Footer Char"/>
    <w:link w:val="Footer"/>
    <w:uiPriority w:val="99"/>
    <w:rsid w:val="00393F51"/>
    <w:rPr>
      <w:rFonts w:ascii="Arial" w:hAnsi="Arial" w:eastAsia="MS Mincho" w:cs="Arial"/>
      <w:sz w:val="16"/>
      <w:szCs w:val="24"/>
      <w:lang w:val="en-AU"/>
    </w:rPr>
  </w:style>
  <w:style w:type="paragraph" w:styleId="BalloonText">
    <w:name w:val="Balloon Text"/>
    <w:basedOn w:val="Normal"/>
    <w:link w:val="BalloonTextChar"/>
    <w:uiPriority w:val="99"/>
    <w:semiHidden/>
    <w:unhideWhenUsed/>
    <w:rsid w:val="00386CD8"/>
    <w:rPr>
      <w:rFonts w:ascii="Lucida Grande" w:hAnsi="Lucida Grande" w:cs="Lucida Grande"/>
      <w:sz w:val="18"/>
      <w:szCs w:val="18"/>
    </w:rPr>
  </w:style>
  <w:style w:type="character" w:styleId="BalloonTextChar" w:customStyle="1">
    <w:name w:val="Balloon Text Char"/>
    <w:link w:val="BalloonText"/>
    <w:uiPriority w:val="99"/>
    <w:semiHidden/>
    <w:rsid w:val="00386CD8"/>
    <w:rPr>
      <w:rFonts w:ascii="Lucida Grande" w:hAnsi="Lucida Grande" w:eastAsia="MS Mincho" w:cs="Lucida Grande"/>
      <w:sz w:val="18"/>
      <w:szCs w:val="18"/>
      <w:lang w:val="en-AU"/>
    </w:rPr>
  </w:style>
  <w:style w:type="paragraph" w:styleId="BODY" w:customStyle="1">
    <w:name w:val="BODY"/>
    <w:basedOn w:val="Normal"/>
    <w:uiPriority w:val="99"/>
    <w:rsid w:val="00386CD8"/>
    <w:pPr>
      <w:suppressAutoHyphens/>
      <w:autoSpaceDE w:val="0"/>
      <w:autoSpaceDN w:val="0"/>
      <w:adjustRightInd w:val="0"/>
      <w:spacing w:after="113"/>
      <w:textAlignment w:val="center"/>
    </w:pPr>
    <w:rPr>
      <w:rFonts w:ascii="VIC Medium Italic" w:hAnsi="VIC Medium Italic" w:cs="VIC Medium Italic"/>
      <w:color w:val="000000"/>
      <w:szCs w:val="20"/>
      <w:lang w:val="en-GB" w:eastAsia="en-GB"/>
    </w:rPr>
  </w:style>
  <w:style w:type="character" w:styleId="BodyTextChar" w:customStyle="1">
    <w:name w:val="Body Text Char"/>
    <w:link w:val="BodyText"/>
    <w:uiPriority w:val="99"/>
    <w:rsid w:val="00393F51"/>
    <w:rPr>
      <w:rFonts w:ascii="Arial" w:hAnsi="Arial" w:eastAsia="MS Mincho" w:cs="Arial"/>
      <w:sz w:val="20"/>
      <w:szCs w:val="24"/>
      <w:lang w:val="en-AU"/>
    </w:rPr>
  </w:style>
  <w:style w:type="paragraph" w:styleId="BodyTextIndent">
    <w:name w:val="Body Text Indent"/>
    <w:basedOn w:val="Normal"/>
    <w:link w:val="BodyTextIndentChar"/>
    <w:uiPriority w:val="99"/>
    <w:semiHidden/>
    <w:unhideWhenUsed/>
    <w:rsid w:val="00393F51"/>
    <w:pPr>
      <w:spacing w:after="120"/>
      <w:ind w:left="283"/>
    </w:pPr>
  </w:style>
  <w:style w:type="character" w:styleId="BodyTextIndentChar" w:customStyle="1">
    <w:name w:val="Body Text Indent Char"/>
    <w:link w:val="BodyTextIndent"/>
    <w:uiPriority w:val="99"/>
    <w:semiHidden/>
    <w:rsid w:val="00393F51"/>
    <w:rPr>
      <w:rFonts w:ascii="Arial" w:hAnsi="Arial" w:eastAsia="MS Mincho" w:cs="Arial"/>
      <w:sz w:val="20"/>
      <w:szCs w:val="24"/>
      <w:lang w:val="en-AU"/>
    </w:rPr>
  </w:style>
  <w:style w:type="character" w:styleId="BookTitle">
    <w:name w:val="Book Title"/>
    <w:uiPriority w:val="33"/>
    <w:qFormat/>
    <w:rsid w:val="00393F51"/>
    <w:rPr>
      <w:rFonts w:ascii="Arial" w:hAnsi="Arial"/>
      <w:b/>
      <w:bCs/>
      <w:i/>
      <w:iCs/>
      <w:spacing w:val="5"/>
    </w:rPr>
  </w:style>
  <w:style w:type="paragraph" w:styleId="Bullet" w:customStyle="1">
    <w:name w:val="Bullet"/>
    <w:basedOn w:val="Normal"/>
    <w:qFormat/>
    <w:rsid w:val="00393F51"/>
    <w:pPr>
      <w:numPr>
        <w:numId w:val="2"/>
      </w:numPr>
      <w:spacing w:after="120"/>
    </w:pPr>
  </w:style>
  <w:style w:type="paragraph" w:styleId="Bullet2" w:customStyle="1">
    <w:name w:val="Bullet 2"/>
    <w:basedOn w:val="Bullet"/>
    <w:qFormat/>
    <w:rsid w:val="00393F51"/>
    <w:pPr>
      <w:numPr>
        <w:numId w:val="1"/>
      </w:numPr>
    </w:pPr>
  </w:style>
  <w:style w:type="paragraph" w:styleId="Bulletlast" w:customStyle="1">
    <w:name w:val="Bullet last"/>
    <w:basedOn w:val="Bullet"/>
    <w:qFormat/>
    <w:rsid w:val="00393F51"/>
    <w:pPr>
      <w:spacing w:after="200"/>
    </w:pPr>
  </w:style>
  <w:style w:type="paragraph" w:styleId="Default" w:customStyle="1">
    <w:name w:val="Default"/>
    <w:rsid w:val="00393F51"/>
    <w:pPr>
      <w:widowControl/>
      <w:adjustRightInd w:val="0"/>
    </w:pPr>
    <w:rPr>
      <w:rFonts w:ascii="Arial" w:hAnsi="Arial" w:cs="Arial"/>
      <w:color w:val="000000"/>
      <w:sz w:val="24"/>
      <w:szCs w:val="24"/>
      <w:lang w:val="en-AU"/>
    </w:rPr>
  </w:style>
  <w:style w:type="character" w:styleId="Emphasis">
    <w:name w:val="Emphasis"/>
    <w:uiPriority w:val="20"/>
    <w:qFormat/>
    <w:rsid w:val="00393F51"/>
    <w:rPr>
      <w:rFonts w:ascii="Arial" w:hAnsi="Arial"/>
      <w:i/>
      <w:iCs/>
    </w:rPr>
  </w:style>
  <w:style w:type="character" w:styleId="FollowedHyperlink">
    <w:name w:val="FollowedHyperlink"/>
    <w:uiPriority w:val="99"/>
    <w:semiHidden/>
    <w:unhideWhenUsed/>
    <w:rsid w:val="00393F51"/>
    <w:rPr>
      <w:color w:val="800080"/>
      <w:u w:val="single"/>
    </w:rPr>
  </w:style>
  <w:style w:type="character" w:styleId="FootnoteReference">
    <w:name w:val="footnote reference"/>
    <w:uiPriority w:val="99"/>
    <w:unhideWhenUsed/>
    <w:rsid w:val="00393F51"/>
    <w:rPr>
      <w:rFonts w:ascii="Arial" w:hAnsi="Arial"/>
      <w:vertAlign w:val="superscript"/>
    </w:rPr>
  </w:style>
  <w:style w:type="paragraph" w:styleId="FootnoteText">
    <w:name w:val="footnote text"/>
    <w:basedOn w:val="Normal"/>
    <w:link w:val="FootnoteTextChar"/>
    <w:uiPriority w:val="99"/>
    <w:unhideWhenUsed/>
    <w:rsid w:val="00393F51"/>
    <w:rPr>
      <w:sz w:val="16"/>
    </w:rPr>
  </w:style>
  <w:style w:type="character" w:styleId="FootnoteTextChar" w:customStyle="1">
    <w:name w:val="Footnote Text Char"/>
    <w:link w:val="FootnoteText"/>
    <w:uiPriority w:val="99"/>
    <w:rsid w:val="00393F51"/>
    <w:rPr>
      <w:rFonts w:ascii="Arial" w:hAnsi="Arial" w:eastAsia="MS Mincho" w:cs="Arial"/>
      <w:sz w:val="16"/>
      <w:szCs w:val="24"/>
      <w:lang w:val="en-AU"/>
    </w:rPr>
  </w:style>
  <w:style w:type="character" w:styleId="Heading1Char" w:customStyle="1">
    <w:name w:val="Heading 1 Char"/>
    <w:link w:val="Heading1"/>
    <w:uiPriority w:val="9"/>
    <w:rsid w:val="00F47B9E"/>
    <w:rPr>
      <w:rFonts w:ascii="Arial" w:hAnsi="Arial" w:eastAsia="MS Gothic" w:cs="Times New Roman"/>
      <w:b/>
      <w:bCs/>
      <w:sz w:val="36"/>
      <w:szCs w:val="32"/>
      <w:lang w:val="en-AU"/>
    </w:rPr>
  </w:style>
  <w:style w:type="character" w:styleId="Heading2Char" w:customStyle="1">
    <w:name w:val="Heading 2 Char"/>
    <w:link w:val="Heading2"/>
    <w:uiPriority w:val="9"/>
    <w:rsid w:val="00393F51"/>
    <w:rPr>
      <w:rFonts w:ascii="Arial" w:hAnsi="Arial" w:eastAsia="MS Gothic" w:cs="Times New Roman"/>
      <w:b/>
      <w:bCs/>
      <w:sz w:val="32"/>
      <w:szCs w:val="26"/>
      <w:lang w:val="en-AU"/>
    </w:rPr>
  </w:style>
  <w:style w:type="paragraph" w:styleId="Heading2numbered" w:customStyle="1">
    <w:name w:val="Heading 2 numbered"/>
    <w:basedOn w:val="Heading2"/>
    <w:qFormat/>
    <w:rsid w:val="00393F51"/>
    <w:pPr>
      <w:numPr>
        <w:numId w:val="3"/>
      </w:numPr>
    </w:pPr>
  </w:style>
  <w:style w:type="character" w:styleId="Heading3Char" w:customStyle="1">
    <w:name w:val="Heading 3 Char"/>
    <w:link w:val="Heading3"/>
    <w:uiPriority w:val="9"/>
    <w:rsid w:val="00393F51"/>
    <w:rPr>
      <w:rFonts w:ascii="Arial" w:hAnsi="Arial" w:eastAsia="MS Gothic" w:cs="Arial"/>
      <w:b/>
      <w:bCs/>
      <w:sz w:val="28"/>
      <w:szCs w:val="24"/>
      <w:lang w:val="en-AU"/>
    </w:rPr>
  </w:style>
  <w:style w:type="character" w:styleId="Heading4Char" w:customStyle="1">
    <w:name w:val="Heading 4 Char"/>
    <w:link w:val="Heading4"/>
    <w:uiPriority w:val="9"/>
    <w:rsid w:val="00393F51"/>
    <w:rPr>
      <w:rFonts w:ascii="Arial" w:hAnsi="Arial" w:eastAsia="MS Gothic" w:cs="Arial"/>
      <w:b/>
      <w:bCs/>
      <w:iCs/>
      <w:sz w:val="24"/>
      <w:szCs w:val="24"/>
      <w:lang w:val="en-AU"/>
    </w:rPr>
  </w:style>
  <w:style w:type="character" w:styleId="Heading5Char" w:customStyle="1">
    <w:name w:val="Heading 5 Char"/>
    <w:link w:val="Heading5"/>
    <w:uiPriority w:val="9"/>
    <w:rsid w:val="00393F51"/>
    <w:rPr>
      <w:rFonts w:ascii="Arial" w:hAnsi="Arial" w:eastAsia="MS Mincho" w:cs="Times New Roman"/>
      <w:b/>
      <w:bCs/>
      <w:iCs/>
      <w:szCs w:val="26"/>
      <w:lang w:val="en-AU"/>
    </w:rPr>
  </w:style>
  <w:style w:type="character" w:styleId="Heading6Char" w:customStyle="1">
    <w:name w:val="Heading 6 Char"/>
    <w:link w:val="Heading6"/>
    <w:uiPriority w:val="9"/>
    <w:rsid w:val="00393F51"/>
    <w:rPr>
      <w:rFonts w:ascii="Arial" w:hAnsi="Arial" w:eastAsia="Times New Roman" w:cs="Times New Roman"/>
      <w:b/>
      <w:bCs/>
      <w:sz w:val="18"/>
      <w:lang w:val="en-AU"/>
    </w:rPr>
  </w:style>
  <w:style w:type="character" w:styleId="Hyperlink">
    <w:name w:val="Hyperlink"/>
    <w:uiPriority w:val="99"/>
    <w:unhideWhenUsed/>
    <w:rsid w:val="00393F51"/>
    <w:rPr>
      <w:rFonts w:ascii="Arial" w:hAnsi="Arial"/>
      <w:color w:val="0000FF"/>
      <w:u w:val="single"/>
    </w:rPr>
  </w:style>
  <w:style w:type="character" w:styleId="IntenseEmphasis">
    <w:name w:val="Intense Emphasis"/>
    <w:uiPriority w:val="21"/>
    <w:qFormat/>
    <w:rsid w:val="00393F51"/>
    <w:rPr>
      <w:rFonts w:ascii="Arial" w:hAnsi="Arial"/>
      <w:i/>
      <w:iCs/>
      <w:color w:val="5B9BD5"/>
    </w:rPr>
  </w:style>
  <w:style w:type="character" w:styleId="IntenseReference">
    <w:name w:val="Intense Reference"/>
    <w:uiPriority w:val="32"/>
    <w:qFormat/>
    <w:rsid w:val="00393F51"/>
    <w:rPr>
      <w:rFonts w:ascii="Arial" w:hAnsi="Arial"/>
      <w:b/>
      <w:bCs/>
      <w:smallCaps/>
      <w:color w:val="5B9BD5"/>
      <w:spacing w:val="5"/>
    </w:rPr>
  </w:style>
  <w:style w:type="paragraph" w:styleId="NormalWeb">
    <w:name w:val="Normal (Web)"/>
    <w:basedOn w:val="Normal"/>
    <w:uiPriority w:val="99"/>
    <w:semiHidden/>
    <w:unhideWhenUsed/>
    <w:rsid w:val="00393F51"/>
    <w:pPr>
      <w:spacing w:before="100" w:beforeAutospacing="1" w:after="100" w:afterAutospacing="1"/>
    </w:pPr>
    <w:rPr>
      <w:rFonts w:ascii="Times New Roman" w:hAnsi="Times New Roman" w:eastAsia="Times New Roman" w:cs="Times New Roman"/>
      <w:lang w:eastAsia="en-GB"/>
    </w:rPr>
  </w:style>
  <w:style w:type="character" w:styleId="PageNumber">
    <w:name w:val="page number"/>
    <w:uiPriority w:val="99"/>
    <w:semiHidden/>
    <w:unhideWhenUsed/>
    <w:rsid w:val="00393F51"/>
  </w:style>
  <w:style w:type="character" w:styleId="Strong">
    <w:name w:val="Strong"/>
    <w:uiPriority w:val="22"/>
    <w:qFormat/>
    <w:rsid w:val="00393F51"/>
    <w:rPr>
      <w:rFonts w:ascii="Arial" w:hAnsi="Arial"/>
      <w:b/>
      <w:bCs/>
    </w:rPr>
  </w:style>
  <w:style w:type="paragraph" w:styleId="Subtitle">
    <w:name w:val="Subtitle"/>
    <w:basedOn w:val="Normal"/>
    <w:next w:val="Normal"/>
    <w:link w:val="SubtitleChar"/>
    <w:uiPriority w:val="11"/>
    <w:qFormat/>
    <w:rsid w:val="00D76A3A"/>
    <w:pPr>
      <w:spacing w:after="240"/>
      <w:outlineLvl w:val="1"/>
    </w:pPr>
    <w:rPr>
      <w:rFonts w:eastAsia="Times New Roman" w:cs="Times New Roman"/>
      <w:sz w:val="28"/>
      <w:szCs w:val="36"/>
    </w:rPr>
  </w:style>
  <w:style w:type="character" w:styleId="SubtitleChar" w:customStyle="1">
    <w:name w:val="Subtitle Char"/>
    <w:link w:val="Subtitle"/>
    <w:uiPriority w:val="11"/>
    <w:rsid w:val="00D76A3A"/>
    <w:rPr>
      <w:rFonts w:ascii="Arial" w:hAnsi="Arial" w:eastAsia="Times New Roman" w:cs="Times New Roman"/>
      <w:sz w:val="28"/>
      <w:szCs w:val="36"/>
      <w:lang w:val="en-AU"/>
    </w:rPr>
  </w:style>
  <w:style w:type="character" w:styleId="SubtleEmphasis">
    <w:name w:val="Subtle Emphasis"/>
    <w:uiPriority w:val="19"/>
    <w:qFormat/>
    <w:rsid w:val="00393F51"/>
    <w:rPr>
      <w:rFonts w:ascii="Arial" w:hAnsi="Arial"/>
      <w:i/>
      <w:iCs/>
      <w:color w:val="404040"/>
    </w:rPr>
  </w:style>
  <w:style w:type="character" w:styleId="SubtleReference">
    <w:name w:val="Subtle Reference"/>
    <w:uiPriority w:val="31"/>
    <w:qFormat/>
    <w:rsid w:val="00393F51"/>
    <w:rPr>
      <w:rFonts w:ascii="Arial" w:hAnsi="Arial"/>
      <w:smallCaps/>
      <w:color w:val="5A5A5A"/>
    </w:rPr>
  </w:style>
  <w:style w:type="paragraph" w:styleId="TableCopy" w:customStyle="1">
    <w:name w:val="Table Copy"/>
    <w:basedOn w:val="Normal"/>
    <w:qFormat/>
    <w:rsid w:val="00393F51"/>
  </w:style>
  <w:style w:type="paragraph" w:styleId="TableBullet" w:customStyle="1">
    <w:name w:val="Table Bullet"/>
    <w:basedOn w:val="TableCopy"/>
    <w:qFormat/>
    <w:rsid w:val="00393F51"/>
    <w:pPr>
      <w:numPr>
        <w:numId w:val="6"/>
      </w:numPr>
      <w:spacing w:before="60" w:after="60" w:line="220" w:lineRule="atLeast"/>
    </w:pPr>
    <w:rPr>
      <w:sz w:val="18"/>
      <w:szCs w:val="22"/>
    </w:rPr>
  </w:style>
  <w:style w:type="table" w:styleId="TableGrid">
    <w:name w:val="Table Grid"/>
    <w:basedOn w:val="TableNormal"/>
    <w:uiPriority w:val="59"/>
    <w:rsid w:val="00393F51"/>
    <w:pPr>
      <w:widowControl/>
      <w:autoSpaceDE/>
      <w:autoSpaceDN/>
    </w:pPr>
    <w:rPr>
      <w:rFonts w:ascii="Cambria" w:hAnsi="Cambria" w:eastAsia="MS Mincho"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table" w:styleId="TableGridLight">
    <w:name w:val="Grid Table Light"/>
    <w:basedOn w:val="TableNormal"/>
    <w:uiPriority w:val="40"/>
    <w:rsid w:val="00393F51"/>
    <w:tblPr>
      <w:tblBorders>
        <w:top w:val="single" w:color="auto" w:sz="4" w:space="0"/>
        <w:bottom w:val="single" w:color="auto" w:sz="4" w:space="0"/>
        <w:insideH w:val="single" w:color="auto" w:sz="4" w:space="0"/>
      </w:tblBorders>
      <w:tblCellMar>
        <w:top w:w="57" w:type="dxa"/>
        <w:left w:w="57" w:type="dxa"/>
        <w:bottom w:w="57" w:type="dxa"/>
        <w:right w:w="57" w:type="dxa"/>
      </w:tblCellMar>
    </w:tblPr>
    <w:trPr>
      <w:cantSplit/>
    </w:trPr>
  </w:style>
  <w:style w:type="paragraph" w:styleId="TableHeading" w:customStyle="1">
    <w:name w:val="Table Heading"/>
    <w:basedOn w:val="Normal"/>
    <w:qFormat/>
    <w:rsid w:val="00393F51"/>
    <w:pPr>
      <w:keepNext/>
      <w:spacing w:before="40" w:after="40" w:line="220" w:lineRule="atLeast"/>
    </w:pPr>
    <w:rPr>
      <w:b/>
      <w:lang w:eastAsia="en-GB"/>
    </w:rPr>
  </w:style>
  <w:style w:type="character" w:styleId="TitleChar" w:customStyle="1">
    <w:name w:val="Title Char"/>
    <w:link w:val="Title"/>
    <w:uiPriority w:val="10"/>
    <w:rsid w:val="00D76A3A"/>
    <w:rPr>
      <w:rFonts w:ascii="Arial" w:hAnsi="Arial" w:eastAsia="MS Gothic" w:cs="Arial"/>
      <w:b/>
      <w:spacing w:val="5"/>
      <w:kern w:val="28"/>
      <w:sz w:val="52"/>
      <w:szCs w:val="52"/>
      <w:lang w:val="en-AU"/>
    </w:rPr>
  </w:style>
  <w:style w:type="paragraph" w:styleId="TOC1">
    <w:name w:val="toc 1"/>
    <w:basedOn w:val="Normal"/>
    <w:next w:val="Normal"/>
    <w:autoRedefine/>
    <w:uiPriority w:val="39"/>
    <w:unhideWhenUsed/>
    <w:rsid w:val="00393F51"/>
    <w:pPr>
      <w:spacing w:before="120" w:after="0"/>
    </w:pPr>
    <w:rPr>
      <w:b/>
    </w:rPr>
  </w:style>
  <w:style w:type="paragraph" w:styleId="TOC2">
    <w:name w:val="toc 2"/>
    <w:basedOn w:val="Normal"/>
    <w:next w:val="Normal"/>
    <w:autoRedefine/>
    <w:uiPriority w:val="39"/>
    <w:unhideWhenUsed/>
    <w:rsid w:val="00393F51"/>
    <w:pPr>
      <w:spacing w:after="0"/>
      <w:ind w:left="200"/>
    </w:pPr>
    <w:rPr>
      <w:szCs w:val="22"/>
    </w:rPr>
  </w:style>
  <w:style w:type="paragraph" w:styleId="TOC4">
    <w:name w:val="toc 4"/>
    <w:basedOn w:val="Normal"/>
    <w:next w:val="Normal"/>
    <w:autoRedefine/>
    <w:uiPriority w:val="39"/>
    <w:semiHidden/>
    <w:unhideWhenUsed/>
    <w:rsid w:val="00393F51"/>
    <w:pPr>
      <w:spacing w:after="0"/>
      <w:ind w:left="600"/>
    </w:pPr>
    <w:rPr>
      <w:rFonts w:ascii="Cambria" w:hAnsi="Cambria"/>
      <w:szCs w:val="20"/>
    </w:rPr>
  </w:style>
  <w:style w:type="paragraph" w:styleId="TOC5">
    <w:name w:val="toc 5"/>
    <w:basedOn w:val="Normal"/>
    <w:next w:val="Normal"/>
    <w:autoRedefine/>
    <w:uiPriority w:val="39"/>
    <w:semiHidden/>
    <w:unhideWhenUsed/>
    <w:rsid w:val="00393F51"/>
    <w:pPr>
      <w:spacing w:after="0"/>
      <w:ind w:left="800"/>
    </w:pPr>
    <w:rPr>
      <w:rFonts w:ascii="Cambria" w:hAnsi="Cambria"/>
      <w:szCs w:val="20"/>
    </w:rPr>
  </w:style>
  <w:style w:type="paragraph" w:styleId="TOC6">
    <w:name w:val="toc 6"/>
    <w:basedOn w:val="Normal"/>
    <w:next w:val="Normal"/>
    <w:autoRedefine/>
    <w:uiPriority w:val="39"/>
    <w:semiHidden/>
    <w:unhideWhenUsed/>
    <w:rsid w:val="00393F51"/>
    <w:pPr>
      <w:spacing w:after="0"/>
      <w:ind w:left="1000"/>
    </w:pPr>
    <w:rPr>
      <w:rFonts w:ascii="Cambria" w:hAnsi="Cambria"/>
      <w:szCs w:val="20"/>
    </w:rPr>
  </w:style>
  <w:style w:type="paragraph" w:styleId="TOC7">
    <w:name w:val="toc 7"/>
    <w:basedOn w:val="Normal"/>
    <w:next w:val="Normal"/>
    <w:autoRedefine/>
    <w:uiPriority w:val="39"/>
    <w:semiHidden/>
    <w:unhideWhenUsed/>
    <w:rsid w:val="00393F51"/>
    <w:pPr>
      <w:spacing w:after="0"/>
      <w:ind w:left="1200"/>
    </w:pPr>
    <w:rPr>
      <w:rFonts w:ascii="Cambria" w:hAnsi="Cambria"/>
      <w:szCs w:val="20"/>
    </w:rPr>
  </w:style>
  <w:style w:type="paragraph" w:styleId="TOC8">
    <w:name w:val="toc 8"/>
    <w:basedOn w:val="Normal"/>
    <w:next w:val="Normal"/>
    <w:autoRedefine/>
    <w:uiPriority w:val="39"/>
    <w:semiHidden/>
    <w:unhideWhenUsed/>
    <w:rsid w:val="00393F51"/>
    <w:pPr>
      <w:spacing w:after="0"/>
      <w:ind w:left="1400"/>
    </w:pPr>
    <w:rPr>
      <w:rFonts w:ascii="Cambria" w:hAnsi="Cambria"/>
      <w:szCs w:val="20"/>
    </w:rPr>
  </w:style>
  <w:style w:type="paragraph" w:styleId="TOC9">
    <w:name w:val="toc 9"/>
    <w:basedOn w:val="Normal"/>
    <w:next w:val="Normal"/>
    <w:autoRedefine/>
    <w:uiPriority w:val="39"/>
    <w:semiHidden/>
    <w:unhideWhenUsed/>
    <w:rsid w:val="00393F51"/>
    <w:pPr>
      <w:spacing w:after="0"/>
      <w:ind w:left="1600"/>
    </w:pPr>
    <w:rPr>
      <w:rFonts w:ascii="Cambria" w:hAnsi="Cambria"/>
      <w:szCs w:val="20"/>
    </w:rPr>
  </w:style>
  <w:style w:type="paragraph" w:styleId="TOCHeading">
    <w:name w:val="TOC Heading"/>
    <w:basedOn w:val="Heading1"/>
    <w:next w:val="Normal"/>
    <w:uiPriority w:val="39"/>
    <w:unhideWhenUsed/>
    <w:qFormat/>
    <w:rsid w:val="00386CD8"/>
    <w:pPr>
      <w:spacing w:after="0" w:line="276" w:lineRule="auto"/>
      <w:outlineLvl w:val="9"/>
    </w:pPr>
    <w:rPr>
      <w:color w:val="365F91"/>
      <w:sz w:val="28"/>
      <w:szCs w:val="28"/>
    </w:rPr>
  </w:style>
  <w:style w:type="character" w:styleId="UnresolvedMention">
    <w:name w:val="Unresolved Mention"/>
    <w:basedOn w:val="DefaultParagraphFont"/>
    <w:uiPriority w:val="99"/>
    <w:rsid w:val="00386CD8"/>
    <w:rPr>
      <w:color w:val="605E5C"/>
      <w:shd w:val="clear" w:color="auto" w:fill="E1DFDD"/>
    </w:rPr>
  </w:style>
  <w:style w:type="paragraph" w:styleId="Heading1numbered" w:customStyle="1">
    <w:name w:val="Heading 1 numbered"/>
    <w:basedOn w:val="Heading1"/>
    <w:qFormat/>
    <w:rsid w:val="00B969C0"/>
    <w:pPr>
      <w:pageBreakBefore/>
      <w:numPr>
        <w:numId w:val="33"/>
      </w:numPr>
      <w:ind w:left="567" w:hanging="567"/>
    </w:pPr>
  </w:style>
  <w:style w:type="character" w:styleId="CommentReference">
    <w:name w:val="annotation reference"/>
    <w:basedOn w:val="DefaultParagraphFont"/>
    <w:uiPriority w:val="99"/>
    <w:semiHidden/>
    <w:unhideWhenUsed/>
    <w:rsid w:val="00E54474"/>
    <w:rPr>
      <w:sz w:val="16"/>
      <w:szCs w:val="16"/>
    </w:rPr>
  </w:style>
  <w:style w:type="paragraph" w:styleId="CommentText">
    <w:name w:val="annotation text"/>
    <w:basedOn w:val="Normal"/>
    <w:link w:val="CommentTextChar"/>
    <w:uiPriority w:val="99"/>
    <w:semiHidden/>
    <w:unhideWhenUsed/>
    <w:rsid w:val="00E54474"/>
    <w:pPr>
      <w:spacing w:line="240" w:lineRule="auto"/>
    </w:pPr>
    <w:rPr>
      <w:sz w:val="20"/>
      <w:szCs w:val="20"/>
    </w:rPr>
  </w:style>
  <w:style w:type="character" w:styleId="CommentTextChar" w:customStyle="1">
    <w:name w:val="Comment Text Char"/>
    <w:basedOn w:val="DefaultParagraphFont"/>
    <w:link w:val="CommentText"/>
    <w:uiPriority w:val="99"/>
    <w:semiHidden/>
    <w:rsid w:val="00E54474"/>
    <w:rPr>
      <w:rFonts w:ascii="Arial" w:hAnsi="Arial" w:eastAsia="MS Mincho" w:cs="Arial"/>
      <w:sz w:val="20"/>
      <w:szCs w:val="20"/>
      <w:lang w:val="en-AU"/>
    </w:rPr>
  </w:style>
  <w:style w:type="paragraph" w:styleId="CommentSubject">
    <w:name w:val="annotation subject"/>
    <w:basedOn w:val="CommentText"/>
    <w:next w:val="CommentText"/>
    <w:link w:val="CommentSubjectChar"/>
    <w:uiPriority w:val="99"/>
    <w:semiHidden/>
    <w:unhideWhenUsed/>
    <w:rsid w:val="00E54474"/>
    <w:rPr>
      <w:b/>
      <w:bCs/>
    </w:rPr>
  </w:style>
  <w:style w:type="character" w:styleId="CommentSubjectChar" w:customStyle="1">
    <w:name w:val="Comment Subject Char"/>
    <w:basedOn w:val="CommentTextChar"/>
    <w:link w:val="CommentSubject"/>
    <w:uiPriority w:val="99"/>
    <w:semiHidden/>
    <w:rsid w:val="00E54474"/>
    <w:rPr>
      <w:rFonts w:ascii="Arial" w:hAnsi="Arial" w:eastAsia="MS Mincho" w:cs="Arial"/>
      <w:b/>
      <w:bCs/>
      <w:sz w:val="20"/>
      <w:szCs w:val="20"/>
      <w:lang w:val="en-AU"/>
    </w:rPr>
  </w:style>
  <w:style w:type="paragraph" w:styleId="Revision">
    <w:name w:val="Revision"/>
    <w:hidden/>
    <w:uiPriority w:val="99"/>
    <w:semiHidden/>
    <w:rsid w:val="00E83CF5"/>
    <w:pPr>
      <w:widowControl/>
      <w:autoSpaceDE/>
      <w:autoSpaceDN/>
    </w:pPr>
    <w:rPr>
      <w:rFonts w:ascii="Arial" w:hAnsi="Arial" w:eastAsia="MS Mincho" w:cs="Arial"/>
      <w:sz w:val="24"/>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90">
      <w:bodyDiv w:val="1"/>
      <w:marLeft w:val="0"/>
      <w:marRight w:val="0"/>
      <w:marTop w:val="0"/>
      <w:marBottom w:val="0"/>
      <w:divBdr>
        <w:top w:val="none" w:sz="0" w:space="0" w:color="auto"/>
        <w:left w:val="none" w:sz="0" w:space="0" w:color="auto"/>
        <w:bottom w:val="none" w:sz="0" w:space="0" w:color="auto"/>
        <w:right w:val="none" w:sz="0" w:space="0" w:color="auto"/>
      </w:divBdr>
    </w:div>
    <w:div w:id="285476151">
      <w:bodyDiv w:val="1"/>
      <w:marLeft w:val="0"/>
      <w:marRight w:val="0"/>
      <w:marTop w:val="0"/>
      <w:marBottom w:val="0"/>
      <w:divBdr>
        <w:top w:val="none" w:sz="0" w:space="0" w:color="auto"/>
        <w:left w:val="none" w:sz="0" w:space="0" w:color="auto"/>
        <w:bottom w:val="none" w:sz="0" w:space="0" w:color="auto"/>
        <w:right w:val="none" w:sz="0" w:space="0" w:color="auto"/>
      </w:divBdr>
    </w:div>
    <w:div w:id="311447489">
      <w:bodyDiv w:val="1"/>
      <w:marLeft w:val="0"/>
      <w:marRight w:val="0"/>
      <w:marTop w:val="0"/>
      <w:marBottom w:val="0"/>
      <w:divBdr>
        <w:top w:val="none" w:sz="0" w:space="0" w:color="auto"/>
        <w:left w:val="none" w:sz="0" w:space="0" w:color="auto"/>
        <w:bottom w:val="none" w:sz="0" w:space="0" w:color="auto"/>
        <w:right w:val="none" w:sz="0" w:space="0" w:color="auto"/>
      </w:divBdr>
    </w:div>
    <w:div w:id="792098071">
      <w:bodyDiv w:val="1"/>
      <w:marLeft w:val="0"/>
      <w:marRight w:val="0"/>
      <w:marTop w:val="0"/>
      <w:marBottom w:val="0"/>
      <w:divBdr>
        <w:top w:val="none" w:sz="0" w:space="0" w:color="auto"/>
        <w:left w:val="none" w:sz="0" w:space="0" w:color="auto"/>
        <w:bottom w:val="none" w:sz="0" w:space="0" w:color="auto"/>
        <w:right w:val="none" w:sz="0" w:space="0" w:color="auto"/>
      </w:divBdr>
    </w:div>
    <w:div w:id="1082797667">
      <w:bodyDiv w:val="1"/>
      <w:marLeft w:val="0"/>
      <w:marRight w:val="0"/>
      <w:marTop w:val="0"/>
      <w:marBottom w:val="0"/>
      <w:divBdr>
        <w:top w:val="none" w:sz="0" w:space="0" w:color="auto"/>
        <w:left w:val="none" w:sz="0" w:space="0" w:color="auto"/>
        <w:bottom w:val="none" w:sz="0" w:space="0" w:color="auto"/>
        <w:right w:val="none" w:sz="0" w:space="0" w:color="auto"/>
      </w:divBdr>
    </w:div>
    <w:div w:id="1178499149">
      <w:bodyDiv w:val="1"/>
      <w:marLeft w:val="0"/>
      <w:marRight w:val="0"/>
      <w:marTop w:val="0"/>
      <w:marBottom w:val="0"/>
      <w:divBdr>
        <w:top w:val="none" w:sz="0" w:space="0" w:color="auto"/>
        <w:left w:val="none" w:sz="0" w:space="0" w:color="auto"/>
        <w:bottom w:val="none" w:sz="0" w:space="0" w:color="auto"/>
        <w:right w:val="none" w:sz="0" w:space="0" w:color="auto"/>
      </w:divBdr>
    </w:div>
    <w:div w:id="1187451347">
      <w:bodyDiv w:val="1"/>
      <w:marLeft w:val="0"/>
      <w:marRight w:val="0"/>
      <w:marTop w:val="0"/>
      <w:marBottom w:val="0"/>
      <w:divBdr>
        <w:top w:val="none" w:sz="0" w:space="0" w:color="auto"/>
        <w:left w:val="none" w:sz="0" w:space="0" w:color="auto"/>
        <w:bottom w:val="none" w:sz="0" w:space="0" w:color="auto"/>
        <w:right w:val="none" w:sz="0" w:space="0" w:color="auto"/>
      </w:divBdr>
    </w:div>
    <w:div w:id="1243877765">
      <w:bodyDiv w:val="1"/>
      <w:marLeft w:val="0"/>
      <w:marRight w:val="0"/>
      <w:marTop w:val="0"/>
      <w:marBottom w:val="0"/>
      <w:divBdr>
        <w:top w:val="none" w:sz="0" w:space="0" w:color="auto"/>
        <w:left w:val="none" w:sz="0" w:space="0" w:color="auto"/>
        <w:bottom w:val="none" w:sz="0" w:space="0" w:color="auto"/>
        <w:right w:val="none" w:sz="0" w:space="0" w:color="auto"/>
      </w:divBdr>
    </w:div>
    <w:div w:id="1282223921">
      <w:bodyDiv w:val="1"/>
      <w:marLeft w:val="0"/>
      <w:marRight w:val="0"/>
      <w:marTop w:val="0"/>
      <w:marBottom w:val="0"/>
      <w:divBdr>
        <w:top w:val="none" w:sz="0" w:space="0" w:color="auto"/>
        <w:left w:val="none" w:sz="0" w:space="0" w:color="auto"/>
        <w:bottom w:val="none" w:sz="0" w:space="0" w:color="auto"/>
        <w:right w:val="none" w:sz="0" w:space="0" w:color="auto"/>
      </w:divBdr>
    </w:div>
    <w:div w:id="1405955773">
      <w:bodyDiv w:val="1"/>
      <w:marLeft w:val="0"/>
      <w:marRight w:val="0"/>
      <w:marTop w:val="0"/>
      <w:marBottom w:val="0"/>
      <w:divBdr>
        <w:top w:val="none" w:sz="0" w:space="0" w:color="auto"/>
        <w:left w:val="none" w:sz="0" w:space="0" w:color="auto"/>
        <w:bottom w:val="none" w:sz="0" w:space="0" w:color="auto"/>
        <w:right w:val="none" w:sz="0" w:space="0" w:color="auto"/>
      </w:divBdr>
    </w:div>
    <w:div w:id="1876579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https://agriculture.vic.gov.au/climate-and-weather/policy-programs-action"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limatechange@agriculture.vic.gov.au"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1DB98A356C4AAEDC30992D26E8D2" ma:contentTypeVersion="18" ma:contentTypeDescription="Create a new document." ma:contentTypeScope="" ma:versionID="193f449a5ea944a667a6a113a70c3c73">
  <xsd:schema xmlns:xsd="http://www.w3.org/2001/XMLSchema" xmlns:xs="http://www.w3.org/2001/XMLSchema" xmlns:p="http://schemas.microsoft.com/office/2006/metadata/properties" xmlns:ns2="ae0bd4b9-0765-488f-88cd-0e30e88d6577" xmlns:ns3="a2af59de-696a-40a9-b32d-6434431c85e0" targetNamespace="http://schemas.microsoft.com/office/2006/metadata/properties" ma:root="true" ma:fieldsID="21341359d539123ecde2202e187cf4c8" ns2:_="" ns3:_="">
    <xsd:import namespace="ae0bd4b9-0765-488f-88cd-0e30e88d6577"/>
    <xsd:import namespace="a2af59de-696a-40a9-b32d-6434431c85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d4b9-0765-488f-88cd-0e30e88d6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af59de-696a-40a9-b32d-6434431c8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c74ebd-ed36-4529-9c7e-ed5886d60a90}" ma:internalName="TaxCatchAll" ma:showField="CatchAllData" ma:web="a2af59de-696a-40a9-b32d-6434431c8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af59de-696a-40a9-b32d-6434431c85e0" xsi:nil="true"/>
    <lcf76f155ced4ddcb4097134ff3c332f xmlns="ae0bd4b9-0765-488f-88cd-0e30e88d65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7E202-E9AF-433E-B0E6-871C4A6E3B54}"/>
</file>

<file path=customXml/itemProps2.xml><?xml version="1.0" encoding="utf-8"?>
<ds:datastoreItem xmlns:ds="http://schemas.openxmlformats.org/officeDocument/2006/customXml" ds:itemID="{658877E8-CE31-4802-9878-BF3A460B72AD}">
  <ds:schemaRefs>
    <ds:schemaRef ds:uri="http://schemas.microsoft.com/office/2006/metadata/properties"/>
    <ds:schemaRef ds:uri="http://schemas.microsoft.com/office/infopath/2007/PartnerControls"/>
    <ds:schemaRef ds:uri="1970f3ff-c7c3-4b73-8f0c-0bc260d159f3"/>
    <ds:schemaRef ds:uri="3b4993c4-1e12-480f-8829-7529dfd7c42d"/>
    <ds:schemaRef ds:uri="4ae6eb50-8777-409e-ac69-0f23188bec30"/>
  </ds:schemaRefs>
</ds:datastoreItem>
</file>

<file path=customXml/itemProps3.xml><?xml version="1.0" encoding="utf-8"?>
<ds:datastoreItem xmlns:ds="http://schemas.openxmlformats.org/officeDocument/2006/customXml" ds:itemID="{7E7F47C6-C090-46D0-8F84-E90FBDF337B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PowerPoint Presentation</dc:title>
  <dc:subject/>
  <dc:creator>Microsoft Office User</dc:creator>
  <keywords/>
  <lastModifiedBy>Jennifer F Duke (DJPR)</lastModifiedBy>
  <revision>7</revision>
  <dcterms:created xsi:type="dcterms:W3CDTF">2022-09-08T23:04:00.0000000Z</dcterms:created>
  <dcterms:modified xsi:type="dcterms:W3CDTF">2022-09-09T00:21:53.0528379Z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Microsoft® PowerPoint® for Microsoft 365</vt:lpwstr>
  </property>
  <property fmtid="{D5CDD505-2E9C-101B-9397-08002B2CF9AE}" pid="4" name="LastSaved">
    <vt:filetime>2020-12-17T00:00:00Z</vt:filetime>
  </property>
  <property fmtid="{D5CDD505-2E9C-101B-9397-08002B2CF9AE}" pid="5" name="ContentTypeId">
    <vt:lpwstr>0x01010016071DB98A356C4AAEDC30992D26E8D2</vt:lpwstr>
  </property>
  <property fmtid="{D5CDD505-2E9C-101B-9397-08002B2CF9AE}" pid="6" name="TaxKeyword">
    <vt:lpwstr/>
  </property>
  <property fmtid="{D5CDD505-2E9C-101B-9397-08002B2CF9AE}" pid="7" name="DEDJTRBranch">
    <vt:lpwstr/>
  </property>
  <property fmtid="{D5CDD505-2E9C-101B-9397-08002B2CF9AE}" pid="8" name="DEDJTRSection">
    <vt:lpwstr/>
  </property>
  <property fmtid="{D5CDD505-2E9C-101B-9397-08002B2CF9AE}" pid="9" name="DEDJTRGroup">
    <vt:lpwstr/>
  </property>
  <property fmtid="{D5CDD505-2E9C-101B-9397-08002B2CF9AE}" pid="10" name="DEDJTRSecurityClassification">
    <vt:lpwstr/>
  </property>
  <property fmtid="{D5CDD505-2E9C-101B-9397-08002B2CF9AE}" pid="11" name="DEDJTRDivision">
    <vt:lpwstr/>
  </property>
  <property fmtid="{D5CDD505-2E9C-101B-9397-08002B2CF9AE}" pid="12" name="MSIP_Label_d00a4df9-c942-4b09-b23a-6c1023f6de27_Enabled">
    <vt:lpwstr>true</vt:lpwstr>
  </property>
  <property fmtid="{D5CDD505-2E9C-101B-9397-08002B2CF9AE}" pid="13" name="MSIP_Label_d00a4df9-c942-4b09-b23a-6c1023f6de27_SetDate">
    <vt:lpwstr>2022-09-08T23:03:59Z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c8fe4807-46a2-4fc7-8371-862867474695</vt:lpwstr>
  </property>
  <property fmtid="{D5CDD505-2E9C-101B-9397-08002B2CF9AE}" pid="18" name="MSIP_Label_d00a4df9-c942-4b09-b23a-6c1023f6de27_ContentBits">
    <vt:lpwstr>3</vt:lpwstr>
  </property>
  <property fmtid="{D5CDD505-2E9C-101B-9397-08002B2CF9AE}" pid="19" name="MediaServiceImageTags">
    <vt:lpwstr/>
  </property>
</Properties>
</file>