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1DCB" w14:textId="03AED141" w:rsidR="002210B3" w:rsidRPr="006F3A1B" w:rsidRDefault="00482C0E" w:rsidP="00482C0E">
      <w:pPr>
        <w:pStyle w:val="Title"/>
        <w:rPr>
          <w:rFonts w:ascii="VIC" w:hAnsi="VIC"/>
        </w:rPr>
      </w:pPr>
      <w:r w:rsidRPr="006F3A1B">
        <w:rPr>
          <w:rFonts w:ascii="VIC" w:hAnsi="VIC"/>
        </w:rPr>
        <w:t>A guide to using agricultural chemicals in Victoria</w:t>
      </w:r>
    </w:p>
    <w:p w14:paraId="649E6641" w14:textId="681BCB37" w:rsidR="00482C0E" w:rsidRPr="006F3A1B" w:rsidRDefault="00482C0E" w:rsidP="00482C0E">
      <w:pPr>
        <w:pStyle w:val="Subtitle"/>
        <w:rPr>
          <w:rFonts w:ascii="VIC" w:hAnsi="VIC"/>
        </w:rPr>
      </w:pPr>
      <w:r w:rsidRPr="006F3A1B">
        <w:rPr>
          <w:rFonts w:ascii="VIC" w:hAnsi="VIC"/>
        </w:rPr>
        <w:t>Ground-based spray application</w:t>
      </w:r>
    </w:p>
    <w:p w14:paraId="0A4EE13C" w14:textId="241F5D5F" w:rsidR="00014E27" w:rsidRPr="00014E27" w:rsidRDefault="00014E27">
      <w:pPr>
        <w:pStyle w:val="TOC1"/>
        <w:tabs>
          <w:tab w:val="left" w:pos="440"/>
          <w:tab w:val="right" w:leader="dot" w:pos="9016"/>
        </w:tabs>
        <w:rPr>
          <w:rFonts w:ascii="VIC" w:hAnsi="VIC"/>
          <w:noProof/>
        </w:rPr>
      </w:pPr>
      <w:r>
        <w:rPr>
          <w:rFonts w:ascii="VIC" w:hAnsi="VIC"/>
        </w:rPr>
        <w:fldChar w:fldCharType="begin"/>
      </w:r>
      <w:r>
        <w:rPr>
          <w:rFonts w:ascii="VIC" w:hAnsi="VIC"/>
        </w:rPr>
        <w:instrText xml:space="preserve"> TOC \o "1-1" \h \z \u </w:instrText>
      </w:r>
      <w:r>
        <w:rPr>
          <w:rFonts w:ascii="VIC" w:hAnsi="VIC"/>
        </w:rPr>
        <w:fldChar w:fldCharType="separate"/>
      </w:r>
      <w:hyperlink w:anchor="_Toc98320099" w:history="1">
        <w:r w:rsidRPr="00014E27">
          <w:rPr>
            <w:rStyle w:val="Hyperlink"/>
            <w:rFonts w:ascii="VIC" w:hAnsi="VIC"/>
            <w:noProof/>
          </w:rPr>
          <w:t>1.</w:t>
        </w:r>
        <w:r w:rsidRPr="00014E27">
          <w:rPr>
            <w:rFonts w:ascii="VIC" w:hAnsi="VIC"/>
            <w:noProof/>
          </w:rPr>
          <w:tab/>
        </w:r>
        <w:r w:rsidRPr="00014E27">
          <w:rPr>
            <w:rStyle w:val="Hyperlink"/>
            <w:rFonts w:ascii="VIC" w:hAnsi="VIC"/>
            <w:noProof/>
          </w:rPr>
          <w:t>Introduction</w:t>
        </w:r>
        <w:r w:rsidRPr="00014E27">
          <w:rPr>
            <w:rFonts w:ascii="VIC" w:hAnsi="VIC"/>
            <w:noProof/>
            <w:webHidden/>
          </w:rPr>
          <w:tab/>
        </w:r>
        <w:r w:rsidRPr="00014E27">
          <w:rPr>
            <w:rFonts w:ascii="VIC" w:hAnsi="VIC"/>
            <w:noProof/>
            <w:webHidden/>
          </w:rPr>
          <w:fldChar w:fldCharType="begin"/>
        </w:r>
        <w:r w:rsidRPr="00014E27">
          <w:rPr>
            <w:rFonts w:ascii="VIC" w:hAnsi="VIC"/>
            <w:noProof/>
            <w:webHidden/>
          </w:rPr>
          <w:instrText xml:space="preserve"> PAGEREF _Toc98320099 \h </w:instrText>
        </w:r>
        <w:r w:rsidRPr="00014E27">
          <w:rPr>
            <w:rFonts w:ascii="VIC" w:hAnsi="VIC"/>
            <w:noProof/>
            <w:webHidden/>
          </w:rPr>
        </w:r>
        <w:r w:rsidRPr="00014E27">
          <w:rPr>
            <w:rFonts w:ascii="VIC" w:hAnsi="VIC"/>
            <w:noProof/>
            <w:webHidden/>
          </w:rPr>
          <w:fldChar w:fldCharType="separate"/>
        </w:r>
        <w:r w:rsidR="00E6628E">
          <w:rPr>
            <w:rFonts w:ascii="VIC" w:hAnsi="VIC"/>
            <w:noProof/>
            <w:webHidden/>
          </w:rPr>
          <w:t>1</w:t>
        </w:r>
        <w:r w:rsidRPr="00014E27">
          <w:rPr>
            <w:rFonts w:ascii="VIC" w:hAnsi="VIC"/>
            <w:noProof/>
            <w:webHidden/>
          </w:rPr>
          <w:fldChar w:fldCharType="end"/>
        </w:r>
      </w:hyperlink>
    </w:p>
    <w:p w14:paraId="0F2374A5" w14:textId="5C81DF47" w:rsidR="00014E27" w:rsidRPr="00014E27" w:rsidRDefault="002A0825">
      <w:pPr>
        <w:pStyle w:val="TOC1"/>
        <w:tabs>
          <w:tab w:val="left" w:pos="440"/>
          <w:tab w:val="right" w:leader="dot" w:pos="9016"/>
        </w:tabs>
        <w:rPr>
          <w:rFonts w:ascii="VIC" w:hAnsi="VIC"/>
          <w:noProof/>
        </w:rPr>
      </w:pPr>
      <w:hyperlink w:anchor="_Toc98320100" w:history="1">
        <w:r w:rsidR="00014E27" w:rsidRPr="00014E27">
          <w:rPr>
            <w:rStyle w:val="Hyperlink"/>
            <w:rFonts w:ascii="VIC" w:hAnsi="VIC"/>
            <w:noProof/>
            <w:lang w:val="en-GB"/>
          </w:rPr>
          <w:t>2.</w:t>
        </w:r>
        <w:r w:rsidR="00014E27" w:rsidRPr="00014E27">
          <w:rPr>
            <w:rFonts w:ascii="VIC" w:hAnsi="VIC"/>
            <w:noProof/>
          </w:rPr>
          <w:tab/>
        </w:r>
        <w:r w:rsidR="00014E27" w:rsidRPr="00014E27">
          <w:rPr>
            <w:rStyle w:val="Hyperlink"/>
            <w:rFonts w:ascii="VIC" w:hAnsi="VIC"/>
            <w:noProof/>
            <w:lang w:val="en-GB"/>
          </w:rPr>
          <w:t>Legislation</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_Toc98320100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3</w:t>
        </w:r>
        <w:r w:rsidR="00014E27" w:rsidRPr="00014E27">
          <w:rPr>
            <w:rFonts w:ascii="VIC" w:hAnsi="VIC"/>
            <w:noProof/>
            <w:webHidden/>
          </w:rPr>
          <w:fldChar w:fldCharType="end"/>
        </w:r>
      </w:hyperlink>
    </w:p>
    <w:p w14:paraId="5E3E9A1B" w14:textId="548BB060" w:rsidR="00014E27" w:rsidRPr="00014E27" w:rsidRDefault="002A0825">
      <w:pPr>
        <w:pStyle w:val="TOC1"/>
        <w:tabs>
          <w:tab w:val="left" w:pos="440"/>
          <w:tab w:val="right" w:leader="dot" w:pos="9016"/>
        </w:tabs>
        <w:rPr>
          <w:rFonts w:ascii="VIC" w:hAnsi="VIC"/>
          <w:noProof/>
        </w:rPr>
      </w:pPr>
      <w:hyperlink w:anchor="_Toc98320101" w:history="1">
        <w:r w:rsidR="00014E27" w:rsidRPr="00014E27">
          <w:rPr>
            <w:rStyle w:val="Hyperlink"/>
            <w:rFonts w:ascii="VIC" w:hAnsi="VIC"/>
            <w:noProof/>
            <w:lang w:val="en-GB"/>
          </w:rPr>
          <w:t>3.</w:t>
        </w:r>
        <w:r w:rsidR="00014E27" w:rsidRPr="00014E27">
          <w:rPr>
            <w:rFonts w:ascii="VIC" w:hAnsi="VIC"/>
            <w:noProof/>
          </w:rPr>
          <w:tab/>
        </w:r>
        <w:r w:rsidR="00014E27" w:rsidRPr="00014E27">
          <w:rPr>
            <w:rStyle w:val="Hyperlink"/>
            <w:rFonts w:ascii="VIC" w:hAnsi="VIC"/>
            <w:noProof/>
            <w:lang w:val="en-GB"/>
          </w:rPr>
          <w:t>Training</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_Toc98320101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4</w:t>
        </w:r>
        <w:r w:rsidR="00014E27" w:rsidRPr="00014E27">
          <w:rPr>
            <w:rFonts w:ascii="VIC" w:hAnsi="VIC"/>
            <w:noProof/>
            <w:webHidden/>
          </w:rPr>
          <w:fldChar w:fldCharType="end"/>
        </w:r>
      </w:hyperlink>
    </w:p>
    <w:p w14:paraId="22AAF88B" w14:textId="52D9EB69" w:rsidR="00014E27" w:rsidRPr="00014E27" w:rsidRDefault="002A0825">
      <w:pPr>
        <w:pStyle w:val="TOC1"/>
        <w:tabs>
          <w:tab w:val="left" w:pos="440"/>
          <w:tab w:val="right" w:leader="dot" w:pos="9016"/>
        </w:tabs>
        <w:rPr>
          <w:rFonts w:ascii="VIC" w:hAnsi="VIC"/>
          <w:noProof/>
        </w:rPr>
      </w:pPr>
      <w:hyperlink w:anchor="_Toc98320102" w:history="1">
        <w:r w:rsidR="00014E27" w:rsidRPr="00014E27">
          <w:rPr>
            <w:rStyle w:val="Hyperlink"/>
            <w:rFonts w:ascii="VIC" w:hAnsi="VIC"/>
            <w:noProof/>
            <w:lang w:val="en-GB"/>
          </w:rPr>
          <w:t>4.</w:t>
        </w:r>
        <w:r w:rsidR="00014E27" w:rsidRPr="00014E27">
          <w:rPr>
            <w:rFonts w:ascii="VIC" w:hAnsi="VIC"/>
            <w:noProof/>
          </w:rPr>
          <w:tab/>
        </w:r>
        <w:r w:rsidR="00014E27" w:rsidRPr="00014E27">
          <w:rPr>
            <w:rStyle w:val="Hyperlink"/>
            <w:rFonts w:ascii="VIC" w:hAnsi="VIC"/>
            <w:noProof/>
            <w:lang w:val="en-GB"/>
          </w:rPr>
          <w:t>Licences and Permits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_Toc98320102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5</w:t>
        </w:r>
        <w:r w:rsidR="00014E27" w:rsidRPr="00014E27">
          <w:rPr>
            <w:rFonts w:ascii="VIC" w:hAnsi="VIC"/>
            <w:noProof/>
            <w:webHidden/>
          </w:rPr>
          <w:fldChar w:fldCharType="end"/>
        </w:r>
      </w:hyperlink>
    </w:p>
    <w:p w14:paraId="140DB435" w14:textId="75CFCA49" w:rsidR="00014E27" w:rsidRPr="00014E27" w:rsidRDefault="002A0825">
      <w:pPr>
        <w:pStyle w:val="TOC1"/>
        <w:tabs>
          <w:tab w:val="left" w:pos="440"/>
          <w:tab w:val="right" w:leader="dot" w:pos="9016"/>
        </w:tabs>
        <w:rPr>
          <w:rFonts w:ascii="VIC" w:hAnsi="VIC"/>
          <w:noProof/>
        </w:rPr>
      </w:pPr>
      <w:hyperlink w:anchor="_Toc98320103" w:history="1">
        <w:r w:rsidR="00014E27" w:rsidRPr="00014E27">
          <w:rPr>
            <w:rStyle w:val="Hyperlink"/>
            <w:rFonts w:ascii="VIC" w:hAnsi="VIC"/>
            <w:noProof/>
          </w:rPr>
          <w:t>5.</w:t>
        </w:r>
        <w:r w:rsidR="00014E27" w:rsidRPr="00014E27">
          <w:rPr>
            <w:rFonts w:ascii="VIC" w:hAnsi="VIC"/>
            <w:noProof/>
          </w:rPr>
          <w:tab/>
        </w:r>
        <w:r w:rsidR="00014E27" w:rsidRPr="00014E27">
          <w:rPr>
            <w:rStyle w:val="Hyperlink"/>
            <w:rFonts w:ascii="VIC" w:hAnsi="VIC"/>
            <w:noProof/>
          </w:rPr>
          <w:t>Planning and preparation</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_Toc98320103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6</w:t>
        </w:r>
        <w:r w:rsidR="00014E27" w:rsidRPr="00014E27">
          <w:rPr>
            <w:rFonts w:ascii="VIC" w:hAnsi="VIC"/>
            <w:noProof/>
            <w:webHidden/>
          </w:rPr>
          <w:fldChar w:fldCharType="end"/>
        </w:r>
      </w:hyperlink>
    </w:p>
    <w:p w14:paraId="6CC70235" w14:textId="1FB989D6" w:rsidR="00014E27" w:rsidRPr="00014E27" w:rsidRDefault="002A0825">
      <w:pPr>
        <w:pStyle w:val="TOC1"/>
        <w:tabs>
          <w:tab w:val="left" w:pos="440"/>
          <w:tab w:val="right" w:leader="dot" w:pos="9016"/>
        </w:tabs>
        <w:rPr>
          <w:rFonts w:ascii="VIC" w:hAnsi="VIC"/>
          <w:noProof/>
        </w:rPr>
      </w:pPr>
      <w:hyperlink w:anchor="_Toc98320104" w:history="1">
        <w:r w:rsidR="00014E27" w:rsidRPr="00014E27">
          <w:rPr>
            <w:rStyle w:val="Hyperlink"/>
            <w:rFonts w:ascii="VIC" w:hAnsi="VIC"/>
            <w:noProof/>
            <w:lang w:val="en-GB"/>
          </w:rPr>
          <w:t>6.</w:t>
        </w:r>
        <w:r w:rsidR="00014E27" w:rsidRPr="00014E27">
          <w:rPr>
            <w:rFonts w:ascii="VIC" w:hAnsi="VIC"/>
            <w:noProof/>
          </w:rPr>
          <w:tab/>
        </w:r>
        <w:r w:rsidR="00014E27" w:rsidRPr="00014E27">
          <w:rPr>
            <w:rStyle w:val="Hyperlink"/>
            <w:rFonts w:ascii="VIC" w:hAnsi="VIC"/>
            <w:noProof/>
            <w:lang w:val="en-GB"/>
          </w:rPr>
          <w:t>Notification</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_Toc98320104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9</w:t>
        </w:r>
        <w:r w:rsidR="00014E27" w:rsidRPr="00014E27">
          <w:rPr>
            <w:rFonts w:ascii="VIC" w:hAnsi="VIC"/>
            <w:noProof/>
            <w:webHidden/>
          </w:rPr>
          <w:fldChar w:fldCharType="end"/>
        </w:r>
      </w:hyperlink>
    </w:p>
    <w:p w14:paraId="29ACAADC" w14:textId="3903BC8B" w:rsidR="00014E27" w:rsidRPr="00014E27" w:rsidRDefault="002A0825">
      <w:pPr>
        <w:pStyle w:val="TOC1"/>
        <w:tabs>
          <w:tab w:val="left" w:pos="440"/>
          <w:tab w:val="right" w:leader="dot" w:pos="9016"/>
        </w:tabs>
        <w:rPr>
          <w:rFonts w:ascii="VIC" w:hAnsi="VIC"/>
          <w:noProof/>
        </w:rPr>
      </w:pPr>
      <w:hyperlink w:anchor="_Toc98320105" w:history="1">
        <w:r w:rsidR="00014E27" w:rsidRPr="00014E27">
          <w:rPr>
            <w:rStyle w:val="Hyperlink"/>
            <w:rFonts w:ascii="VIC" w:hAnsi="VIC"/>
            <w:noProof/>
            <w:lang w:val="en-GB"/>
          </w:rPr>
          <w:t>7.</w:t>
        </w:r>
        <w:r w:rsidR="00014E27" w:rsidRPr="00014E27">
          <w:rPr>
            <w:rFonts w:ascii="VIC" w:hAnsi="VIC"/>
            <w:noProof/>
          </w:rPr>
          <w:tab/>
        </w:r>
        <w:r w:rsidR="00014E27" w:rsidRPr="00014E27">
          <w:rPr>
            <w:rStyle w:val="Hyperlink"/>
            <w:rFonts w:ascii="VIC" w:hAnsi="VIC"/>
            <w:noProof/>
            <w:lang w:val="en-GB"/>
          </w:rPr>
          <w:t>Transportation, storage, mixing and disposal of farm chemicals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_Toc98320105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10</w:t>
        </w:r>
        <w:r w:rsidR="00014E27" w:rsidRPr="00014E27">
          <w:rPr>
            <w:rFonts w:ascii="VIC" w:hAnsi="VIC"/>
            <w:noProof/>
            <w:webHidden/>
          </w:rPr>
          <w:fldChar w:fldCharType="end"/>
        </w:r>
      </w:hyperlink>
    </w:p>
    <w:p w14:paraId="60237A49" w14:textId="3E71B799" w:rsidR="00014E27" w:rsidRPr="00014E27" w:rsidRDefault="002A0825">
      <w:pPr>
        <w:pStyle w:val="TOC1"/>
        <w:tabs>
          <w:tab w:val="left" w:pos="440"/>
          <w:tab w:val="right" w:leader="dot" w:pos="9016"/>
        </w:tabs>
        <w:rPr>
          <w:rFonts w:ascii="VIC" w:hAnsi="VIC"/>
          <w:noProof/>
        </w:rPr>
      </w:pPr>
      <w:hyperlink w:anchor="_Toc98320106" w:history="1">
        <w:r w:rsidR="00014E27" w:rsidRPr="00014E27">
          <w:rPr>
            <w:rStyle w:val="Hyperlink"/>
            <w:rFonts w:ascii="VIC" w:hAnsi="VIC"/>
            <w:noProof/>
            <w:lang w:val="en-GB"/>
          </w:rPr>
          <w:t>8.</w:t>
        </w:r>
        <w:r w:rsidR="00014E27" w:rsidRPr="00014E27">
          <w:rPr>
            <w:rFonts w:ascii="VIC" w:hAnsi="VIC"/>
            <w:noProof/>
          </w:rPr>
          <w:tab/>
        </w:r>
        <w:r w:rsidR="00014E27" w:rsidRPr="00014E27">
          <w:rPr>
            <w:rStyle w:val="Hyperlink"/>
            <w:rFonts w:ascii="VIC" w:hAnsi="VIC"/>
            <w:noProof/>
            <w:lang w:val="en-GB"/>
          </w:rPr>
          <w:t>Spray equipment and practices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_Toc98320106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12</w:t>
        </w:r>
        <w:r w:rsidR="00014E27" w:rsidRPr="00014E27">
          <w:rPr>
            <w:rFonts w:ascii="VIC" w:hAnsi="VIC"/>
            <w:noProof/>
            <w:webHidden/>
          </w:rPr>
          <w:fldChar w:fldCharType="end"/>
        </w:r>
      </w:hyperlink>
    </w:p>
    <w:p w14:paraId="4C171D7B" w14:textId="4A26E51F" w:rsidR="00014E27" w:rsidRPr="00014E27" w:rsidRDefault="002A0825">
      <w:pPr>
        <w:pStyle w:val="TOC1"/>
        <w:tabs>
          <w:tab w:val="left" w:pos="440"/>
          <w:tab w:val="right" w:leader="dot" w:pos="9016"/>
        </w:tabs>
        <w:rPr>
          <w:rFonts w:ascii="VIC" w:hAnsi="VIC"/>
          <w:noProof/>
        </w:rPr>
      </w:pPr>
      <w:hyperlink w:anchor="_Toc98320107" w:history="1">
        <w:r w:rsidR="00014E27" w:rsidRPr="00014E27">
          <w:rPr>
            <w:rStyle w:val="Hyperlink"/>
            <w:rFonts w:ascii="VIC" w:hAnsi="VIC"/>
            <w:noProof/>
          </w:rPr>
          <w:t>9.</w:t>
        </w:r>
        <w:r w:rsidR="00014E27" w:rsidRPr="00014E27">
          <w:rPr>
            <w:rFonts w:ascii="VIC" w:hAnsi="VIC"/>
            <w:noProof/>
          </w:rPr>
          <w:tab/>
        </w:r>
        <w:r w:rsidR="00014E27" w:rsidRPr="00014E27">
          <w:rPr>
            <w:rStyle w:val="Hyperlink"/>
            <w:rFonts w:ascii="VIC" w:hAnsi="VIC"/>
            <w:noProof/>
          </w:rPr>
          <w:t>Weather conditions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_Toc98320107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14</w:t>
        </w:r>
        <w:r w:rsidR="00014E27" w:rsidRPr="00014E27">
          <w:rPr>
            <w:rFonts w:ascii="VIC" w:hAnsi="VIC"/>
            <w:noProof/>
            <w:webHidden/>
          </w:rPr>
          <w:fldChar w:fldCharType="end"/>
        </w:r>
      </w:hyperlink>
    </w:p>
    <w:p w14:paraId="2DD2E528" w14:textId="569B27B1" w:rsidR="00014E27" w:rsidRPr="00014E27" w:rsidRDefault="002A0825">
      <w:pPr>
        <w:pStyle w:val="TOC1"/>
        <w:tabs>
          <w:tab w:val="left" w:pos="660"/>
          <w:tab w:val="right" w:leader="dot" w:pos="9016"/>
        </w:tabs>
        <w:rPr>
          <w:rFonts w:ascii="VIC" w:hAnsi="VIC"/>
          <w:noProof/>
        </w:rPr>
      </w:pPr>
      <w:hyperlink w:anchor="_Toc98320108" w:history="1">
        <w:r w:rsidR="00014E27" w:rsidRPr="00014E27">
          <w:rPr>
            <w:rStyle w:val="Hyperlink"/>
            <w:rFonts w:ascii="VIC" w:hAnsi="VIC"/>
            <w:noProof/>
            <w:lang w:val="en-GB"/>
          </w:rPr>
          <w:t>10.</w:t>
        </w:r>
        <w:r w:rsidR="00014E27" w:rsidRPr="00014E27">
          <w:rPr>
            <w:rFonts w:ascii="VIC" w:hAnsi="VIC"/>
            <w:noProof/>
          </w:rPr>
          <w:tab/>
        </w:r>
        <w:r w:rsidR="00014E27" w:rsidRPr="00014E27">
          <w:rPr>
            <w:rStyle w:val="Hyperlink"/>
            <w:rFonts w:ascii="VIC" w:hAnsi="VIC"/>
            <w:noProof/>
            <w:lang w:val="en-GB"/>
          </w:rPr>
          <w:t>Preventing damage from spray operations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_Toc98320108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16</w:t>
        </w:r>
        <w:r w:rsidR="00014E27" w:rsidRPr="00014E27">
          <w:rPr>
            <w:rFonts w:ascii="VIC" w:hAnsi="VIC"/>
            <w:noProof/>
            <w:webHidden/>
          </w:rPr>
          <w:fldChar w:fldCharType="end"/>
        </w:r>
      </w:hyperlink>
    </w:p>
    <w:p w14:paraId="0EADF179" w14:textId="74931D61" w:rsidR="00014E27" w:rsidRPr="00014E27" w:rsidRDefault="002A0825">
      <w:pPr>
        <w:pStyle w:val="TOC1"/>
        <w:tabs>
          <w:tab w:val="left" w:pos="440"/>
          <w:tab w:val="right" w:leader="dot" w:pos="9016"/>
        </w:tabs>
        <w:rPr>
          <w:rFonts w:ascii="VIC" w:hAnsi="VIC"/>
          <w:noProof/>
        </w:rPr>
      </w:pPr>
      <w:hyperlink w:anchor="_Toc98320109" w:history="1">
        <w:r w:rsidR="00014E27" w:rsidRPr="00014E27">
          <w:rPr>
            <w:rStyle w:val="Hyperlink"/>
            <w:rFonts w:ascii="VIC" w:hAnsi="VIC"/>
            <w:noProof/>
            <w:lang w:val="en-GB"/>
          </w:rPr>
          <w:t>11.</w:t>
        </w:r>
        <w:r w:rsidR="00014E27" w:rsidRPr="00014E27">
          <w:rPr>
            <w:rFonts w:ascii="VIC" w:hAnsi="VIC"/>
            <w:noProof/>
          </w:rPr>
          <w:tab/>
        </w:r>
        <w:r w:rsidR="00014E27" w:rsidRPr="00014E27">
          <w:rPr>
            <w:rStyle w:val="Hyperlink"/>
            <w:rFonts w:ascii="VIC" w:hAnsi="VIC"/>
            <w:noProof/>
            <w:lang w:val="en-GB"/>
          </w:rPr>
          <w:t>Record keeping</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_Toc98320109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21</w:t>
        </w:r>
        <w:r w:rsidR="00014E27" w:rsidRPr="00014E27">
          <w:rPr>
            <w:rFonts w:ascii="VIC" w:hAnsi="VIC"/>
            <w:noProof/>
            <w:webHidden/>
          </w:rPr>
          <w:fldChar w:fldCharType="end"/>
        </w:r>
      </w:hyperlink>
    </w:p>
    <w:p w14:paraId="42155C70" w14:textId="4D7F977D" w:rsidR="00014E27" w:rsidRPr="00014E27" w:rsidRDefault="002A0825">
      <w:pPr>
        <w:pStyle w:val="TOC1"/>
        <w:tabs>
          <w:tab w:val="left" w:pos="660"/>
          <w:tab w:val="right" w:leader="dot" w:pos="9016"/>
        </w:tabs>
        <w:rPr>
          <w:rFonts w:ascii="VIC" w:hAnsi="VIC"/>
          <w:noProof/>
        </w:rPr>
      </w:pPr>
      <w:hyperlink w:anchor="_Toc98320110" w:history="1">
        <w:r w:rsidR="00014E27" w:rsidRPr="00014E27">
          <w:rPr>
            <w:rStyle w:val="Hyperlink"/>
            <w:rFonts w:ascii="VIC" w:hAnsi="VIC"/>
            <w:noProof/>
            <w:lang w:val="en-GB"/>
          </w:rPr>
          <w:t>12.</w:t>
        </w:r>
        <w:r w:rsidR="00014E27" w:rsidRPr="00014E27">
          <w:rPr>
            <w:rFonts w:ascii="VIC" w:hAnsi="VIC"/>
            <w:noProof/>
          </w:rPr>
          <w:tab/>
        </w:r>
        <w:r w:rsidR="00014E27" w:rsidRPr="00014E27">
          <w:rPr>
            <w:rStyle w:val="Hyperlink"/>
            <w:rFonts w:ascii="VIC" w:hAnsi="VIC"/>
            <w:noProof/>
            <w:lang w:val="en-GB"/>
          </w:rPr>
          <w:t>Safety</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_Toc98320110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21</w:t>
        </w:r>
        <w:r w:rsidR="00014E27" w:rsidRPr="00014E27">
          <w:rPr>
            <w:rFonts w:ascii="VIC" w:hAnsi="VIC"/>
            <w:noProof/>
            <w:webHidden/>
          </w:rPr>
          <w:fldChar w:fldCharType="end"/>
        </w:r>
      </w:hyperlink>
    </w:p>
    <w:p w14:paraId="48881858" w14:textId="5CB49DA2" w:rsidR="00014E27" w:rsidRPr="00014E27" w:rsidRDefault="002A0825">
      <w:pPr>
        <w:pStyle w:val="TOC1"/>
        <w:tabs>
          <w:tab w:val="left" w:pos="660"/>
          <w:tab w:val="right" w:leader="dot" w:pos="9016"/>
        </w:tabs>
        <w:rPr>
          <w:rFonts w:ascii="VIC" w:hAnsi="VIC"/>
          <w:noProof/>
        </w:rPr>
      </w:pPr>
      <w:hyperlink w:anchor="_Toc98320111" w:history="1">
        <w:r w:rsidR="00014E27" w:rsidRPr="00014E27">
          <w:rPr>
            <w:rStyle w:val="Hyperlink"/>
            <w:rFonts w:ascii="VIC" w:hAnsi="VIC"/>
            <w:noProof/>
          </w:rPr>
          <w:t>13.</w:t>
        </w:r>
        <w:r w:rsidR="00014E27" w:rsidRPr="00014E27">
          <w:rPr>
            <w:rFonts w:ascii="VIC" w:hAnsi="VIC"/>
            <w:noProof/>
          </w:rPr>
          <w:tab/>
        </w:r>
        <w:r w:rsidR="00014E27" w:rsidRPr="00014E27">
          <w:rPr>
            <w:rStyle w:val="Hyperlink"/>
            <w:rFonts w:ascii="VIC" w:hAnsi="VIC"/>
            <w:noProof/>
          </w:rPr>
          <w:t>Emergency Situations</w:t>
        </w:r>
        <w:r w:rsidR="00014E27" w:rsidRPr="00014E27">
          <w:rPr>
            <w:rFonts w:ascii="VIC" w:hAnsi="VIC"/>
            <w:noProof/>
            <w:webHidden/>
          </w:rPr>
          <w:tab/>
        </w:r>
        <w:r w:rsidR="00014E27" w:rsidRPr="00014E27">
          <w:rPr>
            <w:rFonts w:ascii="VIC" w:hAnsi="VIC"/>
            <w:noProof/>
            <w:webHidden/>
          </w:rPr>
          <w:fldChar w:fldCharType="begin"/>
        </w:r>
        <w:r w:rsidR="00014E27" w:rsidRPr="00014E27">
          <w:rPr>
            <w:rFonts w:ascii="VIC" w:hAnsi="VIC"/>
            <w:noProof/>
            <w:webHidden/>
          </w:rPr>
          <w:instrText xml:space="preserve"> PAGEREF _Toc98320111 \h </w:instrText>
        </w:r>
        <w:r w:rsidR="00014E27" w:rsidRPr="00014E27">
          <w:rPr>
            <w:rFonts w:ascii="VIC" w:hAnsi="VIC"/>
            <w:noProof/>
            <w:webHidden/>
          </w:rPr>
        </w:r>
        <w:r w:rsidR="00014E27" w:rsidRPr="00014E27">
          <w:rPr>
            <w:rFonts w:ascii="VIC" w:hAnsi="VIC"/>
            <w:noProof/>
            <w:webHidden/>
          </w:rPr>
          <w:fldChar w:fldCharType="separate"/>
        </w:r>
        <w:r w:rsidR="00E6628E">
          <w:rPr>
            <w:rFonts w:ascii="VIC" w:hAnsi="VIC"/>
            <w:noProof/>
            <w:webHidden/>
          </w:rPr>
          <w:t>23</w:t>
        </w:r>
        <w:r w:rsidR="00014E27" w:rsidRPr="00014E27">
          <w:rPr>
            <w:rFonts w:ascii="VIC" w:hAnsi="VIC"/>
            <w:noProof/>
            <w:webHidden/>
          </w:rPr>
          <w:fldChar w:fldCharType="end"/>
        </w:r>
      </w:hyperlink>
    </w:p>
    <w:p w14:paraId="0D4FD9BF" w14:textId="00446430" w:rsidR="00482C0E" w:rsidRPr="006F3A1B" w:rsidRDefault="00014E27" w:rsidP="00091ABD">
      <w:pPr>
        <w:pStyle w:val="Heading1"/>
        <w:rPr>
          <w:rFonts w:ascii="VIC" w:hAnsi="VIC"/>
          <w:color w:val="auto"/>
        </w:rPr>
      </w:pPr>
      <w:r>
        <w:rPr>
          <w:rFonts w:ascii="VIC" w:hAnsi="VIC"/>
          <w:color w:val="auto"/>
        </w:rPr>
        <w:fldChar w:fldCharType="end"/>
      </w:r>
      <w:bookmarkStart w:id="0" w:name="_Toc98320099"/>
      <w:r w:rsidR="00482C0E" w:rsidRPr="006F3A1B">
        <w:rPr>
          <w:rFonts w:ascii="VIC" w:hAnsi="VIC"/>
          <w:color w:val="auto"/>
        </w:rPr>
        <w:t>Introduction</w:t>
      </w:r>
      <w:bookmarkEnd w:id="0"/>
    </w:p>
    <w:p w14:paraId="19F7724B" w14:textId="3A404ED0" w:rsidR="00482C0E" w:rsidRPr="006F3A1B" w:rsidRDefault="00482C0E" w:rsidP="00482C0E">
      <w:pPr>
        <w:pStyle w:val="Agbodytext"/>
        <w:rPr>
          <w:rFonts w:ascii="VIC" w:hAnsi="VIC"/>
          <w:color w:val="auto"/>
          <w:lang w:val="en-GB"/>
        </w:rPr>
      </w:pPr>
      <w:r w:rsidRPr="006F3A1B">
        <w:rPr>
          <w:rFonts w:ascii="VIC" w:hAnsi="VIC"/>
          <w:color w:val="auto"/>
          <w:lang w:val="en-GB"/>
        </w:rPr>
        <w:t xml:space="preserve">The purpose of this guide is to provide Victorian agricultural chemical users, including farmers, commercial </w:t>
      </w:r>
      <w:r w:rsidR="00903DEB" w:rsidRPr="006F3A1B">
        <w:rPr>
          <w:rFonts w:ascii="VIC" w:hAnsi="VIC"/>
          <w:color w:val="auto"/>
          <w:lang w:val="en-GB"/>
        </w:rPr>
        <w:t>operators,</w:t>
      </w:r>
      <w:r w:rsidRPr="006F3A1B">
        <w:rPr>
          <w:rFonts w:ascii="VIC" w:hAnsi="VIC"/>
          <w:color w:val="auto"/>
          <w:lang w:val="en-GB"/>
        </w:rPr>
        <w:t xml:space="preserve"> and their employees, with practical guidelines for using agricultural chemicals safely and effectively. </w:t>
      </w:r>
    </w:p>
    <w:p w14:paraId="44E85C72" w14:textId="77777777" w:rsidR="00482C0E" w:rsidRPr="006F3A1B" w:rsidRDefault="00482C0E" w:rsidP="00482C0E">
      <w:pPr>
        <w:pStyle w:val="Agbodytext"/>
        <w:rPr>
          <w:rFonts w:ascii="VIC" w:hAnsi="VIC"/>
          <w:color w:val="auto"/>
          <w:lang w:val="en-GB"/>
        </w:rPr>
      </w:pPr>
      <w:r w:rsidRPr="006F3A1B">
        <w:rPr>
          <w:rFonts w:ascii="VIC" w:hAnsi="VIC"/>
          <w:color w:val="auto"/>
          <w:lang w:val="en-GB"/>
        </w:rPr>
        <w:t xml:space="preserve">Victorian legislation regulating the use of agricultural chemicals is referred to throughout this guide. A key focus is the responsibilities of users, specifically around ensuring that agricultural chemicals are used appropriately and that spray applications do not move beyond the target area. </w:t>
      </w:r>
    </w:p>
    <w:p w14:paraId="212F59E8" w14:textId="77777777" w:rsidR="00482C0E" w:rsidRPr="006F3A1B" w:rsidRDefault="00482C0E" w:rsidP="00482C0E">
      <w:pPr>
        <w:pStyle w:val="Agbodytext"/>
        <w:rPr>
          <w:rFonts w:ascii="VIC" w:hAnsi="VIC"/>
          <w:color w:val="auto"/>
          <w:lang w:val="en-GB"/>
        </w:rPr>
      </w:pPr>
      <w:r w:rsidRPr="006F3A1B">
        <w:rPr>
          <w:rFonts w:ascii="VIC" w:hAnsi="VIC"/>
          <w:color w:val="auto"/>
          <w:lang w:val="en-GB"/>
        </w:rPr>
        <w:t xml:space="preserve">Note that this guide only covers ground-based spray application. For information about aerial spray application, please refer to </w:t>
      </w:r>
      <w:r w:rsidRPr="006F3A1B">
        <w:rPr>
          <w:rFonts w:ascii="VIC" w:hAnsi="VIC"/>
          <w:i/>
          <w:iCs/>
          <w:color w:val="auto"/>
          <w:lang w:val="en-GB"/>
        </w:rPr>
        <w:t>Aerial spraying of agricultural chemicals - A guide for land managers to ensure that spraying is done responsibly</w:t>
      </w:r>
      <w:r w:rsidRPr="006F3A1B">
        <w:rPr>
          <w:rFonts w:ascii="VIC" w:hAnsi="VIC"/>
          <w:color w:val="auto"/>
          <w:lang w:val="en-GB"/>
        </w:rPr>
        <w:t xml:space="preserve">.  </w:t>
      </w:r>
    </w:p>
    <w:p w14:paraId="3098E09D" w14:textId="73EDBDE0" w:rsidR="00482C0E" w:rsidRPr="006F3A1B" w:rsidRDefault="00482C0E" w:rsidP="00482C0E">
      <w:pPr>
        <w:pStyle w:val="Agbodytext"/>
        <w:rPr>
          <w:rFonts w:ascii="VIC" w:hAnsi="VIC"/>
          <w:color w:val="auto"/>
          <w:lang w:val="en-GB"/>
        </w:rPr>
      </w:pPr>
      <w:r w:rsidRPr="006F3A1B">
        <w:rPr>
          <w:rFonts w:ascii="VIC" w:hAnsi="VIC"/>
          <w:color w:val="auto"/>
          <w:lang w:val="en-GB"/>
        </w:rPr>
        <w:t xml:space="preserve">Please note that the information in this guide does not replace user obligations under Victoria’s </w:t>
      </w:r>
      <w:r w:rsidRPr="006F3A1B">
        <w:rPr>
          <w:rStyle w:val="bodyitalic"/>
          <w:rFonts w:ascii="VIC" w:hAnsi="VIC" w:cs="Arial"/>
          <w:color w:val="auto"/>
          <w:lang w:val="en-GB"/>
        </w:rPr>
        <w:t>Agricultural and Veterinary Chemicals (Control of Use) Act 1992 (‘the Act’) and its regulations</w:t>
      </w:r>
      <w:r w:rsidRPr="006F3A1B">
        <w:rPr>
          <w:rFonts w:ascii="VIC" w:hAnsi="VIC"/>
          <w:color w:val="auto"/>
          <w:lang w:val="en-GB"/>
        </w:rPr>
        <w:t>, which control agricultural and veterinary chemical use in Victoria. All users of chemicals need to be aware of the Act and comply with its regulations, as well as other relevant legislation. All the legislation referred to in this guide was in force as of September 2018.</w:t>
      </w:r>
    </w:p>
    <w:p w14:paraId="73BB9F50" w14:textId="77777777" w:rsidR="00091ABD" w:rsidRDefault="00091ABD">
      <w:pPr>
        <w:rPr>
          <w:rFonts w:ascii="VIC" w:eastAsiaTheme="majorEastAsia" w:hAnsi="VIC" w:cstheme="majorBidi"/>
          <w:sz w:val="26"/>
          <w:szCs w:val="26"/>
          <w:highlight w:val="lightGray"/>
          <w:lang w:val="en-GB"/>
        </w:rPr>
      </w:pPr>
      <w:r>
        <w:rPr>
          <w:rFonts w:ascii="VIC" w:hAnsi="VIC"/>
          <w:highlight w:val="lightGray"/>
          <w:lang w:val="en-GB"/>
        </w:rPr>
        <w:br w:type="page"/>
      </w:r>
    </w:p>
    <w:p w14:paraId="029A2839" w14:textId="0C3F4EB8" w:rsidR="00482C0E" w:rsidRPr="006F3A1B" w:rsidRDefault="00482C0E" w:rsidP="00091ABD">
      <w:pPr>
        <w:pStyle w:val="Heading2"/>
        <w:numPr>
          <w:ilvl w:val="1"/>
          <w:numId w:val="18"/>
        </w:numPr>
        <w:rPr>
          <w:rFonts w:ascii="VIC" w:hAnsi="VIC"/>
          <w:color w:val="auto"/>
          <w:lang w:val="en-GB"/>
        </w:rPr>
      </w:pPr>
      <w:r w:rsidRPr="006F3A1B">
        <w:rPr>
          <w:rFonts w:ascii="VIC" w:hAnsi="VIC"/>
          <w:color w:val="auto"/>
          <w:lang w:val="en-GB"/>
        </w:rPr>
        <w:lastRenderedPageBreak/>
        <w:t>Definitions</w:t>
      </w:r>
    </w:p>
    <w:p w14:paraId="346CC035" w14:textId="77777777" w:rsidR="00482C0E" w:rsidRPr="006F3A1B" w:rsidRDefault="00482C0E" w:rsidP="00482C0E">
      <w:pPr>
        <w:pStyle w:val="HeadingC"/>
        <w:ind w:left="0" w:firstLine="0"/>
        <w:rPr>
          <w:rFonts w:ascii="VIC" w:hAnsi="VIC" w:cs="Arial"/>
          <w:color w:val="auto"/>
        </w:rPr>
      </w:pPr>
      <w:r w:rsidRPr="006F3A1B">
        <w:rPr>
          <w:rFonts w:ascii="VIC" w:hAnsi="VIC" w:cs="Arial"/>
          <w:color w:val="auto"/>
        </w:rPr>
        <w:t xml:space="preserve">Agricultural chemical product </w:t>
      </w:r>
    </w:p>
    <w:p w14:paraId="4B1685C6" w14:textId="77777777" w:rsidR="00482C0E" w:rsidRPr="006F3A1B" w:rsidRDefault="00482C0E" w:rsidP="00482C0E">
      <w:pPr>
        <w:pStyle w:val="Agbodytext"/>
        <w:rPr>
          <w:rFonts w:ascii="VIC" w:hAnsi="VIC"/>
          <w:lang w:val="en-GB"/>
        </w:rPr>
      </w:pPr>
      <w:r w:rsidRPr="006F3A1B">
        <w:rPr>
          <w:rFonts w:ascii="VIC" w:hAnsi="VIC"/>
          <w:lang w:val="en-GB"/>
        </w:rPr>
        <w:t xml:space="preserve">Any chemical that is defined as an ‘agricultural chemical product’ under the </w:t>
      </w:r>
      <w:r w:rsidRPr="006F3A1B">
        <w:rPr>
          <w:rStyle w:val="bodyitalic"/>
          <w:rFonts w:ascii="VIC" w:hAnsi="VIC" w:cs="Arial"/>
          <w:color w:val="auto"/>
          <w:lang w:val="en-GB"/>
        </w:rPr>
        <w:t>Agricultural and Veterinary Chemicals Code Act 1994</w:t>
      </w:r>
      <w:r w:rsidRPr="006F3A1B">
        <w:rPr>
          <w:rFonts w:ascii="VIC" w:hAnsi="VIC"/>
          <w:lang w:val="en-GB"/>
        </w:rPr>
        <w:t>. This includes any agricultural chemical product (herbicide, fungicide, insecticide, growth regulator or miticide) used to control pests or to modify the physiology of a plant or pest.</w:t>
      </w:r>
    </w:p>
    <w:p w14:paraId="3A16D293" w14:textId="77777777" w:rsidR="00482C0E" w:rsidRPr="006F3A1B" w:rsidRDefault="00482C0E" w:rsidP="00482C0E">
      <w:pPr>
        <w:pStyle w:val="HeadingC"/>
        <w:ind w:left="0" w:firstLine="0"/>
        <w:rPr>
          <w:rFonts w:ascii="VIC" w:hAnsi="VIC" w:cs="Arial"/>
          <w:color w:val="auto"/>
        </w:rPr>
      </w:pPr>
      <w:r w:rsidRPr="006F3A1B">
        <w:rPr>
          <w:rFonts w:ascii="VIC" w:hAnsi="VIC" w:cs="Arial"/>
          <w:color w:val="auto"/>
        </w:rPr>
        <w:t>APVMA</w:t>
      </w:r>
    </w:p>
    <w:p w14:paraId="18991C7C" w14:textId="77777777" w:rsidR="00482C0E" w:rsidRPr="006F3A1B" w:rsidRDefault="00482C0E" w:rsidP="00482C0E">
      <w:pPr>
        <w:pStyle w:val="Agbodytext"/>
        <w:rPr>
          <w:rFonts w:ascii="VIC" w:hAnsi="VIC"/>
          <w:lang w:val="en-GB"/>
        </w:rPr>
      </w:pPr>
      <w:r w:rsidRPr="006F3A1B">
        <w:rPr>
          <w:rFonts w:ascii="VIC" w:hAnsi="VIC"/>
          <w:lang w:val="en-GB"/>
        </w:rPr>
        <w:t>Australian Pesticides and Veterinary Medicines Authority.</w:t>
      </w:r>
    </w:p>
    <w:p w14:paraId="44E674AC" w14:textId="77777777" w:rsidR="00482C0E" w:rsidRPr="006F3A1B" w:rsidRDefault="00482C0E" w:rsidP="00482C0E">
      <w:pPr>
        <w:pStyle w:val="HeadingC"/>
        <w:ind w:left="0" w:firstLine="0"/>
        <w:rPr>
          <w:rFonts w:ascii="VIC" w:hAnsi="VIC" w:cs="Arial"/>
          <w:color w:val="auto"/>
        </w:rPr>
      </w:pPr>
      <w:r w:rsidRPr="006F3A1B">
        <w:rPr>
          <w:rFonts w:ascii="VIC" w:hAnsi="VIC" w:cs="Arial"/>
          <w:color w:val="auto"/>
        </w:rPr>
        <w:t>Drift</w:t>
      </w:r>
    </w:p>
    <w:p w14:paraId="5816CA17" w14:textId="77777777" w:rsidR="00482C0E" w:rsidRPr="006F3A1B" w:rsidRDefault="00482C0E" w:rsidP="00482C0E">
      <w:pPr>
        <w:pStyle w:val="Agbodytext"/>
        <w:rPr>
          <w:rFonts w:ascii="VIC" w:hAnsi="VIC"/>
          <w:lang w:val="en-GB"/>
        </w:rPr>
      </w:pPr>
      <w:r w:rsidRPr="006F3A1B">
        <w:rPr>
          <w:rFonts w:ascii="VIC" w:hAnsi="VIC"/>
          <w:lang w:val="en-GB"/>
        </w:rPr>
        <w:t xml:space="preserve">The airborne movement of agricultural chemicals outside the target area as droplets, solid particles or vapour that occurs shortly after application. </w:t>
      </w:r>
    </w:p>
    <w:p w14:paraId="7D53CBDD" w14:textId="77777777" w:rsidR="00482C0E" w:rsidRPr="006F3A1B" w:rsidRDefault="00482C0E" w:rsidP="00482C0E">
      <w:pPr>
        <w:pStyle w:val="HeadingC"/>
        <w:ind w:left="0" w:firstLine="0"/>
        <w:rPr>
          <w:rFonts w:ascii="VIC" w:hAnsi="VIC" w:cs="Arial"/>
          <w:color w:val="auto"/>
        </w:rPr>
      </w:pPr>
      <w:r w:rsidRPr="006F3A1B">
        <w:rPr>
          <w:rFonts w:ascii="VIC" w:hAnsi="VIC" w:cs="Arial"/>
          <w:color w:val="auto"/>
        </w:rPr>
        <w:t xml:space="preserve">Good agricultural practice (“GAP”) </w:t>
      </w:r>
    </w:p>
    <w:p w14:paraId="12C0D2A0" w14:textId="65646EDF" w:rsidR="00482C0E" w:rsidRPr="006F3A1B" w:rsidRDefault="00482C0E" w:rsidP="00482C0E">
      <w:pPr>
        <w:pStyle w:val="Agbodytext"/>
        <w:rPr>
          <w:rFonts w:ascii="VIC" w:hAnsi="VIC"/>
          <w:lang w:val="en-GB"/>
        </w:rPr>
      </w:pPr>
      <w:r w:rsidRPr="006F3A1B">
        <w:rPr>
          <w:rFonts w:ascii="VIC" w:hAnsi="VIC"/>
          <w:lang w:val="en-GB"/>
        </w:rPr>
        <w:t xml:space="preserve">The nationally recommended, </w:t>
      </w:r>
      <w:r w:rsidR="00903DEB" w:rsidRPr="006F3A1B">
        <w:rPr>
          <w:rFonts w:ascii="VIC" w:hAnsi="VIC"/>
          <w:lang w:val="en-GB"/>
        </w:rPr>
        <w:t>permitted,</w:t>
      </w:r>
      <w:r w:rsidRPr="006F3A1B">
        <w:rPr>
          <w:rFonts w:ascii="VIC" w:hAnsi="VIC"/>
          <w:lang w:val="en-GB"/>
        </w:rPr>
        <w:t xml:space="preserve"> or registered usage pattern of a chemical that is necessary for safe, </w:t>
      </w:r>
      <w:r w:rsidR="00903DEB" w:rsidRPr="006F3A1B">
        <w:rPr>
          <w:rFonts w:ascii="VIC" w:hAnsi="VIC"/>
          <w:lang w:val="en-GB"/>
        </w:rPr>
        <w:t>effective,</w:t>
      </w:r>
      <w:r w:rsidRPr="006F3A1B">
        <w:rPr>
          <w:rFonts w:ascii="VIC" w:hAnsi="VIC"/>
          <w:lang w:val="en-GB"/>
        </w:rPr>
        <w:t xml:space="preserve"> and reliable pest control under actual conditions at any stage of production, storage, transport, distribution and processing of food commodities and animal </w:t>
      </w:r>
      <w:r w:rsidRPr="006F3A1B">
        <w:rPr>
          <w:rFonts w:ascii="VIC" w:hAnsi="VIC"/>
        </w:rPr>
        <w:t>feed.</w:t>
      </w:r>
    </w:p>
    <w:p w14:paraId="0A5D08FD" w14:textId="77777777" w:rsidR="00482C0E" w:rsidRPr="006F3A1B" w:rsidRDefault="00482C0E" w:rsidP="00482C0E">
      <w:pPr>
        <w:pStyle w:val="HeadingC"/>
        <w:ind w:left="0" w:firstLine="0"/>
        <w:rPr>
          <w:rFonts w:ascii="VIC" w:hAnsi="VIC" w:cs="Arial"/>
          <w:color w:val="auto"/>
        </w:rPr>
      </w:pPr>
      <w:r w:rsidRPr="006F3A1B">
        <w:rPr>
          <w:rFonts w:ascii="VIC" w:hAnsi="VIC" w:cs="Arial"/>
          <w:color w:val="auto"/>
        </w:rPr>
        <w:t>Inversion: Atmospheric inversion, temperature inversion</w:t>
      </w:r>
    </w:p>
    <w:p w14:paraId="2E2E829D" w14:textId="0FC54C31" w:rsidR="00482C0E" w:rsidRPr="006F3A1B" w:rsidRDefault="00482C0E" w:rsidP="00482C0E">
      <w:pPr>
        <w:pStyle w:val="Agbodytext"/>
        <w:rPr>
          <w:rFonts w:ascii="VIC" w:hAnsi="VIC"/>
          <w:lang w:val="en-GB"/>
        </w:rPr>
      </w:pPr>
      <w:r w:rsidRPr="006F3A1B">
        <w:rPr>
          <w:rFonts w:ascii="VIC" w:hAnsi="VIC"/>
          <w:lang w:val="en-GB"/>
        </w:rPr>
        <w:t>A layer of air near the ground in which air temperature increases with height. This is an ‘inversion’ of the way air temperature typically decreases the higher you go above the ground. Droplet spray drift and vapours can become trapped under an inversion and travel long distances from the target area. Cold drainage winds (katabatic winds) can increase the likelihood of off-target drift in inversion conditions. Inversions commonly form in the late evening and strengthen overnight, and often remain the next morning until the ground and the surrounding air heats up.</w:t>
      </w:r>
    </w:p>
    <w:p w14:paraId="29BE43B3" w14:textId="77777777" w:rsidR="00482C0E" w:rsidRPr="006F3A1B" w:rsidRDefault="00482C0E" w:rsidP="00482C0E">
      <w:pPr>
        <w:pStyle w:val="HeadingC"/>
        <w:rPr>
          <w:rFonts w:ascii="VIC" w:hAnsi="VIC" w:cs="Arial"/>
          <w:color w:val="auto"/>
        </w:rPr>
      </w:pPr>
      <w:r w:rsidRPr="006F3A1B">
        <w:rPr>
          <w:rFonts w:ascii="VIC" w:hAnsi="VIC" w:cs="Arial"/>
          <w:color w:val="auto"/>
        </w:rPr>
        <w:t>Maximum residue limit (“MRL”)</w:t>
      </w:r>
    </w:p>
    <w:p w14:paraId="0337F75B" w14:textId="53C87899" w:rsidR="00482C0E" w:rsidRPr="006F3A1B" w:rsidRDefault="00482C0E" w:rsidP="00482C0E">
      <w:pPr>
        <w:pStyle w:val="Agbodytext"/>
        <w:rPr>
          <w:rFonts w:ascii="VIC" w:hAnsi="VIC"/>
          <w:lang w:val="en-GB"/>
        </w:rPr>
      </w:pPr>
      <w:r w:rsidRPr="006F3A1B">
        <w:rPr>
          <w:rFonts w:ascii="VIC" w:hAnsi="VIC"/>
          <w:lang w:val="en-GB"/>
        </w:rPr>
        <w:t xml:space="preserve">The maximum concentration of a chemical that is legally permitted to be present in or on a food, agricultural </w:t>
      </w:r>
      <w:r w:rsidR="00903DEB" w:rsidRPr="006F3A1B">
        <w:rPr>
          <w:rFonts w:ascii="VIC" w:hAnsi="VIC"/>
          <w:lang w:val="en-GB"/>
        </w:rPr>
        <w:t>commodity,</w:t>
      </w:r>
      <w:r w:rsidRPr="006F3A1B">
        <w:rPr>
          <w:rFonts w:ascii="VIC" w:hAnsi="VIC"/>
          <w:lang w:val="en-GB"/>
        </w:rPr>
        <w:t xml:space="preserve"> or animal feed. MRLs are expressed in milligrams of the chemical per kilogram of the food (mg/kg).</w:t>
      </w:r>
    </w:p>
    <w:p w14:paraId="151922EC" w14:textId="77777777" w:rsidR="00482C0E" w:rsidRPr="006F3A1B" w:rsidRDefault="00482C0E" w:rsidP="00482C0E">
      <w:pPr>
        <w:pStyle w:val="HeadingC"/>
        <w:rPr>
          <w:rFonts w:ascii="VIC" w:hAnsi="VIC" w:cs="Arial"/>
          <w:color w:val="auto"/>
        </w:rPr>
      </w:pPr>
      <w:r w:rsidRPr="006F3A1B">
        <w:rPr>
          <w:rFonts w:ascii="VIC" w:hAnsi="VIC" w:cs="Arial"/>
          <w:color w:val="auto"/>
        </w:rPr>
        <w:t>Micron (“</w:t>
      </w:r>
      <w:r w:rsidRPr="006F3A1B">
        <w:rPr>
          <w:rFonts w:ascii="Cambria" w:hAnsi="Cambria" w:cs="Cambria"/>
          <w:color w:val="auto"/>
        </w:rPr>
        <w:t>µ</w:t>
      </w:r>
      <w:r w:rsidRPr="006F3A1B">
        <w:rPr>
          <w:rFonts w:ascii="VIC" w:hAnsi="VIC" w:cs="Arial"/>
          <w:color w:val="auto"/>
        </w:rPr>
        <w:t xml:space="preserve">”) </w:t>
      </w:r>
    </w:p>
    <w:p w14:paraId="005D6872" w14:textId="77777777" w:rsidR="00482C0E" w:rsidRPr="006F3A1B" w:rsidRDefault="00482C0E" w:rsidP="00482C0E">
      <w:pPr>
        <w:pStyle w:val="Agbodytext"/>
        <w:rPr>
          <w:rFonts w:ascii="VIC" w:hAnsi="VIC"/>
          <w:lang w:val="en-GB"/>
        </w:rPr>
      </w:pPr>
      <w:r w:rsidRPr="006F3A1B">
        <w:rPr>
          <w:rFonts w:ascii="VIC" w:hAnsi="VIC"/>
          <w:lang w:val="en-GB"/>
        </w:rPr>
        <w:t xml:space="preserve">The standard measurement for droplet size. 1000 </w:t>
      </w:r>
      <w:r w:rsidRPr="006F3A1B">
        <w:rPr>
          <w:rFonts w:ascii="Cambria" w:hAnsi="Cambria" w:cs="Cambria"/>
          <w:lang w:val="en-GB"/>
        </w:rPr>
        <w:t>µ</w:t>
      </w:r>
      <w:r w:rsidRPr="006F3A1B">
        <w:rPr>
          <w:rFonts w:ascii="VIC" w:hAnsi="VIC"/>
          <w:lang w:val="en-GB"/>
        </w:rPr>
        <w:t xml:space="preserve"> = 1 mm.</w:t>
      </w:r>
    </w:p>
    <w:p w14:paraId="1A7C8414" w14:textId="77777777" w:rsidR="00482C0E" w:rsidRPr="006F3A1B" w:rsidRDefault="00482C0E" w:rsidP="00482C0E">
      <w:pPr>
        <w:pStyle w:val="HeadingC"/>
        <w:rPr>
          <w:rFonts w:ascii="VIC" w:hAnsi="VIC" w:cs="Arial"/>
          <w:color w:val="auto"/>
        </w:rPr>
      </w:pPr>
      <w:r w:rsidRPr="006F3A1B">
        <w:rPr>
          <w:rFonts w:ascii="VIC" w:hAnsi="VIC" w:cs="Arial"/>
          <w:color w:val="auto"/>
        </w:rPr>
        <w:t>Mister</w:t>
      </w:r>
    </w:p>
    <w:p w14:paraId="35E3C29E" w14:textId="77777777" w:rsidR="00482C0E" w:rsidRPr="006F3A1B" w:rsidRDefault="00482C0E" w:rsidP="00482C0E">
      <w:pPr>
        <w:pStyle w:val="Agbodytext"/>
        <w:rPr>
          <w:rFonts w:ascii="VIC" w:hAnsi="VIC"/>
          <w:lang w:val="en-GB"/>
        </w:rPr>
      </w:pPr>
      <w:r w:rsidRPr="006F3A1B">
        <w:rPr>
          <w:rFonts w:ascii="VIC" w:hAnsi="VIC"/>
          <w:lang w:val="en-GB"/>
        </w:rPr>
        <w:t xml:space="preserve">Spraying equipment that uses air for dispersing the spray. This includes mist blowers, orchard sprayers, air blast sprayers, air shear sprayers and any other spraying equipment that produces a droplet size spectrum that is classified as fine or very fine under </w:t>
      </w:r>
      <w:r w:rsidRPr="006F3A1B">
        <w:rPr>
          <w:rStyle w:val="bodyitalic"/>
          <w:rFonts w:ascii="VIC" w:hAnsi="VIC" w:cs="Arial"/>
          <w:color w:val="auto"/>
          <w:lang w:val="en-GB"/>
        </w:rPr>
        <w:t>ANSI/ASAE S572.1, Spray Nozzle Classification by Droplet Spectra</w:t>
      </w:r>
      <w:r w:rsidRPr="006F3A1B">
        <w:rPr>
          <w:rFonts w:ascii="VIC" w:hAnsi="VIC"/>
          <w:lang w:val="en-GB"/>
        </w:rPr>
        <w:t>.</w:t>
      </w:r>
    </w:p>
    <w:p w14:paraId="7DADF6F3" w14:textId="77777777" w:rsidR="00482C0E" w:rsidRPr="006F3A1B" w:rsidRDefault="00482C0E" w:rsidP="00482C0E">
      <w:pPr>
        <w:pStyle w:val="HeadingC"/>
        <w:rPr>
          <w:rFonts w:ascii="VIC" w:hAnsi="VIC" w:cs="Arial"/>
          <w:color w:val="auto"/>
        </w:rPr>
      </w:pPr>
      <w:r w:rsidRPr="006F3A1B">
        <w:rPr>
          <w:rFonts w:ascii="VIC" w:hAnsi="VIC" w:cs="Arial"/>
          <w:color w:val="auto"/>
        </w:rPr>
        <w:t>OH&amp;S</w:t>
      </w:r>
    </w:p>
    <w:p w14:paraId="15E7CC9B" w14:textId="77777777" w:rsidR="00482C0E" w:rsidRPr="006F3A1B" w:rsidRDefault="00482C0E" w:rsidP="00482C0E">
      <w:pPr>
        <w:pStyle w:val="Agbodytext"/>
        <w:rPr>
          <w:rFonts w:ascii="VIC" w:hAnsi="VIC"/>
          <w:lang w:val="en-GB"/>
        </w:rPr>
      </w:pPr>
      <w:r w:rsidRPr="006F3A1B">
        <w:rPr>
          <w:rFonts w:ascii="VIC" w:hAnsi="VIC"/>
          <w:lang w:val="en-GB"/>
        </w:rPr>
        <w:t>Occupational Health and Safety.</w:t>
      </w:r>
    </w:p>
    <w:p w14:paraId="78A10164" w14:textId="77777777" w:rsidR="00482C0E" w:rsidRPr="006F3A1B" w:rsidRDefault="00482C0E" w:rsidP="00482C0E">
      <w:pPr>
        <w:pStyle w:val="HeadingC"/>
        <w:rPr>
          <w:rFonts w:ascii="VIC" w:hAnsi="VIC" w:cs="Arial"/>
          <w:color w:val="auto"/>
        </w:rPr>
      </w:pPr>
      <w:r w:rsidRPr="006F3A1B">
        <w:rPr>
          <w:rFonts w:ascii="VIC" w:hAnsi="VIC" w:cs="Arial"/>
          <w:color w:val="auto"/>
        </w:rPr>
        <w:t>Off-label use</w:t>
      </w:r>
    </w:p>
    <w:p w14:paraId="53BF442D" w14:textId="77777777" w:rsidR="00482C0E" w:rsidRPr="006F3A1B" w:rsidRDefault="00482C0E" w:rsidP="00482C0E">
      <w:pPr>
        <w:pStyle w:val="Agbodytext"/>
        <w:rPr>
          <w:rFonts w:ascii="VIC" w:hAnsi="VIC"/>
          <w:lang w:val="en-GB"/>
        </w:rPr>
      </w:pPr>
      <w:r w:rsidRPr="006F3A1B">
        <w:rPr>
          <w:rFonts w:ascii="VIC" w:hAnsi="VIC"/>
          <w:lang w:val="en-GB"/>
        </w:rPr>
        <w:t>Using a registered chemical product in a way that is not specified on the label.</w:t>
      </w:r>
    </w:p>
    <w:p w14:paraId="6BA74D15" w14:textId="77777777" w:rsidR="00482C0E" w:rsidRPr="006F3A1B" w:rsidRDefault="00482C0E" w:rsidP="00482C0E">
      <w:pPr>
        <w:pStyle w:val="HeadingC"/>
        <w:rPr>
          <w:rFonts w:ascii="VIC" w:hAnsi="VIC" w:cs="Arial"/>
          <w:color w:val="auto"/>
        </w:rPr>
      </w:pPr>
      <w:r w:rsidRPr="006F3A1B">
        <w:rPr>
          <w:rFonts w:ascii="VIC" w:hAnsi="VIC" w:cs="Arial"/>
          <w:color w:val="auto"/>
        </w:rPr>
        <w:t>Pest</w:t>
      </w:r>
    </w:p>
    <w:p w14:paraId="0C451D90" w14:textId="7D81965D" w:rsidR="00482C0E" w:rsidRPr="006F3A1B" w:rsidRDefault="00482C0E" w:rsidP="00482C0E">
      <w:pPr>
        <w:pStyle w:val="Agbodytext"/>
        <w:rPr>
          <w:rFonts w:ascii="VIC" w:hAnsi="VIC"/>
          <w:lang w:val="en-GB"/>
        </w:rPr>
      </w:pPr>
      <w:r w:rsidRPr="006F3A1B">
        <w:rPr>
          <w:rFonts w:ascii="VIC" w:hAnsi="VIC"/>
          <w:lang w:val="en-GB"/>
        </w:rPr>
        <w:t xml:space="preserve">An unwanted organism (e.g. weed, insect, disease, </w:t>
      </w:r>
      <w:r w:rsidR="00903DEB" w:rsidRPr="006F3A1B">
        <w:rPr>
          <w:rFonts w:ascii="VIC" w:hAnsi="VIC"/>
          <w:lang w:val="en-GB"/>
        </w:rPr>
        <w:t>nematode,</w:t>
      </w:r>
      <w:r w:rsidRPr="006F3A1B">
        <w:rPr>
          <w:rFonts w:ascii="VIC" w:hAnsi="VIC"/>
          <w:lang w:val="en-GB"/>
        </w:rPr>
        <w:t xml:space="preserve"> or mite).</w:t>
      </w:r>
    </w:p>
    <w:p w14:paraId="528BC566" w14:textId="77777777" w:rsidR="00482C0E" w:rsidRPr="006F3A1B" w:rsidRDefault="00482C0E" w:rsidP="00482C0E">
      <w:pPr>
        <w:pStyle w:val="HeadingC"/>
        <w:rPr>
          <w:rFonts w:ascii="VIC" w:hAnsi="VIC" w:cs="Arial"/>
          <w:color w:val="auto"/>
        </w:rPr>
      </w:pPr>
      <w:r w:rsidRPr="006F3A1B">
        <w:rPr>
          <w:rFonts w:ascii="VIC" w:hAnsi="VIC" w:cs="Arial"/>
          <w:color w:val="auto"/>
        </w:rPr>
        <w:t>Residue</w:t>
      </w:r>
    </w:p>
    <w:p w14:paraId="5720BAB6" w14:textId="77777777" w:rsidR="00482C0E" w:rsidRPr="006F3A1B" w:rsidRDefault="00482C0E" w:rsidP="00482C0E">
      <w:pPr>
        <w:pStyle w:val="Agbodytext"/>
        <w:rPr>
          <w:rFonts w:ascii="VIC" w:hAnsi="VIC"/>
          <w:lang w:val="en-GB"/>
        </w:rPr>
      </w:pPr>
      <w:r w:rsidRPr="006F3A1B">
        <w:rPr>
          <w:rFonts w:ascii="VIC" w:hAnsi="VIC"/>
          <w:lang w:val="en-GB"/>
        </w:rPr>
        <w:t>The amount of a chemical treatment, or its breakdown products, that remains in or on produce. Residue can include chemical elements (such as heavy metals) or pesticides, which may have come into contact with the produce through agricultural or industrial activities or natural circumstances.</w:t>
      </w:r>
    </w:p>
    <w:p w14:paraId="1DA7BE19" w14:textId="77777777" w:rsidR="00482C0E" w:rsidRPr="006F3A1B" w:rsidRDefault="00482C0E" w:rsidP="00482C0E">
      <w:pPr>
        <w:pStyle w:val="HeadingC"/>
        <w:rPr>
          <w:rFonts w:ascii="VIC" w:hAnsi="VIC" w:cs="Arial"/>
          <w:color w:val="auto"/>
        </w:rPr>
      </w:pPr>
      <w:r w:rsidRPr="006F3A1B">
        <w:rPr>
          <w:rFonts w:ascii="VIC" w:hAnsi="VIC" w:cs="Arial"/>
          <w:color w:val="auto"/>
        </w:rPr>
        <w:t xml:space="preserve">Safety Data Sheet (“SDS”) </w:t>
      </w:r>
    </w:p>
    <w:p w14:paraId="473480BA" w14:textId="77777777" w:rsidR="00482C0E" w:rsidRPr="006F3A1B" w:rsidRDefault="00482C0E" w:rsidP="00482C0E">
      <w:pPr>
        <w:pStyle w:val="Agbodytext"/>
        <w:rPr>
          <w:rFonts w:ascii="VIC" w:hAnsi="VIC"/>
          <w:lang w:val="en-GB"/>
        </w:rPr>
      </w:pPr>
      <w:r w:rsidRPr="006F3A1B">
        <w:rPr>
          <w:rFonts w:ascii="VIC" w:hAnsi="VIC"/>
          <w:lang w:val="en-GB"/>
        </w:rPr>
        <w:t>Previously called a Material Safety Data Sheet (MSDS), this document provides information on the properties of hazardous chemicals and how they can affect health and safety in the workplace.</w:t>
      </w:r>
    </w:p>
    <w:p w14:paraId="0EC5543F" w14:textId="77777777" w:rsidR="00091ABD" w:rsidRDefault="00091ABD">
      <w:pPr>
        <w:rPr>
          <w:rFonts w:ascii="VIC" w:eastAsiaTheme="minorEastAsia" w:hAnsi="VIC" w:cs="Arial"/>
          <w:b/>
          <w:bCs/>
          <w:sz w:val="21"/>
          <w:szCs w:val="21"/>
          <w:lang w:val="en-GB" w:eastAsia="en-GB"/>
        </w:rPr>
      </w:pPr>
      <w:r>
        <w:rPr>
          <w:rFonts w:ascii="VIC" w:hAnsi="VIC" w:cs="Arial"/>
        </w:rPr>
        <w:br w:type="page"/>
      </w:r>
    </w:p>
    <w:p w14:paraId="6ED66A49" w14:textId="42ECBAC1" w:rsidR="00482C0E" w:rsidRPr="006F3A1B" w:rsidRDefault="00482C0E" w:rsidP="00482C0E">
      <w:pPr>
        <w:pStyle w:val="HeadingC"/>
        <w:rPr>
          <w:rFonts w:ascii="VIC" w:hAnsi="VIC" w:cs="Arial"/>
          <w:color w:val="auto"/>
        </w:rPr>
      </w:pPr>
      <w:r w:rsidRPr="006F3A1B">
        <w:rPr>
          <w:rFonts w:ascii="VIC" w:hAnsi="VIC" w:cs="Arial"/>
          <w:color w:val="auto"/>
        </w:rPr>
        <w:lastRenderedPageBreak/>
        <w:t>Sensitive area</w:t>
      </w:r>
    </w:p>
    <w:p w14:paraId="32B86250" w14:textId="54E7ECFA" w:rsidR="00482C0E" w:rsidRPr="006F3A1B" w:rsidRDefault="00482C0E" w:rsidP="00482C0E">
      <w:pPr>
        <w:pStyle w:val="Agbodytext"/>
        <w:rPr>
          <w:rFonts w:ascii="VIC" w:hAnsi="VIC"/>
          <w:lang w:val="en-GB"/>
        </w:rPr>
      </w:pPr>
      <w:r w:rsidRPr="006F3A1B">
        <w:rPr>
          <w:rFonts w:ascii="VIC" w:hAnsi="VIC"/>
          <w:lang w:val="en-GB"/>
        </w:rPr>
        <w:t xml:space="preserve">An area of agricultural, community or environmental significance (e.g. schools, hospitals, sensitive crops, waterways, livestock, organic </w:t>
      </w:r>
      <w:r w:rsidR="00903DEB" w:rsidRPr="006F3A1B">
        <w:rPr>
          <w:rFonts w:ascii="VIC" w:hAnsi="VIC"/>
          <w:lang w:val="en-GB"/>
        </w:rPr>
        <w:t>farms,</w:t>
      </w:r>
      <w:r w:rsidRPr="006F3A1B">
        <w:rPr>
          <w:rFonts w:ascii="VIC" w:hAnsi="VIC"/>
          <w:lang w:val="en-GB"/>
        </w:rPr>
        <w:t xml:space="preserve"> and bee foraging areas) that users must consider when undertaking a risk assessment prior to and during spraying.</w:t>
      </w:r>
    </w:p>
    <w:p w14:paraId="66A07133" w14:textId="77777777" w:rsidR="00482C0E" w:rsidRPr="006F3A1B" w:rsidRDefault="00482C0E" w:rsidP="00482C0E">
      <w:pPr>
        <w:pStyle w:val="HeadingC"/>
        <w:rPr>
          <w:rFonts w:ascii="VIC" w:hAnsi="VIC" w:cs="Arial"/>
          <w:color w:val="auto"/>
        </w:rPr>
      </w:pPr>
      <w:r w:rsidRPr="006F3A1B">
        <w:rPr>
          <w:rFonts w:ascii="VIC" w:hAnsi="VIC" w:cs="Arial"/>
          <w:color w:val="auto"/>
        </w:rPr>
        <w:t>Spraying equipment</w:t>
      </w:r>
    </w:p>
    <w:p w14:paraId="34239F13" w14:textId="1DD0564F" w:rsidR="00482C0E" w:rsidRPr="006F3A1B" w:rsidRDefault="00482C0E" w:rsidP="00482C0E">
      <w:pPr>
        <w:pStyle w:val="Agbodytext"/>
        <w:rPr>
          <w:rFonts w:ascii="VIC" w:hAnsi="VIC"/>
          <w:lang w:val="en-GB"/>
        </w:rPr>
      </w:pPr>
      <w:r w:rsidRPr="006F3A1B">
        <w:rPr>
          <w:rFonts w:ascii="VIC" w:hAnsi="VIC"/>
          <w:lang w:val="en-GB"/>
        </w:rPr>
        <w:t xml:space="preserve">Any equipment or machine used for spreading, </w:t>
      </w:r>
      <w:r w:rsidR="00903DEB" w:rsidRPr="006F3A1B">
        <w:rPr>
          <w:rFonts w:ascii="VIC" w:hAnsi="VIC"/>
          <w:lang w:val="en-GB"/>
        </w:rPr>
        <w:t>spraying,</w:t>
      </w:r>
      <w:r w:rsidRPr="006F3A1B">
        <w:rPr>
          <w:rFonts w:ascii="VIC" w:hAnsi="VIC"/>
          <w:lang w:val="en-GB"/>
        </w:rPr>
        <w:t xml:space="preserve"> or dispersing an agricultural chemical product.</w:t>
      </w:r>
    </w:p>
    <w:p w14:paraId="559A64CE" w14:textId="77777777" w:rsidR="00482C0E" w:rsidRPr="006F3A1B" w:rsidRDefault="00482C0E" w:rsidP="00482C0E">
      <w:pPr>
        <w:pStyle w:val="HeadingC"/>
        <w:rPr>
          <w:rFonts w:ascii="VIC" w:hAnsi="VIC" w:cs="Arial"/>
          <w:color w:val="auto"/>
        </w:rPr>
      </w:pPr>
      <w:r w:rsidRPr="006F3A1B">
        <w:rPr>
          <w:rFonts w:ascii="VIC" w:hAnsi="VIC" w:cs="Arial"/>
          <w:color w:val="auto"/>
        </w:rPr>
        <w:t>Target area</w:t>
      </w:r>
    </w:p>
    <w:p w14:paraId="1F1A28ED" w14:textId="77777777" w:rsidR="00482C0E" w:rsidRPr="006F3A1B" w:rsidRDefault="00482C0E" w:rsidP="00482C0E">
      <w:pPr>
        <w:pStyle w:val="Agbodytext"/>
        <w:rPr>
          <w:rFonts w:ascii="VIC" w:hAnsi="VIC"/>
          <w:lang w:val="en-GB"/>
        </w:rPr>
      </w:pPr>
      <w:r w:rsidRPr="006F3A1B">
        <w:rPr>
          <w:rFonts w:ascii="VIC" w:hAnsi="VIC"/>
          <w:lang w:val="en-GB"/>
        </w:rPr>
        <w:t>In relation to agricultural spraying, the target area is the area within which the spray application is intended to control pests.</w:t>
      </w:r>
    </w:p>
    <w:p w14:paraId="49A0C9C3" w14:textId="77777777" w:rsidR="00482C0E" w:rsidRPr="006F3A1B" w:rsidRDefault="00482C0E" w:rsidP="00482C0E">
      <w:pPr>
        <w:pStyle w:val="HeadingC"/>
        <w:rPr>
          <w:rFonts w:ascii="VIC" w:hAnsi="VIC" w:cs="Arial"/>
          <w:color w:val="auto"/>
        </w:rPr>
      </w:pPr>
      <w:r w:rsidRPr="006F3A1B">
        <w:rPr>
          <w:rFonts w:ascii="VIC" w:hAnsi="VIC" w:cs="Arial"/>
          <w:color w:val="auto"/>
        </w:rPr>
        <w:t>Withholding period (“WHP”)</w:t>
      </w:r>
    </w:p>
    <w:p w14:paraId="38692A7D" w14:textId="4B266ED6" w:rsidR="00482C0E" w:rsidRPr="006F3A1B" w:rsidRDefault="00482C0E" w:rsidP="00482C0E">
      <w:pPr>
        <w:pStyle w:val="Agbodytext"/>
        <w:rPr>
          <w:rFonts w:ascii="VIC" w:hAnsi="VIC"/>
          <w:lang w:val="en-GB"/>
        </w:rPr>
      </w:pPr>
      <w:r w:rsidRPr="006F3A1B">
        <w:rPr>
          <w:rFonts w:ascii="VIC" w:hAnsi="VIC"/>
          <w:lang w:val="en-GB"/>
        </w:rPr>
        <w:t xml:space="preserve">The minimum length of time that must pass between the last time an agricultural chemical was applied to a crop and the time that agricultural produce is harvested, </w:t>
      </w:r>
      <w:r w:rsidR="00903DEB" w:rsidRPr="006F3A1B">
        <w:rPr>
          <w:rFonts w:ascii="VIC" w:hAnsi="VIC"/>
          <w:lang w:val="en-GB"/>
        </w:rPr>
        <w:t>sold,</w:t>
      </w:r>
      <w:r w:rsidRPr="006F3A1B">
        <w:rPr>
          <w:rFonts w:ascii="VIC" w:hAnsi="VIC"/>
          <w:lang w:val="en-GB"/>
        </w:rPr>
        <w:t xml:space="preserve"> or used. WHPs are stated on product labels under the ‘Directions for use’ table.</w:t>
      </w:r>
    </w:p>
    <w:p w14:paraId="1F08A568" w14:textId="39D8FE9C" w:rsidR="00482C0E" w:rsidRPr="006F3A1B" w:rsidRDefault="00482C0E" w:rsidP="00482C0E">
      <w:pPr>
        <w:pStyle w:val="Heading2"/>
        <w:numPr>
          <w:ilvl w:val="1"/>
          <w:numId w:val="3"/>
        </w:numPr>
        <w:rPr>
          <w:rFonts w:ascii="VIC" w:hAnsi="VIC"/>
          <w:color w:val="auto"/>
          <w:lang w:val="en-GB"/>
        </w:rPr>
      </w:pPr>
      <w:r w:rsidRPr="006F3A1B">
        <w:rPr>
          <w:rFonts w:ascii="VIC" w:hAnsi="VIC"/>
          <w:color w:val="auto"/>
          <w:lang w:val="en-GB"/>
        </w:rPr>
        <w:t>Useful websites</w:t>
      </w:r>
    </w:p>
    <w:p w14:paraId="77B6775C" w14:textId="77777777" w:rsidR="00482C0E" w:rsidRPr="006F3A1B" w:rsidRDefault="002A0825" w:rsidP="00482C0E">
      <w:pPr>
        <w:pStyle w:val="Bodycopy"/>
        <w:rPr>
          <w:rFonts w:ascii="VIC" w:hAnsi="VIC" w:cs="Arial"/>
          <w:color w:val="auto"/>
          <w:spacing w:val="0"/>
          <w:lang w:val="en-GB"/>
        </w:rPr>
      </w:pPr>
      <w:hyperlink r:id="rId11" w:history="1">
        <w:r w:rsidR="00482C0E" w:rsidRPr="006F3A1B">
          <w:rPr>
            <w:rStyle w:val="Hyperlink"/>
            <w:rFonts w:ascii="VIC" w:hAnsi="VIC" w:cs="Arial"/>
            <w:spacing w:val="0"/>
            <w:lang w:val="en-GB"/>
          </w:rPr>
          <w:t>Agriculture Victoria Chemical Use</w:t>
        </w:r>
      </w:hyperlink>
      <w:r w:rsidR="00482C0E" w:rsidRPr="006F3A1B">
        <w:rPr>
          <w:rFonts w:ascii="VIC" w:hAnsi="VIC" w:cs="Arial"/>
          <w:color w:val="auto"/>
          <w:spacing w:val="0"/>
          <w:lang w:val="en-GB"/>
        </w:rPr>
        <w:t xml:space="preserve">    </w:t>
      </w:r>
    </w:p>
    <w:p w14:paraId="2E0DFBC9" w14:textId="77777777" w:rsidR="00482C0E" w:rsidRPr="006F3A1B" w:rsidRDefault="002A0825" w:rsidP="00482C0E">
      <w:pPr>
        <w:pStyle w:val="Bodycopy"/>
        <w:rPr>
          <w:rFonts w:ascii="VIC" w:hAnsi="VIC" w:cs="Arial"/>
          <w:color w:val="auto"/>
          <w:spacing w:val="0"/>
          <w:lang w:val="en-GB"/>
        </w:rPr>
      </w:pPr>
      <w:hyperlink r:id="rId12" w:history="1">
        <w:r w:rsidR="00482C0E" w:rsidRPr="006F3A1B">
          <w:rPr>
            <w:rStyle w:val="Hyperlink"/>
            <w:rFonts w:ascii="VIC" w:hAnsi="VIC" w:cs="Arial"/>
            <w:spacing w:val="0"/>
            <w:lang w:val="en-GB"/>
          </w:rPr>
          <w:t>Australian Pesticides and Veterinary Medicines Authority</w:t>
        </w:r>
      </w:hyperlink>
      <w:r w:rsidR="00482C0E" w:rsidRPr="006F3A1B">
        <w:rPr>
          <w:rFonts w:ascii="VIC" w:hAnsi="VIC" w:cs="Arial"/>
          <w:color w:val="auto"/>
          <w:spacing w:val="0"/>
          <w:lang w:val="en-GB"/>
        </w:rPr>
        <w:t xml:space="preserve"> </w:t>
      </w:r>
      <w:r w:rsidR="00482C0E" w:rsidRPr="006F3A1B">
        <w:rPr>
          <w:rFonts w:ascii="Cambria" w:hAnsi="Cambria" w:cs="Cambria"/>
          <w:color w:val="auto"/>
          <w:spacing w:val="0"/>
          <w:lang w:val="en-GB"/>
        </w:rPr>
        <w:t>  </w:t>
      </w:r>
    </w:p>
    <w:p w14:paraId="69810F21" w14:textId="77777777" w:rsidR="00482C0E" w:rsidRPr="006F3A1B" w:rsidRDefault="002A0825" w:rsidP="00482C0E">
      <w:pPr>
        <w:pStyle w:val="Bodycopy"/>
        <w:rPr>
          <w:rFonts w:ascii="VIC" w:hAnsi="VIC" w:cs="Arial"/>
          <w:color w:val="auto"/>
          <w:spacing w:val="0"/>
          <w:lang w:val="en-GB"/>
        </w:rPr>
      </w:pPr>
      <w:hyperlink r:id="rId13" w:history="1">
        <w:r w:rsidR="00482C0E" w:rsidRPr="006F3A1B">
          <w:rPr>
            <w:rStyle w:val="Hyperlink"/>
            <w:rFonts w:ascii="VIC" w:hAnsi="VIC" w:cs="Arial"/>
            <w:spacing w:val="0"/>
            <w:lang w:val="en-GB"/>
          </w:rPr>
          <w:t>ChemClear</w:t>
        </w:r>
      </w:hyperlink>
      <w:r w:rsidR="00482C0E" w:rsidRPr="006F3A1B">
        <w:rPr>
          <w:rFonts w:ascii="VIC" w:hAnsi="VIC" w:cs="Arial"/>
          <w:color w:val="auto"/>
          <w:spacing w:val="0"/>
          <w:lang w:val="en-GB"/>
        </w:rPr>
        <w:t xml:space="preserve"> </w:t>
      </w:r>
    </w:p>
    <w:p w14:paraId="172E5F46" w14:textId="77777777" w:rsidR="00482C0E" w:rsidRPr="006F3A1B" w:rsidRDefault="002A0825" w:rsidP="00482C0E">
      <w:pPr>
        <w:pStyle w:val="Bodycopy"/>
        <w:rPr>
          <w:rFonts w:ascii="VIC" w:hAnsi="VIC" w:cs="Arial"/>
          <w:color w:val="auto"/>
          <w:spacing w:val="0"/>
          <w:lang w:val="en-GB"/>
        </w:rPr>
      </w:pPr>
      <w:hyperlink r:id="rId14" w:history="1">
        <w:r w:rsidR="00482C0E" w:rsidRPr="006F3A1B">
          <w:rPr>
            <w:rStyle w:val="Hyperlink"/>
            <w:rFonts w:ascii="VIC" w:hAnsi="VIC" w:cs="Arial"/>
            <w:spacing w:val="0"/>
            <w:lang w:val="en-GB"/>
          </w:rPr>
          <w:t>drumMUSTER</w:t>
        </w:r>
      </w:hyperlink>
      <w:r w:rsidR="00482C0E" w:rsidRPr="006F3A1B">
        <w:rPr>
          <w:rFonts w:ascii="VIC" w:hAnsi="VIC" w:cs="Arial"/>
          <w:color w:val="auto"/>
          <w:spacing w:val="0"/>
          <w:lang w:val="en-GB"/>
        </w:rPr>
        <w:t xml:space="preserve">  </w:t>
      </w:r>
      <w:r w:rsidR="00482C0E" w:rsidRPr="006F3A1B">
        <w:rPr>
          <w:rFonts w:ascii="Cambria" w:hAnsi="Cambria" w:cs="Cambria"/>
          <w:color w:val="auto"/>
          <w:spacing w:val="0"/>
          <w:lang w:val="en-GB"/>
        </w:rPr>
        <w:t> </w:t>
      </w:r>
    </w:p>
    <w:p w14:paraId="6909C4B0" w14:textId="1098EC60" w:rsidR="00482C0E" w:rsidRPr="006F3A1B" w:rsidRDefault="002A0825" w:rsidP="00482C0E">
      <w:pPr>
        <w:pStyle w:val="Bodycopy"/>
        <w:rPr>
          <w:rFonts w:ascii="VIC" w:hAnsi="VIC" w:cs="Arial"/>
          <w:color w:val="auto"/>
          <w:spacing w:val="0"/>
          <w:lang w:val="en-GB"/>
        </w:rPr>
      </w:pPr>
      <w:hyperlink r:id="rId15" w:history="1">
        <w:r w:rsidR="00CD1E4A">
          <w:rPr>
            <w:rStyle w:val="Hyperlink"/>
            <w:rFonts w:ascii="VIC" w:hAnsi="VIC" w:cs="Arial"/>
            <w:spacing w:val="0"/>
            <w:lang w:val="en-GB"/>
          </w:rPr>
          <w:t xml:space="preserve">Department of Health </w:t>
        </w:r>
      </w:hyperlink>
      <w:r w:rsidR="00482C0E" w:rsidRPr="006F3A1B">
        <w:rPr>
          <w:rFonts w:ascii="VIC" w:hAnsi="VIC" w:cs="Arial"/>
          <w:color w:val="auto"/>
          <w:spacing w:val="0"/>
          <w:lang w:val="en-GB"/>
        </w:rPr>
        <w:t xml:space="preserve"> </w:t>
      </w:r>
    </w:p>
    <w:p w14:paraId="36CB7FFC" w14:textId="77777777" w:rsidR="00482C0E" w:rsidRPr="006F3A1B" w:rsidRDefault="002A0825" w:rsidP="00482C0E">
      <w:pPr>
        <w:pStyle w:val="Bodycopy"/>
        <w:rPr>
          <w:rFonts w:ascii="VIC" w:hAnsi="VIC" w:cs="Arial"/>
          <w:color w:val="auto"/>
          <w:spacing w:val="0"/>
          <w:lang w:val="en-GB"/>
        </w:rPr>
      </w:pPr>
      <w:hyperlink r:id="rId16" w:history="1">
        <w:r w:rsidR="00482C0E" w:rsidRPr="006F3A1B">
          <w:rPr>
            <w:rStyle w:val="Hyperlink"/>
            <w:rFonts w:ascii="VIC" w:hAnsi="VIC" w:cs="Arial"/>
            <w:spacing w:val="0"/>
            <w:lang w:val="en-GB"/>
          </w:rPr>
          <w:t>Environmental Protection Authority (“EPA”)</w:t>
        </w:r>
      </w:hyperlink>
      <w:r w:rsidR="00482C0E" w:rsidRPr="006F3A1B">
        <w:rPr>
          <w:rFonts w:ascii="VIC" w:hAnsi="VIC" w:cs="Arial"/>
          <w:color w:val="auto"/>
          <w:spacing w:val="0"/>
          <w:lang w:val="en-GB"/>
        </w:rPr>
        <w:t xml:space="preserve"> </w:t>
      </w:r>
    </w:p>
    <w:p w14:paraId="37F9BD8A" w14:textId="77777777" w:rsidR="00482C0E" w:rsidRPr="006F3A1B" w:rsidRDefault="002A0825" w:rsidP="00482C0E">
      <w:pPr>
        <w:pStyle w:val="Bodycopy"/>
        <w:rPr>
          <w:rFonts w:ascii="VIC" w:hAnsi="VIC" w:cs="Arial"/>
          <w:color w:val="auto"/>
          <w:spacing w:val="0"/>
          <w:lang w:val="en-GB"/>
        </w:rPr>
      </w:pPr>
      <w:hyperlink r:id="rId17" w:history="1">
        <w:r w:rsidR="00482C0E" w:rsidRPr="006F3A1B">
          <w:rPr>
            <w:rStyle w:val="Hyperlink"/>
            <w:rFonts w:ascii="VIC" w:hAnsi="VIC" w:cs="Arial"/>
            <w:spacing w:val="0"/>
            <w:lang w:val="en-GB"/>
          </w:rPr>
          <w:t>Food Standards Australia and New Zealand</w:t>
        </w:r>
      </w:hyperlink>
      <w:r w:rsidR="00482C0E" w:rsidRPr="006F3A1B">
        <w:rPr>
          <w:rFonts w:ascii="VIC" w:hAnsi="VIC" w:cs="Arial"/>
          <w:color w:val="auto"/>
          <w:spacing w:val="0"/>
          <w:lang w:val="en-GB"/>
        </w:rPr>
        <w:t xml:space="preserve"> </w:t>
      </w:r>
    </w:p>
    <w:p w14:paraId="02E92C8E" w14:textId="77777777" w:rsidR="00482C0E" w:rsidRPr="006F3A1B" w:rsidRDefault="002A0825" w:rsidP="00482C0E">
      <w:pPr>
        <w:pStyle w:val="Bodycopy"/>
        <w:rPr>
          <w:rFonts w:ascii="VIC" w:hAnsi="VIC" w:cs="Arial"/>
          <w:color w:val="auto"/>
          <w:spacing w:val="0"/>
          <w:lang w:val="en-GB"/>
        </w:rPr>
      </w:pPr>
      <w:hyperlink r:id="rId18" w:history="1">
        <w:r w:rsidR="00482C0E" w:rsidRPr="006F3A1B">
          <w:rPr>
            <w:rStyle w:val="Hyperlink"/>
            <w:rFonts w:ascii="VIC" w:hAnsi="VIC" w:cs="Arial"/>
            <w:spacing w:val="0"/>
            <w:lang w:val="en-GB"/>
          </w:rPr>
          <w:t>SAI Global</w:t>
        </w:r>
      </w:hyperlink>
      <w:r w:rsidR="00482C0E" w:rsidRPr="006F3A1B">
        <w:rPr>
          <w:rFonts w:ascii="VIC" w:hAnsi="VIC" w:cs="Arial"/>
          <w:color w:val="auto"/>
          <w:spacing w:val="0"/>
          <w:lang w:val="en-GB"/>
        </w:rPr>
        <w:t xml:space="preserve"> </w:t>
      </w:r>
    </w:p>
    <w:p w14:paraId="465EF9C2" w14:textId="77777777" w:rsidR="00482C0E" w:rsidRPr="006F3A1B" w:rsidRDefault="002A0825" w:rsidP="00482C0E">
      <w:pPr>
        <w:pStyle w:val="Bodycopy"/>
        <w:rPr>
          <w:rFonts w:ascii="VIC" w:hAnsi="VIC" w:cs="Arial"/>
          <w:color w:val="auto"/>
          <w:spacing w:val="0"/>
          <w:lang w:val="en-GB"/>
        </w:rPr>
      </w:pPr>
      <w:hyperlink r:id="rId19" w:history="1">
        <w:r w:rsidR="00482C0E" w:rsidRPr="006F3A1B">
          <w:rPr>
            <w:rStyle w:val="Hyperlink"/>
            <w:rFonts w:ascii="VIC" w:hAnsi="VIC" w:cs="Arial"/>
            <w:spacing w:val="0"/>
            <w:lang w:val="en-GB"/>
          </w:rPr>
          <w:t>Victoria Government Gazette</w:t>
        </w:r>
      </w:hyperlink>
      <w:r w:rsidR="00482C0E" w:rsidRPr="006F3A1B">
        <w:rPr>
          <w:rFonts w:ascii="VIC" w:hAnsi="VIC" w:cs="Arial"/>
          <w:color w:val="auto"/>
          <w:spacing w:val="0"/>
          <w:lang w:val="en-GB"/>
        </w:rPr>
        <w:t xml:space="preserve"> </w:t>
      </w:r>
    </w:p>
    <w:p w14:paraId="44A06DD5" w14:textId="77777777" w:rsidR="00482C0E" w:rsidRPr="006F3A1B" w:rsidRDefault="002A0825" w:rsidP="00482C0E">
      <w:pPr>
        <w:pStyle w:val="Bodycopy"/>
        <w:rPr>
          <w:rFonts w:ascii="VIC" w:hAnsi="VIC" w:cs="Arial"/>
          <w:color w:val="auto"/>
          <w:spacing w:val="0"/>
          <w:lang w:val="en-GB"/>
        </w:rPr>
      </w:pPr>
      <w:hyperlink r:id="rId20" w:history="1">
        <w:r w:rsidR="00482C0E" w:rsidRPr="006F3A1B">
          <w:rPr>
            <w:rStyle w:val="Hyperlink"/>
            <w:rFonts w:ascii="VIC" w:hAnsi="VIC" w:cs="Arial"/>
            <w:spacing w:val="0"/>
            <w:lang w:val="en-GB"/>
          </w:rPr>
          <w:t>Victorian Legislation and Parliamentary Documents</w:t>
        </w:r>
      </w:hyperlink>
      <w:r w:rsidR="00482C0E" w:rsidRPr="006F3A1B">
        <w:rPr>
          <w:rFonts w:ascii="VIC" w:hAnsi="VIC" w:cs="Arial"/>
          <w:color w:val="auto"/>
          <w:spacing w:val="0"/>
          <w:lang w:val="en-GB"/>
        </w:rPr>
        <w:t xml:space="preserve"> </w:t>
      </w:r>
    </w:p>
    <w:p w14:paraId="59A25380" w14:textId="77777777" w:rsidR="00482C0E" w:rsidRPr="006F3A1B" w:rsidRDefault="002A0825" w:rsidP="00482C0E">
      <w:pPr>
        <w:pStyle w:val="Bodycopy"/>
        <w:rPr>
          <w:rFonts w:ascii="VIC" w:hAnsi="VIC" w:cs="Arial"/>
          <w:color w:val="auto"/>
          <w:spacing w:val="0"/>
          <w:lang w:val="en-GB"/>
        </w:rPr>
      </w:pPr>
      <w:hyperlink r:id="rId21" w:history="1">
        <w:r w:rsidR="00482C0E" w:rsidRPr="006F3A1B">
          <w:rPr>
            <w:rStyle w:val="Hyperlink"/>
            <w:rFonts w:ascii="VIC" w:hAnsi="VIC" w:cs="Arial"/>
            <w:spacing w:val="0"/>
            <w:lang w:val="en-GB"/>
          </w:rPr>
          <w:t>WorkSafe Victoria</w:t>
        </w:r>
      </w:hyperlink>
      <w:r w:rsidR="00482C0E" w:rsidRPr="006F3A1B">
        <w:rPr>
          <w:rFonts w:ascii="VIC" w:hAnsi="VIC" w:cs="Arial"/>
          <w:color w:val="auto"/>
          <w:spacing w:val="0"/>
          <w:lang w:val="en-GB"/>
        </w:rPr>
        <w:t xml:space="preserve"> </w:t>
      </w:r>
    </w:p>
    <w:p w14:paraId="2901F2D4" w14:textId="1D64BA80" w:rsidR="00482C0E" w:rsidRPr="006F3A1B" w:rsidRDefault="00482C0E" w:rsidP="00482C0E">
      <w:pPr>
        <w:pStyle w:val="Heading1"/>
        <w:numPr>
          <w:ilvl w:val="0"/>
          <w:numId w:val="3"/>
        </w:numPr>
        <w:rPr>
          <w:rFonts w:ascii="VIC" w:hAnsi="VIC"/>
          <w:color w:val="auto"/>
          <w:lang w:val="en-GB"/>
        </w:rPr>
      </w:pPr>
      <w:bookmarkStart w:id="1" w:name="_Toc98320100"/>
      <w:r w:rsidRPr="006F3A1B">
        <w:rPr>
          <w:rFonts w:ascii="VIC" w:hAnsi="VIC"/>
          <w:color w:val="auto"/>
          <w:lang w:val="en-GB"/>
        </w:rPr>
        <w:t>Legislation</w:t>
      </w:r>
      <w:bookmarkEnd w:id="1"/>
    </w:p>
    <w:p w14:paraId="6C04A7EB" w14:textId="795CB3F4" w:rsidR="00482C0E" w:rsidRPr="006F3A1B" w:rsidRDefault="00482C0E" w:rsidP="00482C0E">
      <w:pPr>
        <w:pStyle w:val="Agbodytext"/>
        <w:rPr>
          <w:rFonts w:ascii="VIC" w:hAnsi="VIC"/>
          <w:lang w:val="en-GB"/>
        </w:rPr>
      </w:pPr>
      <w:r w:rsidRPr="006F3A1B">
        <w:rPr>
          <w:rFonts w:ascii="VIC" w:hAnsi="VIC"/>
          <w:lang w:val="en-GB"/>
        </w:rPr>
        <w:t>The Commonwealth and Victorian governments regulate agricultural and veterinary chemicals in Victoria. The Commonwealth Government regulates the supply and sale of chemicals, while the Victorian Government regulates their use.</w:t>
      </w:r>
    </w:p>
    <w:p w14:paraId="7470937F" w14:textId="2EFA6763" w:rsidR="00482C0E" w:rsidRPr="006F3A1B" w:rsidRDefault="00482C0E" w:rsidP="00482C0E">
      <w:pPr>
        <w:pStyle w:val="Heading2"/>
        <w:numPr>
          <w:ilvl w:val="1"/>
          <w:numId w:val="3"/>
        </w:numPr>
        <w:rPr>
          <w:rFonts w:ascii="VIC" w:hAnsi="VIC"/>
          <w:color w:val="auto"/>
          <w:lang w:val="en-GB"/>
        </w:rPr>
      </w:pPr>
      <w:r w:rsidRPr="006F3A1B">
        <w:rPr>
          <w:rFonts w:ascii="VIC" w:hAnsi="VIC"/>
          <w:color w:val="auto"/>
          <w:lang w:val="en-GB"/>
        </w:rPr>
        <w:t>Commonwealth legislation</w:t>
      </w:r>
    </w:p>
    <w:p w14:paraId="209B5A3C" w14:textId="77777777" w:rsidR="00482C0E" w:rsidRPr="006F3A1B" w:rsidRDefault="00482C0E" w:rsidP="00482C0E">
      <w:pPr>
        <w:pStyle w:val="Agbodytext"/>
        <w:rPr>
          <w:rFonts w:ascii="VIC" w:hAnsi="VIC"/>
          <w:lang w:val="en-GB"/>
        </w:rPr>
      </w:pPr>
      <w:r w:rsidRPr="006F3A1B">
        <w:rPr>
          <w:rFonts w:ascii="VIC" w:hAnsi="VIC"/>
          <w:lang w:val="en-GB"/>
        </w:rPr>
        <w:t xml:space="preserve">The Commonwealth Government regulates agricultural and veterinary chemicals through the </w:t>
      </w:r>
      <w:r w:rsidRPr="006F3A1B">
        <w:rPr>
          <w:rStyle w:val="bodyitalic"/>
          <w:rFonts w:ascii="VIC" w:hAnsi="VIC" w:cs="Arial"/>
          <w:color w:val="auto"/>
          <w:lang w:val="en-GB"/>
        </w:rPr>
        <w:t>Agricultural and Veterinary Chemicals Code Act 1994</w:t>
      </w:r>
      <w:r w:rsidRPr="006F3A1B">
        <w:rPr>
          <w:rFonts w:ascii="VIC" w:hAnsi="VIC"/>
          <w:lang w:val="en-GB"/>
        </w:rPr>
        <w:t xml:space="preserve"> and its associated regulations.</w:t>
      </w:r>
    </w:p>
    <w:p w14:paraId="02E183B8" w14:textId="08A652C6" w:rsidR="00482C0E" w:rsidRPr="006F3A1B" w:rsidRDefault="00482C0E" w:rsidP="00482C0E">
      <w:pPr>
        <w:pStyle w:val="Agbodytext"/>
        <w:rPr>
          <w:rFonts w:ascii="VIC" w:hAnsi="VIC"/>
          <w:lang w:val="en-GB"/>
        </w:rPr>
      </w:pPr>
      <w:r w:rsidRPr="006F3A1B">
        <w:rPr>
          <w:rFonts w:ascii="VIC" w:hAnsi="VIC"/>
          <w:lang w:val="en-GB"/>
        </w:rPr>
        <w:t>The Australian Pesticides and Veterinary Medicines Authority (“APVMA”) administers this Act. The APVMA is responsible for regulating agricultural and veterinary chemicals from importation and manufacture through to the point of retail sale.</w:t>
      </w:r>
    </w:p>
    <w:p w14:paraId="6FC218B2" w14:textId="2B1EAC32" w:rsidR="00482C0E" w:rsidRPr="006F3A1B" w:rsidRDefault="00482C0E" w:rsidP="00482C0E">
      <w:pPr>
        <w:pStyle w:val="Heading2"/>
        <w:numPr>
          <w:ilvl w:val="1"/>
          <w:numId w:val="3"/>
        </w:numPr>
        <w:rPr>
          <w:rFonts w:ascii="VIC" w:hAnsi="VIC"/>
          <w:color w:val="auto"/>
          <w:lang w:val="en-GB"/>
        </w:rPr>
      </w:pPr>
      <w:r w:rsidRPr="006F3A1B">
        <w:rPr>
          <w:rFonts w:ascii="VIC" w:hAnsi="VIC"/>
          <w:color w:val="auto"/>
          <w:lang w:val="en-GB"/>
        </w:rPr>
        <w:t>State</w:t>
      </w:r>
      <w:r w:rsidR="006F3A1B" w:rsidRPr="006F3A1B">
        <w:rPr>
          <w:rFonts w:ascii="VIC" w:hAnsi="VIC"/>
          <w:color w:val="auto"/>
          <w:lang w:val="en-GB"/>
        </w:rPr>
        <w:t xml:space="preserve"> </w:t>
      </w:r>
      <w:r w:rsidRPr="006F3A1B">
        <w:rPr>
          <w:rFonts w:ascii="VIC" w:hAnsi="VIC"/>
          <w:color w:val="auto"/>
          <w:lang w:val="en-GB"/>
        </w:rPr>
        <w:t>legis</w:t>
      </w:r>
      <w:r w:rsidR="006F3A1B" w:rsidRPr="006F3A1B">
        <w:rPr>
          <w:rFonts w:ascii="VIC" w:hAnsi="VIC"/>
          <w:color w:val="auto"/>
          <w:lang w:val="en-GB"/>
        </w:rPr>
        <w:t>l</w:t>
      </w:r>
      <w:r w:rsidRPr="006F3A1B">
        <w:rPr>
          <w:rFonts w:ascii="VIC" w:hAnsi="VIC"/>
          <w:color w:val="auto"/>
          <w:lang w:val="en-GB"/>
        </w:rPr>
        <w:t>ation</w:t>
      </w:r>
    </w:p>
    <w:p w14:paraId="3C4BD0E7" w14:textId="77777777" w:rsidR="006F3A1B" w:rsidRPr="006F3A1B" w:rsidRDefault="006F3A1B" w:rsidP="006F3A1B">
      <w:pPr>
        <w:pStyle w:val="Agbodytext"/>
        <w:rPr>
          <w:rFonts w:ascii="VIC" w:hAnsi="VIC"/>
          <w:lang w:val="en-GB"/>
        </w:rPr>
      </w:pPr>
      <w:r w:rsidRPr="006F3A1B">
        <w:rPr>
          <w:rFonts w:ascii="VIC" w:hAnsi="VIC"/>
          <w:lang w:val="en-GB"/>
        </w:rPr>
        <w:t xml:space="preserve">The </w:t>
      </w:r>
      <w:r w:rsidRPr="006F3A1B">
        <w:rPr>
          <w:rStyle w:val="bodyitalic"/>
          <w:rFonts w:ascii="VIC" w:hAnsi="VIC" w:cs="Arial"/>
          <w:color w:val="auto"/>
          <w:lang w:val="en-GB"/>
        </w:rPr>
        <w:t>Agricultural and Veterinary Chemicals (Control of Use) Act 1992</w:t>
      </w:r>
      <w:r w:rsidRPr="006F3A1B">
        <w:rPr>
          <w:rFonts w:ascii="VIC" w:hAnsi="VIC"/>
          <w:lang w:val="en-GB"/>
        </w:rPr>
        <w:t xml:space="preserve"> (‘the Act’) controls the use of agricultural and veterinary chemicals in Victoria and is administered by Agriculture Victoria.</w:t>
      </w:r>
    </w:p>
    <w:p w14:paraId="439A10D3" w14:textId="77777777" w:rsidR="006F3A1B" w:rsidRPr="006F3A1B" w:rsidRDefault="006F3A1B" w:rsidP="006F3A1B">
      <w:pPr>
        <w:pStyle w:val="Agbodytext"/>
        <w:rPr>
          <w:rFonts w:ascii="VIC" w:hAnsi="VIC"/>
          <w:lang w:val="en-GB"/>
        </w:rPr>
      </w:pPr>
      <w:r w:rsidRPr="006F3A1B">
        <w:rPr>
          <w:rFonts w:ascii="VIC" w:hAnsi="VIC"/>
          <w:lang w:val="en-GB"/>
        </w:rPr>
        <w:t>The purpose of the Act is to:</w:t>
      </w:r>
    </w:p>
    <w:p w14:paraId="08843F81" w14:textId="77777777" w:rsidR="006F3A1B" w:rsidRPr="006F3A1B" w:rsidRDefault="006F3A1B" w:rsidP="006F3A1B">
      <w:pPr>
        <w:pStyle w:val="Agbulletlist"/>
        <w:rPr>
          <w:rFonts w:ascii="VIC" w:hAnsi="VIC"/>
        </w:rPr>
      </w:pPr>
      <w:r w:rsidRPr="006F3A1B">
        <w:rPr>
          <w:rFonts w:ascii="VIC" w:hAnsi="VIC"/>
        </w:rPr>
        <w:t>regulate the use, application and sale of agricultural and veterinary chemical products, fertilisers and stock foods and the manufacture of fertilisers and stock foods</w:t>
      </w:r>
    </w:p>
    <w:p w14:paraId="5484EAF7" w14:textId="1EBDA4D7" w:rsidR="006F3A1B" w:rsidRPr="006F3A1B" w:rsidRDefault="006F3A1B" w:rsidP="006F3A1B">
      <w:pPr>
        <w:pStyle w:val="Agbulletlist"/>
        <w:rPr>
          <w:rFonts w:ascii="VIC" w:hAnsi="VIC"/>
        </w:rPr>
      </w:pPr>
      <w:r w:rsidRPr="006F3A1B">
        <w:rPr>
          <w:rFonts w:ascii="VIC" w:hAnsi="VIC"/>
        </w:rPr>
        <w:lastRenderedPageBreak/>
        <w:t xml:space="preserve">provide protection against financial loss caused by damage and contamination to land, </w:t>
      </w:r>
      <w:r w:rsidR="00903DEB" w:rsidRPr="006F3A1B">
        <w:rPr>
          <w:rFonts w:ascii="VIC" w:hAnsi="VIC"/>
        </w:rPr>
        <w:t>plants,</w:t>
      </w:r>
      <w:r w:rsidRPr="006F3A1B">
        <w:rPr>
          <w:rFonts w:ascii="VIC" w:hAnsi="VIC"/>
        </w:rPr>
        <w:t xml:space="preserve"> and stock from agricultural spraying</w:t>
      </w:r>
    </w:p>
    <w:p w14:paraId="0A36DAED" w14:textId="77777777" w:rsidR="006F3A1B" w:rsidRPr="006F3A1B" w:rsidRDefault="006F3A1B" w:rsidP="006F3A1B">
      <w:pPr>
        <w:pStyle w:val="Agbulletlist"/>
        <w:rPr>
          <w:rFonts w:ascii="VIC" w:hAnsi="VIC"/>
        </w:rPr>
      </w:pPr>
      <w:r w:rsidRPr="006F3A1B">
        <w:rPr>
          <w:rFonts w:ascii="VIC" w:hAnsi="VIC"/>
        </w:rPr>
        <w:t>regulate the production of agricultural produce to avoid chemical contamination of food for human consumption.</w:t>
      </w:r>
    </w:p>
    <w:p w14:paraId="75797DBA" w14:textId="77777777" w:rsidR="006F3A1B" w:rsidRPr="006F3A1B" w:rsidRDefault="006F3A1B" w:rsidP="006F3A1B">
      <w:pPr>
        <w:pStyle w:val="Agbodytext"/>
        <w:rPr>
          <w:rFonts w:ascii="VIC" w:hAnsi="VIC"/>
          <w:lang w:val="en-GB"/>
        </w:rPr>
      </w:pPr>
      <w:r w:rsidRPr="006F3A1B">
        <w:rPr>
          <w:rFonts w:ascii="VIC" w:hAnsi="VIC"/>
          <w:lang w:val="en-GB"/>
        </w:rPr>
        <w:t>The Agricultural and Veterinary Chemicals (Control of Use) Regulations 2017 and various Orders made under the Act provide the regulatory framework for chemical use in Victoria.</w:t>
      </w:r>
    </w:p>
    <w:p w14:paraId="50D93B49" w14:textId="77777777" w:rsidR="006F3A1B" w:rsidRPr="006F3A1B" w:rsidRDefault="006F3A1B" w:rsidP="006F3A1B">
      <w:pPr>
        <w:pStyle w:val="Agbodytext"/>
        <w:rPr>
          <w:rFonts w:ascii="VIC" w:hAnsi="VIC"/>
          <w:lang w:val="en-GB"/>
        </w:rPr>
      </w:pPr>
      <w:r w:rsidRPr="006F3A1B">
        <w:rPr>
          <w:rFonts w:ascii="VIC" w:hAnsi="VIC"/>
          <w:lang w:val="en-GB"/>
        </w:rPr>
        <w:t>The objectives of the regulations are to:</w:t>
      </w:r>
    </w:p>
    <w:p w14:paraId="38C43CF5" w14:textId="77777777" w:rsidR="006F3A1B" w:rsidRPr="006F3A1B" w:rsidRDefault="006F3A1B" w:rsidP="006F3A1B">
      <w:pPr>
        <w:pStyle w:val="Agbulletlist"/>
        <w:rPr>
          <w:rFonts w:ascii="VIC" w:hAnsi="VIC"/>
        </w:rPr>
      </w:pPr>
      <w:r w:rsidRPr="006F3A1B">
        <w:rPr>
          <w:rFonts w:ascii="VIC" w:hAnsi="VIC"/>
        </w:rPr>
        <w:t>specify the records that users and sellers of certain chemical products must make and keep</w:t>
      </w:r>
    </w:p>
    <w:p w14:paraId="5B6349E2" w14:textId="77777777" w:rsidR="006F3A1B" w:rsidRPr="006F3A1B" w:rsidRDefault="006F3A1B" w:rsidP="006F3A1B">
      <w:pPr>
        <w:pStyle w:val="Agbulletlist"/>
        <w:rPr>
          <w:rFonts w:ascii="VIC" w:hAnsi="VIC"/>
        </w:rPr>
      </w:pPr>
      <w:r w:rsidRPr="006F3A1B">
        <w:rPr>
          <w:rFonts w:ascii="VIC" w:hAnsi="VIC"/>
        </w:rPr>
        <w:t>specify requirements for labels and advice notes accompanying certain veterinary chemical products sold by veterinary practitioners for the treatment of stock</w:t>
      </w:r>
    </w:p>
    <w:p w14:paraId="0B165CDD" w14:textId="77777777" w:rsidR="006F3A1B" w:rsidRPr="006F3A1B" w:rsidRDefault="006F3A1B" w:rsidP="006F3A1B">
      <w:pPr>
        <w:pStyle w:val="Agbulletlist"/>
        <w:rPr>
          <w:rFonts w:ascii="VIC" w:hAnsi="VIC"/>
        </w:rPr>
      </w:pPr>
      <w:r w:rsidRPr="006F3A1B">
        <w:rPr>
          <w:rFonts w:ascii="VIC" w:hAnsi="VIC"/>
        </w:rPr>
        <w:t>specify what information must be provided in relation to certain agricultural spraying to be carried out on land near schools, hospitals, aged care services or children’s services</w:t>
      </w:r>
    </w:p>
    <w:p w14:paraId="73F54421" w14:textId="77777777" w:rsidR="006F3A1B" w:rsidRPr="006F3A1B" w:rsidRDefault="006F3A1B" w:rsidP="006F3A1B">
      <w:pPr>
        <w:pStyle w:val="Agbulletlist"/>
        <w:rPr>
          <w:rFonts w:ascii="VIC" w:hAnsi="VIC"/>
        </w:rPr>
      </w:pPr>
      <w:r w:rsidRPr="006F3A1B">
        <w:rPr>
          <w:rFonts w:ascii="VIC" w:hAnsi="VIC"/>
        </w:rPr>
        <w:t>specify what equipment should be used when carrying out aerial spraying</w:t>
      </w:r>
    </w:p>
    <w:p w14:paraId="23438885" w14:textId="77777777" w:rsidR="006F3A1B" w:rsidRPr="006F3A1B" w:rsidRDefault="006F3A1B" w:rsidP="006F3A1B">
      <w:pPr>
        <w:pStyle w:val="Agbulletlist"/>
        <w:rPr>
          <w:rFonts w:ascii="VIC" w:hAnsi="VIC"/>
        </w:rPr>
      </w:pPr>
      <w:r w:rsidRPr="006F3A1B">
        <w:rPr>
          <w:rFonts w:ascii="VIC" w:hAnsi="VIC"/>
        </w:rPr>
        <w:t>list chemical products that must be used in accordance with instructions on a permit or a label</w:t>
      </w:r>
    </w:p>
    <w:p w14:paraId="70D92AC2" w14:textId="77777777" w:rsidR="006F3A1B" w:rsidRPr="006F3A1B" w:rsidRDefault="006F3A1B" w:rsidP="006F3A1B">
      <w:pPr>
        <w:pStyle w:val="Agbulletlist"/>
        <w:rPr>
          <w:rFonts w:ascii="VIC" w:hAnsi="VIC"/>
        </w:rPr>
      </w:pPr>
      <w:r w:rsidRPr="006F3A1B">
        <w:rPr>
          <w:rFonts w:ascii="VIC" w:hAnsi="VIC"/>
        </w:rPr>
        <w:t>prohibit the possession of certain agricultural chemical products</w:t>
      </w:r>
    </w:p>
    <w:p w14:paraId="564A4983" w14:textId="77777777" w:rsidR="006F3A1B" w:rsidRPr="006F3A1B" w:rsidRDefault="006F3A1B" w:rsidP="006F3A1B">
      <w:pPr>
        <w:pStyle w:val="Agbulletlist"/>
        <w:rPr>
          <w:rFonts w:ascii="VIC" w:hAnsi="VIC"/>
        </w:rPr>
      </w:pPr>
      <w:r w:rsidRPr="006F3A1B">
        <w:rPr>
          <w:rFonts w:ascii="VIC" w:hAnsi="VIC"/>
        </w:rPr>
        <w:t>regulate other matters authorised by the Act.</w:t>
      </w:r>
    </w:p>
    <w:p w14:paraId="50C75C12" w14:textId="77777777" w:rsidR="006F3A1B" w:rsidRPr="006F3A1B" w:rsidRDefault="006F3A1B" w:rsidP="006F3A1B">
      <w:pPr>
        <w:pStyle w:val="Agbodytext"/>
        <w:rPr>
          <w:rFonts w:ascii="VIC" w:hAnsi="VIC"/>
          <w:lang w:val="en-GB"/>
        </w:rPr>
      </w:pPr>
    </w:p>
    <w:p w14:paraId="4FD30C82" w14:textId="6F8808D2" w:rsidR="006F3A1B" w:rsidRPr="006F3A1B" w:rsidRDefault="006F3A1B" w:rsidP="006F3A1B">
      <w:pPr>
        <w:pStyle w:val="Agbodytext"/>
        <w:rPr>
          <w:rFonts w:ascii="VIC" w:hAnsi="VIC"/>
          <w:lang w:val="en-GB"/>
        </w:rPr>
      </w:pPr>
      <w:r w:rsidRPr="006F3A1B">
        <w:rPr>
          <w:rFonts w:ascii="VIC" w:hAnsi="VIC"/>
          <w:lang w:val="en-GB"/>
        </w:rPr>
        <w:t>Other relevant State legislation includes:</w:t>
      </w:r>
    </w:p>
    <w:p w14:paraId="6E93BACE" w14:textId="77777777" w:rsidR="006F3A1B" w:rsidRPr="006F3A1B" w:rsidRDefault="006F3A1B" w:rsidP="006F3A1B">
      <w:pPr>
        <w:pStyle w:val="Agbulletlist"/>
        <w:rPr>
          <w:rStyle w:val="bodyitalic"/>
          <w:rFonts w:ascii="VIC" w:hAnsi="VIC" w:cs="Arial"/>
          <w:iCs w:val="0"/>
          <w:color w:val="auto"/>
        </w:rPr>
      </w:pPr>
      <w:r w:rsidRPr="006F3A1B">
        <w:rPr>
          <w:rStyle w:val="bodyitalic"/>
          <w:rFonts w:ascii="VIC" w:hAnsi="VIC" w:cs="Arial"/>
          <w:color w:val="auto"/>
        </w:rPr>
        <w:t>Environment Protection Act 1970</w:t>
      </w:r>
    </w:p>
    <w:p w14:paraId="34725A09" w14:textId="77777777" w:rsidR="006F3A1B" w:rsidRPr="006F3A1B" w:rsidRDefault="006F3A1B" w:rsidP="006F3A1B">
      <w:pPr>
        <w:pStyle w:val="Agbulletlist"/>
        <w:rPr>
          <w:rStyle w:val="bodyitalic"/>
          <w:rFonts w:ascii="VIC" w:hAnsi="VIC" w:cs="Arial"/>
          <w:iCs w:val="0"/>
          <w:color w:val="auto"/>
        </w:rPr>
      </w:pPr>
      <w:r w:rsidRPr="006F3A1B">
        <w:rPr>
          <w:rStyle w:val="bodyitalic"/>
          <w:rFonts w:ascii="VIC" w:hAnsi="VIC" w:cs="Arial"/>
          <w:color w:val="auto"/>
        </w:rPr>
        <w:t>Drugs, Poisons and Controlled Substances Act 1981</w:t>
      </w:r>
    </w:p>
    <w:p w14:paraId="21F4E603" w14:textId="77777777" w:rsidR="006F3A1B" w:rsidRPr="006F3A1B" w:rsidRDefault="006F3A1B" w:rsidP="006F3A1B">
      <w:pPr>
        <w:pStyle w:val="Agbulletlist"/>
        <w:rPr>
          <w:rStyle w:val="bodyitalic"/>
          <w:rFonts w:ascii="VIC" w:hAnsi="VIC" w:cs="Arial"/>
          <w:iCs w:val="0"/>
          <w:color w:val="auto"/>
        </w:rPr>
      </w:pPr>
      <w:r w:rsidRPr="006F3A1B">
        <w:rPr>
          <w:rStyle w:val="bodyitalic"/>
          <w:rFonts w:ascii="VIC" w:hAnsi="VIC" w:cs="Arial"/>
          <w:color w:val="auto"/>
        </w:rPr>
        <w:t>Dangerous Goods Act 1985</w:t>
      </w:r>
    </w:p>
    <w:p w14:paraId="4B28B34B" w14:textId="77777777" w:rsidR="006F3A1B" w:rsidRPr="006F3A1B" w:rsidRDefault="006F3A1B" w:rsidP="006F3A1B">
      <w:pPr>
        <w:pStyle w:val="Agbulletlist"/>
        <w:rPr>
          <w:rStyle w:val="bodyitalic"/>
          <w:rFonts w:ascii="VIC" w:hAnsi="VIC" w:cs="Arial"/>
          <w:iCs w:val="0"/>
          <w:color w:val="auto"/>
        </w:rPr>
      </w:pPr>
      <w:r w:rsidRPr="006F3A1B">
        <w:rPr>
          <w:rStyle w:val="bodyitalic"/>
          <w:rFonts w:ascii="VIC" w:hAnsi="VIC" w:cs="Arial"/>
          <w:color w:val="auto"/>
        </w:rPr>
        <w:t>Public Health and Wellbeing Act 2008</w:t>
      </w:r>
    </w:p>
    <w:p w14:paraId="7373128B" w14:textId="77777777" w:rsidR="006F3A1B" w:rsidRPr="006F3A1B" w:rsidRDefault="006F3A1B" w:rsidP="006F3A1B">
      <w:pPr>
        <w:pStyle w:val="Agbulletlist"/>
        <w:rPr>
          <w:rStyle w:val="bodyitalic"/>
          <w:rFonts w:ascii="VIC" w:hAnsi="VIC" w:cs="Arial"/>
          <w:iCs w:val="0"/>
          <w:color w:val="auto"/>
        </w:rPr>
      </w:pPr>
      <w:r w:rsidRPr="006F3A1B">
        <w:rPr>
          <w:rStyle w:val="bodyitalic"/>
          <w:rFonts w:ascii="VIC" w:hAnsi="VIC" w:cs="Arial"/>
          <w:color w:val="auto"/>
        </w:rPr>
        <w:t>Occupational Health and Safety Act 2004.</w:t>
      </w:r>
    </w:p>
    <w:p w14:paraId="209B5795" w14:textId="77777777" w:rsidR="006F3A1B" w:rsidRPr="006F3A1B" w:rsidRDefault="006F3A1B" w:rsidP="006F3A1B">
      <w:pPr>
        <w:pStyle w:val="Agbodytext"/>
        <w:rPr>
          <w:rFonts w:ascii="VIC" w:hAnsi="VIC"/>
          <w:lang w:val="en-GB"/>
        </w:rPr>
      </w:pPr>
      <w:r w:rsidRPr="006F3A1B">
        <w:rPr>
          <w:rFonts w:ascii="VIC" w:hAnsi="VIC"/>
          <w:lang w:val="en-GB"/>
        </w:rPr>
        <w:t xml:space="preserve">Acts and regulations can be downloaded from the Victorian Legislation and Parliamentary Documents </w:t>
      </w:r>
      <w:hyperlink r:id="rId22" w:history="1">
        <w:r w:rsidRPr="006F3A1B">
          <w:rPr>
            <w:rStyle w:val="Hyperlink"/>
            <w:rFonts w:ascii="VIC" w:hAnsi="VIC"/>
            <w:lang w:val="en-GB"/>
          </w:rPr>
          <w:t>website</w:t>
        </w:r>
      </w:hyperlink>
      <w:r w:rsidRPr="006F3A1B">
        <w:rPr>
          <w:rFonts w:ascii="VIC" w:hAnsi="VIC"/>
          <w:lang w:val="en-GB"/>
        </w:rPr>
        <w:t xml:space="preserve">. </w:t>
      </w:r>
    </w:p>
    <w:p w14:paraId="027BB6FD" w14:textId="77777777" w:rsidR="006F3A1B" w:rsidRPr="006F3A1B" w:rsidRDefault="006F3A1B" w:rsidP="006F3A1B">
      <w:pPr>
        <w:pStyle w:val="Agbodytext"/>
        <w:rPr>
          <w:rFonts w:ascii="VIC" w:hAnsi="VIC"/>
          <w:lang w:val="en-GB"/>
        </w:rPr>
      </w:pPr>
      <w:r w:rsidRPr="006F3A1B">
        <w:rPr>
          <w:rFonts w:ascii="VIC" w:hAnsi="VIC"/>
          <w:lang w:val="en-GB"/>
        </w:rPr>
        <w:t xml:space="preserve">Orders that are related to the Act can be downloaded from the Victoria Government Gazette </w:t>
      </w:r>
      <w:hyperlink r:id="rId23" w:history="1">
        <w:r w:rsidRPr="006F3A1B">
          <w:rPr>
            <w:rStyle w:val="Hyperlink"/>
            <w:rFonts w:ascii="VIC" w:hAnsi="VIC"/>
            <w:lang w:val="en-GB"/>
          </w:rPr>
          <w:t>website</w:t>
        </w:r>
      </w:hyperlink>
      <w:r w:rsidRPr="006F3A1B">
        <w:rPr>
          <w:rFonts w:ascii="VIC" w:hAnsi="VIC"/>
          <w:lang w:val="en-GB"/>
        </w:rPr>
        <w:t xml:space="preserve">. </w:t>
      </w:r>
    </w:p>
    <w:p w14:paraId="52C0BEB9" w14:textId="49D872B1" w:rsidR="006F3A1B" w:rsidRPr="006F3A1B" w:rsidRDefault="006F3A1B" w:rsidP="006F3A1B">
      <w:pPr>
        <w:pStyle w:val="Heading1"/>
        <w:numPr>
          <w:ilvl w:val="0"/>
          <w:numId w:val="3"/>
        </w:numPr>
        <w:rPr>
          <w:rFonts w:ascii="VIC" w:hAnsi="VIC"/>
          <w:color w:val="auto"/>
          <w:lang w:val="en-GB"/>
        </w:rPr>
      </w:pPr>
      <w:bookmarkStart w:id="2" w:name="_Toc98320101"/>
      <w:r w:rsidRPr="006F3A1B">
        <w:rPr>
          <w:rFonts w:ascii="VIC" w:hAnsi="VIC"/>
          <w:color w:val="auto"/>
          <w:lang w:val="en-GB"/>
        </w:rPr>
        <w:t>Training</w:t>
      </w:r>
      <w:bookmarkEnd w:id="2"/>
    </w:p>
    <w:p w14:paraId="13D55378" w14:textId="77777777" w:rsidR="006F3A1B" w:rsidRPr="006F3A1B" w:rsidRDefault="006F3A1B" w:rsidP="006F3A1B">
      <w:pPr>
        <w:pStyle w:val="Agbodytext"/>
        <w:rPr>
          <w:rFonts w:ascii="VIC" w:hAnsi="VIC"/>
          <w:lang w:val="en-GB"/>
        </w:rPr>
      </w:pPr>
      <w:r w:rsidRPr="006F3A1B">
        <w:rPr>
          <w:rFonts w:ascii="VIC" w:hAnsi="VIC"/>
          <w:lang w:val="en-GB"/>
        </w:rPr>
        <w:t>Training is a vital part of safe agricultural chemical use. Agricultural chemicals can be dangerous if used incorrectly. People who are regularly exposed to chemicals or use them on a regular basis are at the greatest risk.</w:t>
      </w:r>
    </w:p>
    <w:p w14:paraId="79EFE2F4" w14:textId="77777777" w:rsidR="006F3A1B" w:rsidRPr="006F3A1B" w:rsidRDefault="006F3A1B" w:rsidP="006F3A1B">
      <w:pPr>
        <w:pStyle w:val="Agbodytext"/>
        <w:rPr>
          <w:rFonts w:ascii="VIC" w:hAnsi="VIC"/>
          <w:lang w:val="en-GB"/>
        </w:rPr>
      </w:pPr>
      <w:r w:rsidRPr="006F3A1B">
        <w:rPr>
          <w:rFonts w:ascii="VIC" w:hAnsi="VIC"/>
          <w:lang w:val="en-GB"/>
        </w:rPr>
        <w:t>Anyone who will be using chemicals should complete an appropriate chemical use training course. These courses are designed to ensure users have the knowledge and skills they need to safely transport, handle, apply and store agricultural chemicals.</w:t>
      </w:r>
    </w:p>
    <w:p w14:paraId="02E2ABF9" w14:textId="38919AEE" w:rsidR="006F3A1B" w:rsidRPr="006F3A1B" w:rsidRDefault="006F3A1B" w:rsidP="006F3A1B">
      <w:pPr>
        <w:pStyle w:val="Agbodytext"/>
        <w:rPr>
          <w:rFonts w:ascii="VIC" w:hAnsi="VIC"/>
          <w:lang w:val="en-GB"/>
        </w:rPr>
      </w:pPr>
      <w:r w:rsidRPr="006F3A1B">
        <w:rPr>
          <w:rFonts w:ascii="VIC" w:hAnsi="VIC"/>
          <w:lang w:val="en-GB"/>
        </w:rPr>
        <w:t xml:space="preserve">Successful completion of chemical use training courses is also a prerequisite for certain licences and permits (see </w:t>
      </w:r>
      <w:r w:rsidRPr="006F3A1B">
        <w:rPr>
          <w:rStyle w:val="bodyitalic"/>
          <w:rFonts w:ascii="VIC" w:hAnsi="VIC" w:cs="Arial"/>
          <w:color w:val="auto"/>
          <w:lang w:val="en-GB"/>
        </w:rPr>
        <w:t>4 Licences and permits</w:t>
      </w:r>
      <w:r w:rsidRPr="006F3A1B">
        <w:rPr>
          <w:rFonts w:ascii="VIC" w:hAnsi="VIC"/>
          <w:lang w:val="en-GB"/>
        </w:rPr>
        <w:t xml:space="preserve">). </w:t>
      </w:r>
    </w:p>
    <w:p w14:paraId="44F17D6B" w14:textId="4B7151EA" w:rsidR="006F3A1B" w:rsidRPr="006F3A1B" w:rsidRDefault="006F3A1B" w:rsidP="006F3A1B">
      <w:pPr>
        <w:pStyle w:val="Heading2"/>
        <w:numPr>
          <w:ilvl w:val="1"/>
          <w:numId w:val="3"/>
        </w:numPr>
        <w:rPr>
          <w:rFonts w:ascii="VIC" w:hAnsi="VIC"/>
          <w:color w:val="auto"/>
          <w:lang w:val="en-GB"/>
        </w:rPr>
      </w:pPr>
      <w:r w:rsidRPr="006F3A1B">
        <w:rPr>
          <w:rFonts w:ascii="VIC" w:hAnsi="VIC"/>
          <w:color w:val="auto"/>
          <w:lang w:val="en-GB"/>
        </w:rPr>
        <w:t>Employer responsibilities</w:t>
      </w:r>
    </w:p>
    <w:p w14:paraId="1E8B7252" w14:textId="77777777" w:rsidR="006F3A1B" w:rsidRPr="006F3A1B" w:rsidRDefault="006F3A1B" w:rsidP="006F3A1B">
      <w:pPr>
        <w:pStyle w:val="Agbodytext"/>
        <w:rPr>
          <w:rFonts w:ascii="VIC" w:hAnsi="VIC"/>
          <w:lang w:val="en-GB"/>
        </w:rPr>
      </w:pPr>
      <w:r w:rsidRPr="006F3A1B">
        <w:rPr>
          <w:rFonts w:ascii="VIC" w:hAnsi="VIC"/>
          <w:lang w:val="en-GB"/>
        </w:rPr>
        <w:t>Like all employers, farmers, land managers and contractors are responsible for ensuring that employees are appropriately trained in the safe use of agricultural chemicals and that they have an adequate understanding of:</w:t>
      </w:r>
    </w:p>
    <w:p w14:paraId="66AD659D" w14:textId="77777777" w:rsidR="006F3A1B" w:rsidRPr="006F3A1B" w:rsidRDefault="006F3A1B" w:rsidP="006F3A1B">
      <w:pPr>
        <w:pStyle w:val="Agbulletlist"/>
        <w:rPr>
          <w:rFonts w:ascii="VIC" w:hAnsi="VIC"/>
        </w:rPr>
      </w:pPr>
      <w:r w:rsidRPr="006F3A1B">
        <w:rPr>
          <w:rFonts w:ascii="VIC" w:hAnsi="VIC"/>
        </w:rPr>
        <w:t>the pest being targeted</w:t>
      </w:r>
    </w:p>
    <w:p w14:paraId="25203039" w14:textId="77777777" w:rsidR="006F3A1B" w:rsidRPr="006F3A1B" w:rsidRDefault="006F3A1B" w:rsidP="006F3A1B">
      <w:pPr>
        <w:pStyle w:val="Agbulletlist"/>
        <w:rPr>
          <w:rFonts w:ascii="VIC" w:hAnsi="VIC"/>
        </w:rPr>
      </w:pPr>
      <w:r w:rsidRPr="006F3A1B">
        <w:rPr>
          <w:rFonts w:ascii="VIC" w:hAnsi="VIC"/>
        </w:rPr>
        <w:t>the chemical and the product label</w:t>
      </w:r>
    </w:p>
    <w:p w14:paraId="5EE6BBAB" w14:textId="77777777" w:rsidR="006F3A1B" w:rsidRPr="006F3A1B" w:rsidRDefault="006F3A1B" w:rsidP="006F3A1B">
      <w:pPr>
        <w:pStyle w:val="Agbulletlist"/>
        <w:rPr>
          <w:rFonts w:ascii="VIC" w:hAnsi="VIC"/>
        </w:rPr>
      </w:pPr>
      <w:r w:rsidRPr="006F3A1B">
        <w:rPr>
          <w:rFonts w:ascii="VIC" w:hAnsi="VIC"/>
        </w:rPr>
        <w:t>the equipment and application method</w:t>
      </w:r>
    </w:p>
    <w:p w14:paraId="54BA7B77" w14:textId="77777777" w:rsidR="006F3A1B" w:rsidRPr="006F3A1B" w:rsidRDefault="006F3A1B" w:rsidP="006F3A1B">
      <w:pPr>
        <w:pStyle w:val="Agbulletlist"/>
        <w:rPr>
          <w:rFonts w:ascii="VIC" w:hAnsi="VIC"/>
        </w:rPr>
      </w:pPr>
      <w:r w:rsidRPr="006F3A1B">
        <w:rPr>
          <w:rFonts w:ascii="VIC" w:hAnsi="VIC"/>
        </w:rPr>
        <w:t>occupational health and safety (“OH&amp;S”) issues</w:t>
      </w:r>
    </w:p>
    <w:p w14:paraId="111F7719" w14:textId="77777777" w:rsidR="006F3A1B" w:rsidRPr="006F3A1B" w:rsidRDefault="006F3A1B" w:rsidP="006F3A1B">
      <w:pPr>
        <w:pStyle w:val="Agbulletlist"/>
        <w:rPr>
          <w:rFonts w:ascii="VIC" w:hAnsi="VIC"/>
        </w:rPr>
      </w:pPr>
      <w:r w:rsidRPr="006F3A1B">
        <w:rPr>
          <w:rFonts w:ascii="VIC" w:hAnsi="VIC"/>
        </w:rPr>
        <w:t>sensitive areas (in relation to chemical use)</w:t>
      </w:r>
    </w:p>
    <w:p w14:paraId="7F28BF03" w14:textId="62DBB1BD" w:rsidR="006F3A1B" w:rsidRPr="006F3A1B" w:rsidRDefault="006F3A1B" w:rsidP="006F3A1B">
      <w:pPr>
        <w:pStyle w:val="Agbulletlist"/>
        <w:rPr>
          <w:rFonts w:ascii="VIC" w:hAnsi="VIC"/>
        </w:rPr>
      </w:pPr>
      <w:r w:rsidRPr="006F3A1B">
        <w:rPr>
          <w:rFonts w:ascii="VIC" w:hAnsi="VIC"/>
        </w:rPr>
        <w:t>any regulatory requirements (</w:t>
      </w:r>
      <w:r w:rsidR="00903DEB" w:rsidRPr="006F3A1B">
        <w:rPr>
          <w:rFonts w:ascii="VIC" w:hAnsi="VIC"/>
        </w:rPr>
        <w:t>e.g.,</w:t>
      </w:r>
      <w:r w:rsidRPr="006F3A1B">
        <w:rPr>
          <w:rFonts w:ascii="VIC" w:hAnsi="VIC"/>
        </w:rPr>
        <w:t xml:space="preserve"> record keeping, notification, permits, licences).</w:t>
      </w:r>
    </w:p>
    <w:p w14:paraId="55605047" w14:textId="3AFD8B84" w:rsidR="006F3A1B" w:rsidRPr="006F3A1B" w:rsidRDefault="006F3A1B" w:rsidP="006F3A1B">
      <w:pPr>
        <w:pStyle w:val="Heading1"/>
        <w:numPr>
          <w:ilvl w:val="0"/>
          <w:numId w:val="3"/>
        </w:numPr>
        <w:rPr>
          <w:rFonts w:ascii="VIC" w:hAnsi="VIC"/>
          <w:color w:val="auto"/>
          <w:lang w:val="en-GB"/>
        </w:rPr>
      </w:pPr>
      <w:bookmarkStart w:id="3" w:name="_Toc98320102"/>
      <w:r w:rsidRPr="006F3A1B">
        <w:rPr>
          <w:rFonts w:ascii="VIC" w:hAnsi="VIC"/>
          <w:color w:val="auto"/>
          <w:lang w:val="en-GB"/>
        </w:rPr>
        <w:lastRenderedPageBreak/>
        <w:t>Licences and Permits</w:t>
      </w:r>
      <w:bookmarkEnd w:id="3"/>
    </w:p>
    <w:p w14:paraId="0FB4BDA1" w14:textId="059C1E80" w:rsidR="006F3A1B" w:rsidRPr="006F3A1B" w:rsidRDefault="006F3A1B" w:rsidP="006F3A1B">
      <w:pPr>
        <w:pStyle w:val="Heading2"/>
        <w:numPr>
          <w:ilvl w:val="1"/>
          <w:numId w:val="3"/>
        </w:numPr>
        <w:rPr>
          <w:rFonts w:ascii="VIC" w:hAnsi="VIC"/>
          <w:color w:val="auto"/>
          <w:lang w:val="en-GB"/>
        </w:rPr>
      </w:pPr>
      <w:r w:rsidRPr="006F3A1B">
        <w:rPr>
          <w:rFonts w:ascii="VIC" w:hAnsi="VIC"/>
          <w:color w:val="auto"/>
          <w:lang w:val="en-GB"/>
        </w:rPr>
        <w:t>Agricultural Chemical User Permit (“ACUP”)</w:t>
      </w:r>
    </w:p>
    <w:p w14:paraId="1E2802F9" w14:textId="2D61DC28" w:rsidR="006F3A1B" w:rsidRPr="006F3A1B" w:rsidRDefault="006F3A1B" w:rsidP="006F3A1B">
      <w:pPr>
        <w:pStyle w:val="Agbodytext"/>
        <w:rPr>
          <w:rFonts w:ascii="VIC" w:hAnsi="VIC"/>
        </w:rPr>
      </w:pPr>
      <w:r w:rsidRPr="006F3A1B">
        <w:rPr>
          <w:rFonts w:ascii="VIC" w:hAnsi="VIC"/>
        </w:rPr>
        <w:t>In Victoria, a person must hold an ACUP, or be working under the direct and immediate supervision (</w:t>
      </w:r>
      <w:r w:rsidR="00903DEB" w:rsidRPr="006F3A1B">
        <w:rPr>
          <w:rFonts w:ascii="VIC" w:hAnsi="VIC"/>
        </w:rPr>
        <w:t>i.e.,</w:t>
      </w:r>
      <w:r w:rsidRPr="006F3A1B">
        <w:rPr>
          <w:rFonts w:ascii="VIC" w:hAnsi="VIC"/>
        </w:rPr>
        <w:t xml:space="preserve"> within sight and sound) of an ACUP holder to use an agricultural chemical product that:</w:t>
      </w:r>
    </w:p>
    <w:p w14:paraId="0006C175" w14:textId="77777777" w:rsidR="006F3A1B" w:rsidRPr="006F3A1B" w:rsidRDefault="006F3A1B" w:rsidP="006F3A1B">
      <w:pPr>
        <w:pStyle w:val="Agbulletlist"/>
        <w:rPr>
          <w:rFonts w:ascii="VIC" w:hAnsi="VIC"/>
        </w:rPr>
      </w:pPr>
      <w:r w:rsidRPr="006F3A1B">
        <w:rPr>
          <w:rFonts w:ascii="VIC" w:hAnsi="VIC"/>
        </w:rPr>
        <w:t>is a ‘restricted use’ chemical (see</w:t>
      </w:r>
      <w:r w:rsidRPr="006F3A1B">
        <w:rPr>
          <w:rStyle w:val="bodyitalic"/>
          <w:rFonts w:ascii="VIC" w:hAnsi="VIC" w:cs="Arial"/>
          <w:color w:val="auto"/>
        </w:rPr>
        <w:t xml:space="preserve"> 5.3.3 ‘Restricted use’ chemicals</w:t>
      </w:r>
      <w:r w:rsidRPr="006F3A1B">
        <w:rPr>
          <w:rFonts w:ascii="VIC" w:hAnsi="VIC"/>
        </w:rPr>
        <w:t>)</w:t>
      </w:r>
    </w:p>
    <w:p w14:paraId="1E38656C" w14:textId="77777777" w:rsidR="006F3A1B" w:rsidRPr="006F3A1B" w:rsidRDefault="006F3A1B" w:rsidP="006F3A1B">
      <w:pPr>
        <w:pStyle w:val="Agbulletlist"/>
        <w:rPr>
          <w:rFonts w:ascii="VIC" w:hAnsi="VIC"/>
        </w:rPr>
      </w:pPr>
      <w:r w:rsidRPr="006F3A1B">
        <w:rPr>
          <w:rFonts w:ascii="VIC" w:hAnsi="VIC"/>
        </w:rPr>
        <w:t>is a pest animal bait containing 1080 (sodium fluoroacetate) or 4-aminopropiophenone (“PAPP”)</w:t>
      </w:r>
    </w:p>
    <w:p w14:paraId="74979163" w14:textId="77777777" w:rsidR="006F3A1B" w:rsidRPr="006F3A1B" w:rsidRDefault="006F3A1B" w:rsidP="006F3A1B">
      <w:pPr>
        <w:pStyle w:val="Agbulletlist"/>
        <w:rPr>
          <w:rFonts w:ascii="VIC" w:hAnsi="VIC"/>
        </w:rPr>
      </w:pPr>
      <w:r w:rsidRPr="006F3A1B">
        <w:rPr>
          <w:rFonts w:ascii="VIC" w:hAnsi="VIC"/>
        </w:rPr>
        <w:t>contains pindone concentrate for the preparation of poison baits</w:t>
      </w:r>
    </w:p>
    <w:p w14:paraId="75B1706F" w14:textId="77777777" w:rsidR="006F3A1B" w:rsidRPr="006F3A1B" w:rsidRDefault="006F3A1B" w:rsidP="006F3A1B">
      <w:pPr>
        <w:pStyle w:val="Agbulletlist"/>
        <w:rPr>
          <w:rFonts w:ascii="VIC" w:hAnsi="VIC"/>
        </w:rPr>
      </w:pPr>
      <w:r w:rsidRPr="006F3A1B">
        <w:rPr>
          <w:rFonts w:ascii="VIC" w:hAnsi="VIC"/>
        </w:rPr>
        <w:t>contains methyl bromide or the liquefied gas formulation of phosphine used for fumigation, or</w:t>
      </w:r>
    </w:p>
    <w:p w14:paraId="33333AB3" w14:textId="2F228607" w:rsidR="006F3A1B" w:rsidRPr="006F3A1B" w:rsidRDefault="006F3A1B" w:rsidP="006F3A1B">
      <w:pPr>
        <w:pStyle w:val="Agbulletlist"/>
        <w:rPr>
          <w:rFonts w:ascii="VIC" w:hAnsi="VIC"/>
        </w:rPr>
      </w:pPr>
      <w:r w:rsidRPr="006F3A1B">
        <w:rPr>
          <w:rFonts w:ascii="VIC" w:hAnsi="VIC"/>
        </w:rPr>
        <w:t xml:space="preserve">contains copper, </w:t>
      </w:r>
      <w:r w:rsidR="00903DEB" w:rsidRPr="006F3A1B">
        <w:rPr>
          <w:rFonts w:ascii="VIC" w:hAnsi="VIC"/>
        </w:rPr>
        <w:t>chrome,</w:t>
      </w:r>
      <w:r w:rsidRPr="006F3A1B">
        <w:rPr>
          <w:rFonts w:ascii="VIC" w:hAnsi="VIC"/>
        </w:rPr>
        <w:t xml:space="preserve"> and arsenic for use in specialist timber treatments.</w:t>
      </w:r>
    </w:p>
    <w:p w14:paraId="4F5FBFEA" w14:textId="77777777" w:rsidR="006F3A1B" w:rsidRPr="006F3A1B" w:rsidRDefault="006F3A1B" w:rsidP="006F3A1B">
      <w:pPr>
        <w:pStyle w:val="Agbodytext"/>
        <w:rPr>
          <w:rFonts w:ascii="VIC" w:hAnsi="VIC"/>
          <w:lang w:val="en-GB"/>
        </w:rPr>
      </w:pPr>
      <w:r w:rsidRPr="006F3A1B">
        <w:rPr>
          <w:rFonts w:ascii="VIC" w:hAnsi="VIC"/>
          <w:lang w:val="en-GB"/>
        </w:rPr>
        <w:t>The ACUP essentially allows a farmer or land manager to access and use the aforementioned chemicals on their own property, or on land they manage.</w:t>
      </w:r>
    </w:p>
    <w:p w14:paraId="27525A83" w14:textId="77777777" w:rsidR="006F3A1B" w:rsidRPr="006F3A1B" w:rsidRDefault="006F3A1B" w:rsidP="006F3A1B">
      <w:pPr>
        <w:pStyle w:val="Agbodytext"/>
        <w:rPr>
          <w:rFonts w:ascii="VIC" w:hAnsi="VIC"/>
          <w:lang w:val="en-GB"/>
        </w:rPr>
      </w:pPr>
      <w:r w:rsidRPr="006F3A1B">
        <w:rPr>
          <w:rFonts w:ascii="VIC" w:hAnsi="VIC"/>
          <w:lang w:val="en-GB"/>
        </w:rPr>
        <w:t xml:space="preserve">An ACUP is also required to purchase agricultural chemical products that are classified as APVMA ‘Restricted Chemical Products’ (see </w:t>
      </w:r>
      <w:r w:rsidRPr="006F3A1B">
        <w:rPr>
          <w:rStyle w:val="bodyitalic"/>
          <w:rFonts w:ascii="VIC" w:hAnsi="VIC" w:cs="Arial"/>
          <w:color w:val="auto"/>
          <w:lang w:val="en-GB"/>
        </w:rPr>
        <w:t>Table A: APVMA ‘Restricted Chemical Products’</w:t>
      </w:r>
      <w:r w:rsidRPr="006F3A1B">
        <w:rPr>
          <w:rFonts w:ascii="VIC" w:hAnsi="VIC"/>
          <w:lang w:val="en-GB"/>
        </w:rPr>
        <w:t>). In Victoria, these are commonly referred to as ‘restricted supply’ chemicals.</w:t>
      </w:r>
    </w:p>
    <w:p w14:paraId="094AAE35" w14:textId="77777777" w:rsidR="006F3A1B" w:rsidRPr="006F3A1B" w:rsidRDefault="006F3A1B" w:rsidP="006F3A1B">
      <w:pPr>
        <w:pStyle w:val="Agbodytext"/>
        <w:rPr>
          <w:rFonts w:ascii="VIC" w:hAnsi="VIC"/>
          <w:b/>
          <w:bCs/>
          <w:lang w:val="en-GB"/>
        </w:rPr>
      </w:pPr>
      <w:r w:rsidRPr="006F3A1B">
        <w:rPr>
          <w:rFonts w:ascii="VIC" w:hAnsi="VIC"/>
          <w:b/>
          <w:bCs/>
          <w:lang w:val="en-GB"/>
        </w:rPr>
        <w:t>Table A: APVMA ‘Restricted Chemical Products’</w:t>
      </w:r>
    </w:p>
    <w:p w14:paraId="1109E5E6" w14:textId="77777777" w:rsidR="006F3A1B" w:rsidRPr="006F3A1B" w:rsidRDefault="006F3A1B" w:rsidP="006F3A1B">
      <w:pPr>
        <w:pStyle w:val="Agbodytext"/>
        <w:rPr>
          <w:rFonts w:ascii="VIC" w:hAnsi="VIC"/>
          <w:b/>
          <w:bCs/>
        </w:rPr>
      </w:pPr>
      <w:r w:rsidRPr="006F3A1B">
        <w:rPr>
          <w:rFonts w:ascii="VIC" w:hAnsi="VIC"/>
          <w:b/>
          <w:bCs/>
          <w:lang w:val="en-GB"/>
        </w:rPr>
        <w:t xml:space="preserve">Chemical products that contain: </w:t>
      </w:r>
    </w:p>
    <w:p w14:paraId="43C55656" w14:textId="77777777" w:rsidR="006F3A1B" w:rsidRPr="006F3A1B" w:rsidRDefault="006F3A1B" w:rsidP="006F3A1B">
      <w:pPr>
        <w:pStyle w:val="Agbulletlist"/>
        <w:rPr>
          <w:rFonts w:ascii="VIC" w:hAnsi="VIC"/>
        </w:rPr>
      </w:pPr>
      <w:r w:rsidRPr="006F3A1B">
        <w:rPr>
          <w:rFonts w:ascii="VIC" w:hAnsi="VIC"/>
          <w:lang w:val="en-GB"/>
        </w:rPr>
        <w:t>Sodium fluoroacetate (“1080”)</w:t>
      </w:r>
    </w:p>
    <w:p w14:paraId="048DFA69" w14:textId="77777777" w:rsidR="006F3A1B" w:rsidRPr="006F3A1B" w:rsidRDefault="006F3A1B" w:rsidP="006F3A1B">
      <w:pPr>
        <w:pStyle w:val="Agbulletlist"/>
        <w:rPr>
          <w:rFonts w:ascii="VIC" w:hAnsi="VIC"/>
        </w:rPr>
      </w:pPr>
      <w:r w:rsidRPr="006F3A1B">
        <w:rPr>
          <w:rFonts w:ascii="VIC" w:hAnsi="VIC"/>
          <w:lang w:val="en-GB"/>
        </w:rPr>
        <w:t>4-aminopropiophenone (“PAPP”)</w:t>
      </w:r>
    </w:p>
    <w:p w14:paraId="55CC4777" w14:textId="77777777" w:rsidR="006F3A1B" w:rsidRPr="006F3A1B" w:rsidRDefault="006F3A1B" w:rsidP="006F3A1B">
      <w:pPr>
        <w:pStyle w:val="Agbulletlist"/>
        <w:rPr>
          <w:rFonts w:ascii="VIC" w:hAnsi="VIC"/>
        </w:rPr>
      </w:pPr>
      <w:r w:rsidRPr="006F3A1B">
        <w:rPr>
          <w:rFonts w:ascii="VIC" w:hAnsi="VIC"/>
          <w:lang w:val="en-GB"/>
        </w:rPr>
        <w:t xml:space="preserve">Acrolein </w:t>
      </w:r>
    </w:p>
    <w:p w14:paraId="18DE7859" w14:textId="77777777" w:rsidR="006F3A1B" w:rsidRPr="006F3A1B" w:rsidRDefault="006F3A1B" w:rsidP="006F3A1B">
      <w:pPr>
        <w:pStyle w:val="Agbulletlist"/>
        <w:rPr>
          <w:rFonts w:ascii="VIC" w:hAnsi="VIC"/>
        </w:rPr>
      </w:pPr>
      <w:r w:rsidRPr="006F3A1B">
        <w:rPr>
          <w:rFonts w:ascii="VIC" w:hAnsi="VIC"/>
          <w:lang w:val="en-GB"/>
        </w:rPr>
        <w:t xml:space="preserve">Pindone concentrate for the preparation of poison baits </w:t>
      </w:r>
    </w:p>
    <w:p w14:paraId="29BBB930" w14:textId="77777777" w:rsidR="006F3A1B" w:rsidRPr="006F3A1B" w:rsidRDefault="006F3A1B" w:rsidP="006F3A1B">
      <w:pPr>
        <w:pStyle w:val="Agbulletlist"/>
        <w:rPr>
          <w:rFonts w:ascii="VIC" w:hAnsi="VIC"/>
        </w:rPr>
      </w:pPr>
      <w:r w:rsidRPr="006F3A1B">
        <w:rPr>
          <w:rFonts w:ascii="VIC" w:hAnsi="VIC"/>
          <w:lang w:val="en-GB"/>
        </w:rPr>
        <w:t>Mevinphos</w:t>
      </w:r>
    </w:p>
    <w:p w14:paraId="21BC2B86" w14:textId="77777777" w:rsidR="006F3A1B" w:rsidRPr="006F3A1B" w:rsidRDefault="006F3A1B" w:rsidP="006F3A1B">
      <w:pPr>
        <w:pStyle w:val="Agbulletlist"/>
        <w:rPr>
          <w:rFonts w:ascii="VIC" w:hAnsi="VIC"/>
        </w:rPr>
      </w:pPr>
      <w:r w:rsidRPr="006F3A1B">
        <w:rPr>
          <w:rFonts w:ascii="VIC" w:hAnsi="VIC"/>
          <w:lang w:val="en-GB"/>
        </w:rPr>
        <w:t>Rabbit haemorrhagic disease virus (“RHDV”) (rabbit calicivirus) in injectable form and used for the preparation of poison baits</w:t>
      </w:r>
    </w:p>
    <w:p w14:paraId="4ADE794A" w14:textId="77777777" w:rsidR="006F3A1B" w:rsidRPr="006F3A1B" w:rsidRDefault="006F3A1B" w:rsidP="006F3A1B">
      <w:pPr>
        <w:pStyle w:val="Agbodytext"/>
        <w:rPr>
          <w:rFonts w:ascii="VIC" w:hAnsi="VIC"/>
          <w:b/>
          <w:bCs/>
        </w:rPr>
      </w:pPr>
      <w:r w:rsidRPr="006F3A1B">
        <w:rPr>
          <w:rFonts w:ascii="VIC" w:hAnsi="VIC"/>
          <w:b/>
          <w:bCs/>
          <w:lang w:val="en-GB"/>
        </w:rPr>
        <w:t xml:space="preserve">Pre-construction termiticide products that contain: </w:t>
      </w:r>
    </w:p>
    <w:p w14:paraId="53DFDBE8" w14:textId="77777777" w:rsidR="006F3A1B" w:rsidRPr="006F3A1B" w:rsidRDefault="006F3A1B" w:rsidP="006F3A1B">
      <w:pPr>
        <w:pStyle w:val="Agbulletlist"/>
        <w:rPr>
          <w:rFonts w:ascii="VIC" w:hAnsi="VIC"/>
          <w:lang w:val="en-GB"/>
        </w:rPr>
      </w:pPr>
      <w:r w:rsidRPr="006F3A1B">
        <w:rPr>
          <w:rFonts w:ascii="VIC" w:hAnsi="VIC"/>
          <w:lang w:val="en-GB"/>
        </w:rPr>
        <w:t>Bifenthrin</w:t>
      </w:r>
    </w:p>
    <w:p w14:paraId="4E042CD2" w14:textId="77777777" w:rsidR="006F3A1B" w:rsidRPr="006F3A1B" w:rsidRDefault="006F3A1B" w:rsidP="006F3A1B">
      <w:pPr>
        <w:pStyle w:val="Agbulletlist"/>
        <w:rPr>
          <w:rFonts w:ascii="VIC" w:hAnsi="VIC"/>
          <w:lang w:val="en-GB"/>
        </w:rPr>
      </w:pPr>
      <w:r w:rsidRPr="006F3A1B">
        <w:rPr>
          <w:rFonts w:ascii="VIC" w:hAnsi="VIC"/>
          <w:lang w:val="en-GB"/>
        </w:rPr>
        <w:t>Chlorpyrifos</w:t>
      </w:r>
    </w:p>
    <w:p w14:paraId="11385074" w14:textId="77777777" w:rsidR="006F3A1B" w:rsidRPr="006F3A1B" w:rsidRDefault="006F3A1B" w:rsidP="006F3A1B">
      <w:pPr>
        <w:pStyle w:val="Agbodytext"/>
        <w:rPr>
          <w:rFonts w:ascii="VIC" w:hAnsi="VIC"/>
          <w:b/>
          <w:bCs/>
        </w:rPr>
      </w:pPr>
      <w:r w:rsidRPr="006F3A1B">
        <w:rPr>
          <w:rFonts w:ascii="VIC" w:hAnsi="VIC"/>
          <w:b/>
          <w:bCs/>
          <w:lang w:val="en-GB"/>
        </w:rPr>
        <w:t>Vertebrate pest control chemical products that contain:</w:t>
      </w:r>
    </w:p>
    <w:p w14:paraId="387335A7" w14:textId="77777777" w:rsidR="006F3A1B" w:rsidRPr="006F3A1B" w:rsidRDefault="006F3A1B" w:rsidP="006F3A1B">
      <w:pPr>
        <w:pStyle w:val="Agbulletlist"/>
        <w:rPr>
          <w:rFonts w:ascii="VIC" w:hAnsi="VIC"/>
          <w:lang w:val="en-GB"/>
        </w:rPr>
      </w:pPr>
      <w:r w:rsidRPr="006F3A1B">
        <w:rPr>
          <w:rFonts w:ascii="VIC" w:hAnsi="VIC"/>
          <w:lang w:val="en-GB"/>
        </w:rPr>
        <w:t>Alphachloralose</w:t>
      </w:r>
    </w:p>
    <w:p w14:paraId="36DE1465" w14:textId="77777777" w:rsidR="006F3A1B" w:rsidRPr="006F3A1B" w:rsidRDefault="006F3A1B" w:rsidP="006F3A1B">
      <w:pPr>
        <w:pStyle w:val="Agbodytext"/>
        <w:rPr>
          <w:rFonts w:ascii="VIC" w:hAnsi="VIC"/>
          <w:b/>
          <w:bCs/>
          <w:lang w:val="en-GB"/>
        </w:rPr>
      </w:pPr>
      <w:r w:rsidRPr="006F3A1B">
        <w:rPr>
          <w:rFonts w:ascii="VIC" w:hAnsi="VIC"/>
          <w:b/>
          <w:bCs/>
          <w:lang w:val="en-GB"/>
        </w:rPr>
        <w:t>4-amino pyridine</w:t>
      </w:r>
    </w:p>
    <w:p w14:paraId="00C14089" w14:textId="77777777" w:rsidR="006F3A1B" w:rsidRPr="006F3A1B" w:rsidRDefault="006F3A1B" w:rsidP="006F3A1B">
      <w:pPr>
        <w:pStyle w:val="Agbodytext"/>
        <w:rPr>
          <w:rFonts w:ascii="VIC" w:hAnsi="VIC"/>
          <w:sz w:val="14"/>
          <w:szCs w:val="48"/>
          <w:lang w:val="en-GB"/>
        </w:rPr>
      </w:pPr>
      <w:r w:rsidRPr="006F3A1B">
        <w:rPr>
          <w:rFonts w:ascii="VIC" w:hAnsi="VIC"/>
          <w:sz w:val="14"/>
          <w:szCs w:val="48"/>
          <w:lang w:val="en-GB"/>
        </w:rPr>
        <w:t>Note: The ‘Restricted Chemical Products’ listed above are registered as at the time of publication.</w:t>
      </w:r>
    </w:p>
    <w:p w14:paraId="10D57315" w14:textId="77777777" w:rsidR="006F3A1B" w:rsidRPr="006F3A1B" w:rsidRDefault="006F3A1B" w:rsidP="006F3A1B">
      <w:pPr>
        <w:pStyle w:val="Agbodytext"/>
        <w:rPr>
          <w:rFonts w:ascii="VIC" w:hAnsi="VIC"/>
          <w:lang w:val="en-GB"/>
        </w:rPr>
      </w:pPr>
      <w:r w:rsidRPr="006F3A1B">
        <w:rPr>
          <w:rFonts w:ascii="VIC" w:hAnsi="VIC"/>
          <w:lang w:val="en-GB"/>
        </w:rPr>
        <w:t xml:space="preserve">People who apply agricultural chemicals on a commercial basis, such as spray contractors or pilots do not require an ACUP. Instead, they must hold or be working under the appropriate commercial licence. (see </w:t>
      </w:r>
      <w:r w:rsidRPr="006F3A1B">
        <w:rPr>
          <w:rStyle w:val="bodyitalic"/>
          <w:rFonts w:ascii="VIC" w:hAnsi="VIC" w:cs="Arial"/>
          <w:color w:val="auto"/>
          <w:lang w:val="en-GB"/>
        </w:rPr>
        <w:t>4.2 Commercial services</w:t>
      </w:r>
      <w:r w:rsidRPr="006F3A1B">
        <w:rPr>
          <w:rFonts w:ascii="VIC" w:hAnsi="VIC"/>
          <w:lang w:val="en-GB"/>
        </w:rPr>
        <w:t>).</w:t>
      </w:r>
    </w:p>
    <w:p w14:paraId="67AC9FA7" w14:textId="5EC4AC71" w:rsidR="006F3A1B" w:rsidRDefault="006F3A1B" w:rsidP="006F3A1B">
      <w:pPr>
        <w:pStyle w:val="Agbodytext"/>
        <w:rPr>
          <w:rFonts w:ascii="VIC" w:hAnsi="VIC"/>
          <w:lang w:val="en-GB"/>
        </w:rPr>
      </w:pPr>
      <w:r w:rsidRPr="006F3A1B">
        <w:rPr>
          <w:rFonts w:ascii="VIC" w:hAnsi="VIC"/>
          <w:lang w:val="en-GB"/>
        </w:rPr>
        <w:t>An ACUP is valid for 10 years from the date of issue. To apply for an ACUP, you must complete an accredited course in agricultural chemical use, such as the Agvet Chemical User Course run by various TAFE institutes and private providers. No additional training is required during the 10-year period or to renew an ACUP, but it is highly recommended that chemical users undertake a refresher course every 5-10 years.</w:t>
      </w:r>
    </w:p>
    <w:p w14:paraId="3A18573F" w14:textId="32648A87" w:rsidR="006F3A1B" w:rsidRPr="006F3A1B" w:rsidRDefault="006F3A1B" w:rsidP="006F3A1B">
      <w:pPr>
        <w:pStyle w:val="Heading2"/>
        <w:numPr>
          <w:ilvl w:val="1"/>
          <w:numId w:val="3"/>
        </w:numPr>
        <w:rPr>
          <w:rFonts w:ascii="VIC" w:hAnsi="VIC"/>
          <w:color w:val="auto"/>
          <w:lang w:val="en-GB"/>
        </w:rPr>
      </w:pPr>
      <w:r w:rsidRPr="006F3A1B">
        <w:rPr>
          <w:rFonts w:ascii="VIC" w:hAnsi="VIC"/>
          <w:color w:val="auto"/>
          <w:lang w:val="en-GB"/>
        </w:rPr>
        <w:t>Commercial services</w:t>
      </w:r>
    </w:p>
    <w:p w14:paraId="785B6EF8" w14:textId="77777777" w:rsidR="006F3A1B" w:rsidRPr="006F3A1B" w:rsidRDefault="006F3A1B" w:rsidP="006F3A1B">
      <w:pPr>
        <w:pStyle w:val="Agbodytext"/>
        <w:rPr>
          <w:rFonts w:ascii="VIC" w:hAnsi="VIC"/>
          <w:lang w:val="en-GB"/>
        </w:rPr>
      </w:pPr>
      <w:r w:rsidRPr="006F3A1B">
        <w:rPr>
          <w:rFonts w:ascii="VIC" w:hAnsi="VIC"/>
          <w:lang w:val="en-GB"/>
        </w:rPr>
        <w:t>Any business that provides a commercial service of applying agricultural chemicals (other than residential garden situations) for a fee or reward must hold one of the following licences:</w:t>
      </w:r>
    </w:p>
    <w:p w14:paraId="66BD0C10" w14:textId="77777777" w:rsidR="006F3A1B" w:rsidRPr="006F3A1B" w:rsidRDefault="006F3A1B" w:rsidP="006F3A1B">
      <w:pPr>
        <w:pStyle w:val="Agbulletlist"/>
        <w:rPr>
          <w:rFonts w:ascii="VIC" w:hAnsi="VIC"/>
        </w:rPr>
      </w:pPr>
      <w:r w:rsidRPr="006F3A1B">
        <w:rPr>
          <w:rStyle w:val="bodysemibold"/>
          <w:rFonts w:ascii="VIC" w:hAnsi="VIC" w:cs="Arial"/>
          <w:color w:val="auto"/>
        </w:rPr>
        <w:t>Commercial Operator Licence (“COL”):</w:t>
      </w:r>
      <w:r w:rsidRPr="006F3A1B">
        <w:rPr>
          <w:rFonts w:ascii="VIC" w:hAnsi="VIC"/>
        </w:rPr>
        <w:t xml:space="preserve"> required by people who operate a business that provides ground-based or post-harvest agricultural chemical application services for a fee or reward in Victoria.</w:t>
      </w:r>
    </w:p>
    <w:p w14:paraId="7D84B845" w14:textId="77777777" w:rsidR="006F3A1B" w:rsidRPr="006F3A1B" w:rsidRDefault="006F3A1B" w:rsidP="006F3A1B">
      <w:pPr>
        <w:pStyle w:val="Agbulletlist"/>
        <w:rPr>
          <w:rFonts w:ascii="VIC" w:hAnsi="VIC"/>
        </w:rPr>
      </w:pPr>
      <w:r w:rsidRPr="006F3A1B">
        <w:rPr>
          <w:rStyle w:val="bodysemibold"/>
          <w:rFonts w:ascii="VIC" w:hAnsi="VIC" w:cs="Arial"/>
          <w:color w:val="auto"/>
        </w:rPr>
        <w:lastRenderedPageBreak/>
        <w:t>Agricultural Aircraft Operator Licence (“AAOL”):</w:t>
      </w:r>
      <w:r w:rsidRPr="006F3A1B">
        <w:rPr>
          <w:rFonts w:ascii="VIC" w:hAnsi="VIC"/>
        </w:rPr>
        <w:t xml:space="preserve"> required by businesses that provide an aerial spraying service.</w:t>
      </w:r>
    </w:p>
    <w:p w14:paraId="679E35EF" w14:textId="77777777" w:rsidR="006F3A1B" w:rsidRPr="006F3A1B" w:rsidRDefault="006F3A1B" w:rsidP="006F3A1B">
      <w:pPr>
        <w:pStyle w:val="Agbulletlist"/>
        <w:rPr>
          <w:rFonts w:ascii="VIC" w:hAnsi="VIC"/>
        </w:rPr>
      </w:pPr>
      <w:r w:rsidRPr="006F3A1B">
        <w:rPr>
          <w:rStyle w:val="bodysemibold"/>
          <w:rFonts w:ascii="VIC" w:hAnsi="VIC" w:cs="Arial"/>
          <w:color w:val="auto"/>
        </w:rPr>
        <w:t>Pilot (Chemical Rating) Licence (“PCRL”):</w:t>
      </w:r>
      <w:r w:rsidRPr="006F3A1B">
        <w:rPr>
          <w:rFonts w:ascii="VIC" w:hAnsi="VIC"/>
        </w:rPr>
        <w:t xml:space="preserve"> required by pilots who conduct the aerial application of agricultural chemicals and pest animal baits.</w:t>
      </w:r>
    </w:p>
    <w:p w14:paraId="3B88103B" w14:textId="6EDB4DCF" w:rsidR="006F3A1B" w:rsidRPr="006F3A1B" w:rsidRDefault="006F3A1B" w:rsidP="006F3A1B">
      <w:pPr>
        <w:pStyle w:val="Agbulletlist"/>
        <w:rPr>
          <w:rFonts w:ascii="VIC" w:hAnsi="VIC"/>
        </w:rPr>
      </w:pPr>
      <w:r w:rsidRPr="006F3A1B">
        <w:rPr>
          <w:rStyle w:val="bodysemibold"/>
          <w:rFonts w:ascii="VIC" w:hAnsi="VIC" w:cs="Arial"/>
          <w:color w:val="auto"/>
        </w:rPr>
        <w:t xml:space="preserve">Department of Health Pest Control Licence (“PCL”): </w:t>
      </w:r>
      <w:r w:rsidRPr="006F3A1B">
        <w:rPr>
          <w:rFonts w:ascii="VIC" w:hAnsi="VIC"/>
        </w:rPr>
        <w:t>required by pest control operators who apply pesticides primarily in domestic and commercial situations.</w:t>
      </w:r>
    </w:p>
    <w:p w14:paraId="6DE36B51" w14:textId="77777777" w:rsidR="006F3A1B" w:rsidRPr="006F3A1B" w:rsidRDefault="006F3A1B" w:rsidP="006F3A1B">
      <w:pPr>
        <w:pStyle w:val="Agbodytext"/>
        <w:rPr>
          <w:rFonts w:ascii="VIC" w:hAnsi="VIC"/>
          <w:lang w:val="en-GB"/>
        </w:rPr>
      </w:pPr>
      <w:r w:rsidRPr="006F3A1B">
        <w:rPr>
          <w:rFonts w:ascii="VIC" w:hAnsi="VIC"/>
          <w:lang w:val="en-GB"/>
        </w:rPr>
        <w:t xml:space="preserve">Each licence has different training and accreditation requirements. </w:t>
      </w:r>
    </w:p>
    <w:p w14:paraId="4898F1FE" w14:textId="727029AF" w:rsidR="006F3A1B" w:rsidRPr="006F3A1B" w:rsidRDefault="006F3A1B" w:rsidP="006F3A1B">
      <w:pPr>
        <w:pStyle w:val="Agbodytext"/>
        <w:rPr>
          <w:rFonts w:ascii="VIC" w:hAnsi="VIC"/>
          <w:b/>
          <w:color w:val="auto"/>
          <w:lang w:val="en-GB"/>
        </w:rPr>
      </w:pPr>
      <w:r w:rsidRPr="006F3A1B">
        <w:rPr>
          <w:rFonts w:ascii="VIC" w:hAnsi="VIC"/>
          <w:b/>
          <w:lang w:val="en-GB"/>
        </w:rPr>
        <w:t xml:space="preserve">For more information and application forms, </w:t>
      </w:r>
      <w:hyperlink r:id="rId24" w:history="1">
        <w:r w:rsidRPr="006F3A1B">
          <w:rPr>
            <w:rStyle w:val="Hyperlink"/>
            <w:rFonts w:ascii="VIC" w:hAnsi="VIC"/>
            <w:b/>
            <w:lang w:val="en-GB"/>
          </w:rPr>
          <w:t>visit</w:t>
        </w:r>
      </w:hyperlink>
      <w:r w:rsidRPr="006F3A1B">
        <w:rPr>
          <w:rFonts w:ascii="VIC" w:hAnsi="VIC"/>
          <w:b/>
          <w:lang w:val="en-GB"/>
        </w:rPr>
        <w:t xml:space="preserve"> (under ‘</w:t>
      </w:r>
      <w:r w:rsidRPr="006F3A1B">
        <w:rPr>
          <w:rFonts w:ascii="VIC" w:hAnsi="VIC"/>
          <w:b/>
          <w:i/>
          <w:iCs/>
          <w:lang w:val="en-GB"/>
        </w:rPr>
        <w:t>Licences and permits</w:t>
      </w:r>
      <w:r w:rsidRPr="006F3A1B">
        <w:rPr>
          <w:rFonts w:ascii="VIC" w:hAnsi="VIC"/>
          <w:b/>
          <w:lang w:val="en-GB"/>
        </w:rPr>
        <w:t>’) or phone the Customer Service Centre on 13</w:t>
      </w:r>
      <w:r w:rsidR="00CD1E4A">
        <w:rPr>
          <w:rFonts w:ascii="VIC" w:hAnsi="VIC"/>
          <w:b/>
          <w:lang w:val="en-GB"/>
        </w:rPr>
        <w:t>00 502 656</w:t>
      </w:r>
      <w:r w:rsidRPr="006F3A1B">
        <w:rPr>
          <w:rFonts w:ascii="VIC" w:hAnsi="VIC"/>
          <w:b/>
          <w:lang w:val="en-GB"/>
        </w:rPr>
        <w:t xml:space="preserve"> or Department of Health Pest Control Program hotline on 1300 887 090.</w:t>
      </w:r>
    </w:p>
    <w:p w14:paraId="56232426" w14:textId="01881BA1" w:rsidR="006F3A1B" w:rsidRPr="001E25E7" w:rsidRDefault="006F3A1B" w:rsidP="006F3A1B">
      <w:pPr>
        <w:pStyle w:val="Heading2"/>
        <w:numPr>
          <w:ilvl w:val="1"/>
          <w:numId w:val="3"/>
        </w:numPr>
        <w:rPr>
          <w:rFonts w:ascii="VIC" w:hAnsi="VIC"/>
          <w:color w:val="auto"/>
          <w:lang w:val="en-GB"/>
        </w:rPr>
      </w:pPr>
      <w:r w:rsidRPr="001E25E7">
        <w:rPr>
          <w:rFonts w:ascii="VIC" w:hAnsi="VIC"/>
          <w:color w:val="auto"/>
          <w:lang w:val="en-GB"/>
        </w:rPr>
        <w:t>Off-label use permits</w:t>
      </w:r>
    </w:p>
    <w:p w14:paraId="214FD6C5" w14:textId="31016E6B" w:rsidR="001E25E7" w:rsidRPr="001E25E7" w:rsidRDefault="001E25E7" w:rsidP="001E25E7">
      <w:pPr>
        <w:pStyle w:val="Agbodytext"/>
        <w:rPr>
          <w:rFonts w:ascii="VIC" w:hAnsi="VIC"/>
          <w:lang w:val="en-GB"/>
        </w:rPr>
      </w:pPr>
      <w:r w:rsidRPr="001E25E7">
        <w:rPr>
          <w:rFonts w:ascii="VIC" w:hAnsi="VIC"/>
          <w:lang w:val="en-GB"/>
        </w:rPr>
        <w:t xml:space="preserve">To use a ‘restricted use’ chemical (see </w:t>
      </w:r>
      <w:r w:rsidRPr="001E25E7">
        <w:rPr>
          <w:rStyle w:val="bodyitalic"/>
          <w:rFonts w:ascii="VIC" w:hAnsi="VIC" w:cs="Arial"/>
          <w:color w:val="auto"/>
          <w:lang w:val="en-GB"/>
        </w:rPr>
        <w:t>5.3.3 ‘Restricted use’ chemicals</w:t>
      </w:r>
      <w:r w:rsidRPr="001E25E7">
        <w:rPr>
          <w:rFonts w:ascii="VIC" w:hAnsi="VIC"/>
          <w:lang w:val="en-GB"/>
        </w:rPr>
        <w:t xml:space="preserve">) off-label (see </w:t>
      </w:r>
      <w:r w:rsidRPr="001E25E7">
        <w:rPr>
          <w:rStyle w:val="bodyitalic"/>
          <w:rFonts w:ascii="VIC" w:hAnsi="VIC" w:cs="Arial"/>
          <w:color w:val="auto"/>
          <w:lang w:val="en-GB"/>
        </w:rPr>
        <w:t>5.3.4 Off-label use</w:t>
      </w:r>
      <w:r w:rsidRPr="001E25E7">
        <w:rPr>
          <w:rFonts w:ascii="VIC" w:hAnsi="VIC"/>
          <w:lang w:val="en-GB"/>
        </w:rPr>
        <w:t xml:space="preserve">), contrary to product label critical comments or restraints in relation to geographical location, timing or restriction that would prohibit the use in Victoria, you must hold permit issued by the APVMA. Information on the APVMA permit process, including a search tool for current permits, is available at the </w:t>
      </w:r>
      <w:hyperlink r:id="rId25" w:history="1">
        <w:r w:rsidRPr="001E25E7">
          <w:rPr>
            <w:rStyle w:val="Hyperlink"/>
            <w:rFonts w:ascii="VIC" w:hAnsi="VIC"/>
            <w:lang w:val="en-GB"/>
          </w:rPr>
          <w:t>APVMA</w:t>
        </w:r>
      </w:hyperlink>
      <w:r w:rsidRPr="001E25E7">
        <w:rPr>
          <w:rFonts w:ascii="VIC" w:hAnsi="VIC"/>
          <w:lang w:val="en-GB"/>
        </w:rPr>
        <w:t xml:space="preserve">. </w:t>
      </w:r>
    </w:p>
    <w:p w14:paraId="581B105E" w14:textId="4CF0BCDD" w:rsidR="001E25E7" w:rsidRPr="001E25E7" w:rsidRDefault="001E25E7" w:rsidP="001E25E7">
      <w:pPr>
        <w:pStyle w:val="Heading2"/>
        <w:numPr>
          <w:ilvl w:val="1"/>
          <w:numId w:val="3"/>
        </w:numPr>
        <w:rPr>
          <w:rFonts w:ascii="VIC" w:hAnsi="VIC"/>
          <w:color w:val="auto"/>
        </w:rPr>
      </w:pPr>
      <w:r w:rsidRPr="001E25E7">
        <w:rPr>
          <w:rFonts w:ascii="VIC" w:hAnsi="VIC"/>
          <w:color w:val="auto"/>
        </w:rPr>
        <w:t>Other permits</w:t>
      </w:r>
    </w:p>
    <w:p w14:paraId="7A69A4AF" w14:textId="77777777" w:rsidR="001E25E7" w:rsidRPr="001E25E7" w:rsidRDefault="001E25E7" w:rsidP="001E25E7">
      <w:pPr>
        <w:pStyle w:val="Agbodytext"/>
        <w:rPr>
          <w:rFonts w:ascii="VIC" w:hAnsi="VIC"/>
          <w:lang w:val="en-GB"/>
        </w:rPr>
      </w:pPr>
      <w:r w:rsidRPr="001E25E7">
        <w:rPr>
          <w:rFonts w:ascii="VIC" w:hAnsi="VIC"/>
          <w:lang w:val="en-GB"/>
        </w:rPr>
        <w:t>Agriculture Victoria issues a number of other chemical permits, including:</w:t>
      </w:r>
    </w:p>
    <w:p w14:paraId="41DFB7BF" w14:textId="77777777" w:rsidR="001E25E7" w:rsidRPr="001E25E7" w:rsidRDefault="001E25E7" w:rsidP="001E25E7">
      <w:pPr>
        <w:pStyle w:val="Agbulletlist"/>
        <w:rPr>
          <w:rFonts w:ascii="VIC" w:hAnsi="VIC"/>
          <w:i/>
          <w:iCs/>
        </w:rPr>
      </w:pPr>
      <w:r w:rsidRPr="001E25E7">
        <w:rPr>
          <w:rFonts w:ascii="VIC" w:hAnsi="VIC"/>
        </w:rPr>
        <w:t>Section 25A(2)(b) permits, which cover the use of 1080 or PAPP contrary to the current ‘</w:t>
      </w:r>
      <w:r w:rsidRPr="001E25E7">
        <w:rPr>
          <w:rStyle w:val="bodyitalic"/>
          <w:rFonts w:ascii="VIC" w:hAnsi="VIC" w:cs="Arial"/>
          <w:color w:val="auto"/>
        </w:rPr>
        <w:t>Directions for the Use of 1080 and PAPP Pest Animal Bait Products in Victoria</w:t>
      </w:r>
      <w:r w:rsidRPr="001E25E7">
        <w:rPr>
          <w:rFonts w:ascii="VIC" w:hAnsi="VIC"/>
          <w:i/>
          <w:iCs/>
        </w:rPr>
        <w:t xml:space="preserve">’ </w:t>
      </w:r>
    </w:p>
    <w:p w14:paraId="3E990310" w14:textId="77777777" w:rsidR="001E25E7" w:rsidRPr="001E25E7" w:rsidRDefault="001E25E7" w:rsidP="001E25E7">
      <w:pPr>
        <w:pStyle w:val="Agbulletlist"/>
        <w:rPr>
          <w:rFonts w:ascii="VIC" w:hAnsi="VIC"/>
        </w:rPr>
      </w:pPr>
      <w:r w:rsidRPr="001E25E7">
        <w:rPr>
          <w:rFonts w:ascii="VIC" w:hAnsi="VIC"/>
        </w:rPr>
        <w:t xml:space="preserve">Agricultural Chemical Control Area (“ACCA”) permit (see </w:t>
      </w:r>
      <w:r w:rsidRPr="001E25E7">
        <w:rPr>
          <w:rStyle w:val="bodyitalic"/>
          <w:rFonts w:ascii="VIC" w:hAnsi="VIC" w:cs="Arial"/>
          <w:color w:val="auto"/>
        </w:rPr>
        <w:t>10.5 Agricultural Chemical Control Areas (“ACCAs”)</w:t>
      </w:r>
      <w:r w:rsidRPr="001E25E7">
        <w:rPr>
          <w:rFonts w:ascii="VIC" w:hAnsi="VIC"/>
        </w:rPr>
        <w:t>).</w:t>
      </w:r>
    </w:p>
    <w:p w14:paraId="4A8A4DA4" w14:textId="26EB46B0" w:rsidR="001E25E7" w:rsidRPr="001E25E7" w:rsidRDefault="001E25E7" w:rsidP="001E25E7">
      <w:pPr>
        <w:pStyle w:val="Heading1"/>
        <w:numPr>
          <w:ilvl w:val="0"/>
          <w:numId w:val="3"/>
        </w:numPr>
        <w:rPr>
          <w:rFonts w:ascii="VIC" w:hAnsi="VIC"/>
          <w:color w:val="auto"/>
        </w:rPr>
      </w:pPr>
      <w:bookmarkStart w:id="4" w:name="_Toc98320103"/>
      <w:r w:rsidRPr="001E25E7">
        <w:rPr>
          <w:rFonts w:ascii="VIC" w:hAnsi="VIC"/>
          <w:color w:val="auto"/>
        </w:rPr>
        <w:t>Planning and preparation</w:t>
      </w:r>
      <w:bookmarkEnd w:id="4"/>
    </w:p>
    <w:p w14:paraId="2B038F20" w14:textId="0832EBA2" w:rsidR="001E25E7" w:rsidRPr="00E35B9F" w:rsidRDefault="001E25E7" w:rsidP="001E25E7">
      <w:pPr>
        <w:pStyle w:val="Heading2"/>
        <w:numPr>
          <w:ilvl w:val="1"/>
          <w:numId w:val="3"/>
        </w:numPr>
        <w:rPr>
          <w:rFonts w:ascii="VIC" w:hAnsi="VIC"/>
          <w:color w:val="auto"/>
        </w:rPr>
      </w:pPr>
      <w:r w:rsidRPr="00E35B9F">
        <w:rPr>
          <w:rFonts w:ascii="VIC" w:hAnsi="VIC"/>
          <w:color w:val="auto"/>
        </w:rPr>
        <w:t>Risk management with agricultural chemicals</w:t>
      </w:r>
    </w:p>
    <w:p w14:paraId="1F38255E" w14:textId="77777777" w:rsidR="001E25E7" w:rsidRPr="001E25E7" w:rsidRDefault="001E25E7" w:rsidP="001E25E7">
      <w:pPr>
        <w:pStyle w:val="Agbodytext"/>
        <w:rPr>
          <w:rFonts w:ascii="VIC" w:hAnsi="VIC"/>
          <w:lang w:val="en-GB"/>
        </w:rPr>
      </w:pPr>
      <w:r w:rsidRPr="001E25E7">
        <w:rPr>
          <w:rFonts w:ascii="VIC" w:hAnsi="VIC"/>
          <w:lang w:val="en-GB"/>
        </w:rPr>
        <w:t>Anyone who uses chemicals needs to be aware of the potential risks involved. There are long-standing processes for risk management that involve the following steps:</w:t>
      </w:r>
    </w:p>
    <w:p w14:paraId="47FE554C" w14:textId="09BCCF35" w:rsidR="001E25E7" w:rsidRPr="001E25E7" w:rsidRDefault="001E25E7" w:rsidP="001E25E7">
      <w:pPr>
        <w:pStyle w:val="Agbodytext"/>
        <w:numPr>
          <w:ilvl w:val="0"/>
          <w:numId w:val="8"/>
        </w:numPr>
        <w:rPr>
          <w:rFonts w:ascii="VIC" w:hAnsi="VIC"/>
          <w:lang w:val="en-GB"/>
        </w:rPr>
      </w:pPr>
      <w:r w:rsidRPr="001E25E7">
        <w:rPr>
          <w:rFonts w:ascii="VIC" w:hAnsi="VIC"/>
          <w:lang w:val="en-GB"/>
        </w:rPr>
        <w:t>Identify the hazard.</w:t>
      </w:r>
    </w:p>
    <w:p w14:paraId="031B2FC3" w14:textId="02AB805F" w:rsidR="001E25E7" w:rsidRPr="001E25E7" w:rsidRDefault="001E25E7" w:rsidP="001E25E7">
      <w:pPr>
        <w:pStyle w:val="Agbodytext"/>
        <w:numPr>
          <w:ilvl w:val="0"/>
          <w:numId w:val="8"/>
        </w:numPr>
        <w:rPr>
          <w:rFonts w:ascii="VIC" w:hAnsi="VIC"/>
          <w:lang w:val="en-GB"/>
        </w:rPr>
      </w:pPr>
      <w:r w:rsidRPr="001E25E7">
        <w:rPr>
          <w:rFonts w:ascii="VIC" w:hAnsi="VIC"/>
          <w:lang w:val="en-GB"/>
        </w:rPr>
        <w:t>Assess the risk.</w:t>
      </w:r>
    </w:p>
    <w:p w14:paraId="4503F593" w14:textId="7C40AC62" w:rsidR="001E25E7" w:rsidRPr="001E25E7" w:rsidRDefault="001E25E7" w:rsidP="001E25E7">
      <w:pPr>
        <w:pStyle w:val="Agbodytext"/>
        <w:numPr>
          <w:ilvl w:val="0"/>
          <w:numId w:val="8"/>
        </w:numPr>
        <w:rPr>
          <w:rFonts w:ascii="VIC" w:hAnsi="VIC"/>
          <w:lang w:val="en-GB"/>
        </w:rPr>
      </w:pPr>
      <w:r w:rsidRPr="001E25E7">
        <w:rPr>
          <w:rFonts w:ascii="VIC" w:hAnsi="VIC"/>
          <w:lang w:val="en-GB"/>
        </w:rPr>
        <w:t>Control the risk.</w:t>
      </w:r>
    </w:p>
    <w:p w14:paraId="43F0E8EA" w14:textId="53195E18" w:rsidR="001E25E7" w:rsidRPr="001E25E7" w:rsidRDefault="001E25E7" w:rsidP="001E25E7">
      <w:pPr>
        <w:pStyle w:val="Agbodytext"/>
        <w:numPr>
          <w:ilvl w:val="0"/>
          <w:numId w:val="8"/>
        </w:numPr>
        <w:rPr>
          <w:rFonts w:ascii="VIC" w:hAnsi="VIC"/>
          <w:lang w:val="en-GB"/>
        </w:rPr>
      </w:pPr>
      <w:r w:rsidRPr="001E25E7">
        <w:rPr>
          <w:rFonts w:ascii="VIC" w:hAnsi="VIC"/>
          <w:lang w:val="en-GB"/>
        </w:rPr>
        <w:t>Review.</w:t>
      </w:r>
    </w:p>
    <w:p w14:paraId="0C2421B1" w14:textId="77777777" w:rsidR="001E25E7" w:rsidRPr="001E25E7" w:rsidRDefault="001E25E7" w:rsidP="001E25E7">
      <w:pPr>
        <w:pStyle w:val="Agbodytext"/>
        <w:rPr>
          <w:rFonts w:ascii="VIC" w:hAnsi="VIC"/>
          <w:lang w:val="en-GB"/>
        </w:rPr>
      </w:pPr>
      <w:r w:rsidRPr="001E25E7">
        <w:rPr>
          <w:rFonts w:ascii="VIC" w:hAnsi="VIC"/>
          <w:lang w:val="en-GB"/>
        </w:rPr>
        <w:t>The hierarchy of control of risks is another important concept. The hierarchy of control is a stepwise process, starting with step 1 as the most desirable option. Movement to the next step in the hierarchy is only allowed if the option below it is not possible.</w:t>
      </w:r>
    </w:p>
    <w:p w14:paraId="612D3E1E" w14:textId="77777777" w:rsidR="001E25E7" w:rsidRPr="001E25E7" w:rsidRDefault="001E25E7" w:rsidP="001E25E7">
      <w:pPr>
        <w:pStyle w:val="Agbodytext"/>
        <w:rPr>
          <w:rFonts w:ascii="VIC" w:hAnsi="VIC"/>
          <w:lang w:val="en-GB"/>
        </w:rPr>
      </w:pPr>
      <w:r w:rsidRPr="001E25E7">
        <w:rPr>
          <w:rFonts w:ascii="VIC" w:hAnsi="VIC"/>
          <w:lang w:val="en-GB"/>
        </w:rPr>
        <w:t>The steps in the hierarchy of control are:</w:t>
      </w:r>
    </w:p>
    <w:p w14:paraId="1FB4F54B" w14:textId="6FF6CF10" w:rsidR="001E25E7" w:rsidRPr="001E25E7" w:rsidRDefault="001E25E7" w:rsidP="001E25E7">
      <w:pPr>
        <w:pStyle w:val="Agbodytext"/>
        <w:numPr>
          <w:ilvl w:val="0"/>
          <w:numId w:val="10"/>
        </w:numPr>
        <w:rPr>
          <w:rFonts w:ascii="VIC" w:hAnsi="VIC"/>
          <w:lang w:val="en-GB"/>
        </w:rPr>
      </w:pPr>
      <w:r w:rsidRPr="001E25E7">
        <w:rPr>
          <w:rFonts w:ascii="VIC" w:hAnsi="VIC"/>
          <w:lang w:val="en-GB"/>
        </w:rPr>
        <w:t xml:space="preserve">Eliminate - e.g. use an alternative non-chemical control method. </w:t>
      </w:r>
    </w:p>
    <w:p w14:paraId="7C330367" w14:textId="5DDA72BD" w:rsidR="001E25E7" w:rsidRPr="001E25E7" w:rsidRDefault="001E25E7" w:rsidP="001E25E7">
      <w:pPr>
        <w:pStyle w:val="Agbodytext"/>
        <w:numPr>
          <w:ilvl w:val="0"/>
          <w:numId w:val="10"/>
        </w:numPr>
        <w:rPr>
          <w:rFonts w:ascii="VIC" w:hAnsi="VIC"/>
          <w:lang w:val="en-GB"/>
        </w:rPr>
      </w:pPr>
      <w:r w:rsidRPr="001E25E7">
        <w:rPr>
          <w:rFonts w:ascii="VIC" w:hAnsi="VIC"/>
          <w:lang w:val="en-GB"/>
        </w:rPr>
        <w:t>Substitute - e.g. use a less hazardous chemical instead of a more hazardous chemical.</w:t>
      </w:r>
    </w:p>
    <w:p w14:paraId="4C16795C" w14:textId="64F4D98A" w:rsidR="001E25E7" w:rsidRPr="001E25E7" w:rsidRDefault="001E25E7" w:rsidP="001E25E7">
      <w:pPr>
        <w:pStyle w:val="Agbodytext"/>
        <w:numPr>
          <w:ilvl w:val="0"/>
          <w:numId w:val="10"/>
        </w:numPr>
        <w:rPr>
          <w:rFonts w:ascii="VIC" w:hAnsi="VIC"/>
          <w:lang w:val="en-GB"/>
        </w:rPr>
      </w:pPr>
      <w:r w:rsidRPr="001E25E7">
        <w:rPr>
          <w:rFonts w:ascii="VIC" w:hAnsi="VIC"/>
          <w:lang w:val="en-GB"/>
        </w:rPr>
        <w:t>Isolate - e.g. work inside a filtered cabin on the tractor.</w:t>
      </w:r>
    </w:p>
    <w:p w14:paraId="153A8A7A" w14:textId="41DDA74D" w:rsidR="001E25E7" w:rsidRPr="001E25E7" w:rsidRDefault="001E25E7" w:rsidP="001E25E7">
      <w:pPr>
        <w:pStyle w:val="Agbodytext"/>
        <w:numPr>
          <w:ilvl w:val="0"/>
          <w:numId w:val="10"/>
        </w:numPr>
        <w:rPr>
          <w:rFonts w:ascii="VIC" w:hAnsi="VIC"/>
          <w:lang w:val="en-GB"/>
        </w:rPr>
      </w:pPr>
      <w:r w:rsidRPr="001E25E7">
        <w:rPr>
          <w:rFonts w:ascii="VIC" w:hAnsi="VIC"/>
          <w:lang w:val="en-GB"/>
        </w:rPr>
        <w:t>Engineering control - e.g. use closed transfer systems for decanting chemicals.</w:t>
      </w:r>
    </w:p>
    <w:p w14:paraId="01DF2BD0" w14:textId="7479560C" w:rsidR="001E25E7" w:rsidRPr="001E25E7" w:rsidRDefault="001E25E7" w:rsidP="001E25E7">
      <w:pPr>
        <w:pStyle w:val="Agbodytext"/>
        <w:numPr>
          <w:ilvl w:val="0"/>
          <w:numId w:val="10"/>
        </w:numPr>
        <w:rPr>
          <w:rFonts w:ascii="VIC" w:hAnsi="VIC"/>
          <w:lang w:val="en-GB"/>
        </w:rPr>
      </w:pPr>
      <w:r w:rsidRPr="001E25E7">
        <w:rPr>
          <w:rFonts w:ascii="VIC" w:hAnsi="VIC"/>
          <w:lang w:val="en-GB"/>
        </w:rPr>
        <w:t>Administrative control - e.g. require all chemical users to complete a farm chemical user course.</w:t>
      </w:r>
    </w:p>
    <w:p w14:paraId="69A07498" w14:textId="76ED8509" w:rsidR="001E25E7" w:rsidRPr="001E25E7" w:rsidRDefault="001E25E7" w:rsidP="001E25E7">
      <w:pPr>
        <w:pStyle w:val="Agbodytext"/>
        <w:numPr>
          <w:ilvl w:val="0"/>
          <w:numId w:val="10"/>
        </w:numPr>
        <w:rPr>
          <w:rFonts w:ascii="VIC" w:hAnsi="VIC"/>
          <w:lang w:val="en-GB"/>
        </w:rPr>
      </w:pPr>
      <w:r w:rsidRPr="001E25E7">
        <w:rPr>
          <w:rFonts w:ascii="VIC" w:hAnsi="VIC"/>
          <w:lang w:val="en-GB"/>
        </w:rPr>
        <w:t>Personal Protective Equipment - e.g. wear overalls and protective gear.</w:t>
      </w:r>
    </w:p>
    <w:p w14:paraId="4BA5E79A" w14:textId="77777777" w:rsidR="001E25E7" w:rsidRPr="006A1EAD" w:rsidRDefault="001E25E7" w:rsidP="001E25E7">
      <w:pPr>
        <w:pStyle w:val="Agbodytext"/>
        <w:rPr>
          <w:lang w:val="en-GB"/>
        </w:rPr>
      </w:pPr>
      <w:r w:rsidRPr="001E25E7">
        <w:rPr>
          <w:rFonts w:ascii="VIC" w:hAnsi="VIC"/>
          <w:lang w:val="en-GB"/>
        </w:rPr>
        <w:t xml:space="preserve">For further information on risk management and control, contact WorkSafe Victoria on (03) 9641 1444 or 1800 136 089 (toll free) and obtain a copy of the publication </w:t>
      </w:r>
      <w:r w:rsidRPr="001E25E7">
        <w:rPr>
          <w:rStyle w:val="bodyitalic"/>
          <w:rFonts w:ascii="VIC" w:hAnsi="VIC" w:cs="Arial"/>
          <w:color w:val="auto"/>
          <w:lang w:val="en-GB"/>
        </w:rPr>
        <w:t>Managing Safety in Your Workplace</w:t>
      </w:r>
      <w:r w:rsidRPr="006A1EAD">
        <w:rPr>
          <w:lang w:val="en-GB"/>
        </w:rPr>
        <w:t>.</w:t>
      </w:r>
    </w:p>
    <w:p w14:paraId="24866DDC" w14:textId="68A995F9" w:rsidR="001E25E7" w:rsidRPr="00E35B9F" w:rsidRDefault="001E25E7" w:rsidP="001E25E7">
      <w:pPr>
        <w:pStyle w:val="Heading2"/>
        <w:numPr>
          <w:ilvl w:val="1"/>
          <w:numId w:val="3"/>
        </w:numPr>
        <w:rPr>
          <w:rFonts w:ascii="VIC" w:hAnsi="VIC"/>
          <w:color w:val="auto"/>
        </w:rPr>
      </w:pPr>
      <w:r w:rsidRPr="00E35B9F">
        <w:rPr>
          <w:rFonts w:ascii="VIC" w:hAnsi="VIC"/>
          <w:color w:val="auto"/>
        </w:rPr>
        <w:t>Consider whether a chemical is required</w:t>
      </w:r>
    </w:p>
    <w:p w14:paraId="3F2B58D1" w14:textId="5558B08D" w:rsidR="001E25E7" w:rsidRPr="001E25E7" w:rsidRDefault="001E25E7" w:rsidP="001E25E7">
      <w:pPr>
        <w:pStyle w:val="Agbodytext"/>
        <w:rPr>
          <w:rFonts w:ascii="VIC" w:hAnsi="VIC"/>
          <w:lang w:val="en-GB"/>
        </w:rPr>
      </w:pPr>
      <w:r w:rsidRPr="001E25E7">
        <w:rPr>
          <w:rFonts w:ascii="VIC" w:hAnsi="VIC"/>
          <w:lang w:val="en-GB"/>
        </w:rPr>
        <w:t xml:space="preserve">To begin, you must establish if the problem or symptoms you are seeing is </w:t>
      </w:r>
      <w:r w:rsidR="00D6264D" w:rsidRPr="001E25E7">
        <w:rPr>
          <w:rFonts w:ascii="VIC" w:hAnsi="VIC"/>
          <w:lang w:val="en-GB"/>
        </w:rPr>
        <w:t>caused</w:t>
      </w:r>
      <w:r w:rsidRPr="001E25E7">
        <w:rPr>
          <w:rFonts w:ascii="VIC" w:hAnsi="VIC"/>
          <w:lang w:val="en-GB"/>
        </w:rPr>
        <w:t xml:space="preserve"> by a pest. Problems can also be caused by factors like poor nutrition or waterlogging, which are not related to pests.</w:t>
      </w:r>
    </w:p>
    <w:p w14:paraId="7CFB0CFC" w14:textId="77777777" w:rsidR="001E25E7" w:rsidRPr="001E25E7" w:rsidRDefault="001E25E7" w:rsidP="001E25E7">
      <w:pPr>
        <w:pStyle w:val="Agbodytext"/>
        <w:rPr>
          <w:rFonts w:ascii="VIC" w:hAnsi="VIC"/>
          <w:lang w:val="en-GB"/>
        </w:rPr>
      </w:pPr>
      <w:r w:rsidRPr="001E25E7">
        <w:rPr>
          <w:rFonts w:ascii="VIC" w:hAnsi="VIC"/>
          <w:lang w:val="en-GB"/>
        </w:rPr>
        <w:lastRenderedPageBreak/>
        <w:t>If a pest is the reason for the problem, you need to work out the actual cost of the damage it is causing to your crop or produce. Be sure that it makes financial sense to control the pest (i.e. the pest is causing enough damage that the cost of controlling it is less than the lost value of the crop or produce). This is commonly called the ‘economic threshold’.</w:t>
      </w:r>
    </w:p>
    <w:p w14:paraId="462E0F31" w14:textId="77777777" w:rsidR="001E25E7" w:rsidRPr="001E25E7" w:rsidRDefault="001E25E7" w:rsidP="001E25E7">
      <w:pPr>
        <w:pStyle w:val="Agbodytext"/>
        <w:rPr>
          <w:rFonts w:ascii="VIC" w:hAnsi="VIC"/>
          <w:lang w:val="en-GB"/>
        </w:rPr>
      </w:pPr>
      <w:r w:rsidRPr="001E25E7">
        <w:rPr>
          <w:rFonts w:ascii="VIC" w:hAnsi="VIC"/>
          <w:lang w:val="en-GB"/>
        </w:rPr>
        <w:t>Integrated Pest Management (“IPM”) is the term used to describe a coordinated approach to dealing with pests. IPM focuses on using multiple control methods to achieve satisfactory pest control. Recognising the importance of beneficial insects (i.e. those that predate upon the target pest) is key to successful IPM.</w:t>
      </w:r>
    </w:p>
    <w:p w14:paraId="6CCD7178" w14:textId="77777777" w:rsidR="001E25E7" w:rsidRPr="001E25E7" w:rsidRDefault="001E25E7" w:rsidP="001E25E7">
      <w:pPr>
        <w:pStyle w:val="Agbodytext"/>
        <w:rPr>
          <w:rFonts w:ascii="VIC" w:hAnsi="VIC"/>
          <w:lang w:val="en-GB"/>
        </w:rPr>
      </w:pPr>
      <w:r w:rsidRPr="001E25E7">
        <w:rPr>
          <w:rFonts w:ascii="VIC" w:hAnsi="VIC"/>
          <w:lang w:val="en-GB"/>
        </w:rPr>
        <w:t>Control methods include:</w:t>
      </w:r>
    </w:p>
    <w:p w14:paraId="2086EE0D" w14:textId="53231FA0" w:rsidR="001E25E7" w:rsidRPr="001E25E7" w:rsidRDefault="001E25E7" w:rsidP="001E25E7">
      <w:pPr>
        <w:pStyle w:val="Agbulletlist"/>
        <w:rPr>
          <w:rFonts w:ascii="VIC" w:hAnsi="VIC"/>
        </w:rPr>
      </w:pPr>
      <w:r w:rsidRPr="001E25E7">
        <w:rPr>
          <w:rFonts w:ascii="VIC" w:hAnsi="VIC"/>
        </w:rPr>
        <w:t xml:space="preserve">Mechanical - </w:t>
      </w:r>
      <w:r w:rsidR="00D6264D" w:rsidRPr="001E25E7">
        <w:rPr>
          <w:rFonts w:ascii="VIC" w:hAnsi="VIC"/>
        </w:rPr>
        <w:t>e.g.,</w:t>
      </w:r>
      <w:r w:rsidRPr="001E25E7">
        <w:rPr>
          <w:rFonts w:ascii="VIC" w:hAnsi="VIC"/>
        </w:rPr>
        <w:t xml:space="preserve"> ploughing, hoeing, pruning.</w:t>
      </w:r>
    </w:p>
    <w:p w14:paraId="73671A19" w14:textId="6B4DD2B3" w:rsidR="001E25E7" w:rsidRPr="001E25E7" w:rsidRDefault="001E25E7" w:rsidP="001E25E7">
      <w:pPr>
        <w:pStyle w:val="Agbulletlist"/>
        <w:rPr>
          <w:rFonts w:ascii="VIC" w:hAnsi="VIC"/>
        </w:rPr>
      </w:pPr>
      <w:r w:rsidRPr="001E25E7">
        <w:rPr>
          <w:rFonts w:ascii="VIC" w:hAnsi="VIC"/>
        </w:rPr>
        <w:t xml:space="preserve">Cultural (also called management control) - </w:t>
      </w:r>
      <w:r w:rsidR="00D6264D" w:rsidRPr="001E25E7">
        <w:rPr>
          <w:rFonts w:ascii="VIC" w:hAnsi="VIC"/>
        </w:rPr>
        <w:t>e.g.,</w:t>
      </w:r>
      <w:r w:rsidRPr="001E25E7">
        <w:rPr>
          <w:rFonts w:ascii="VIC" w:hAnsi="VIC"/>
        </w:rPr>
        <w:t xml:space="preserve"> hygiene strategies, crop rotations, controlled environments.</w:t>
      </w:r>
    </w:p>
    <w:p w14:paraId="556125D2" w14:textId="77977875" w:rsidR="001E25E7" w:rsidRPr="001E25E7" w:rsidRDefault="001E25E7" w:rsidP="001E25E7">
      <w:pPr>
        <w:pStyle w:val="Agbulletlist"/>
        <w:rPr>
          <w:rFonts w:ascii="VIC" w:hAnsi="VIC"/>
        </w:rPr>
      </w:pPr>
      <w:r w:rsidRPr="001E25E7">
        <w:rPr>
          <w:rFonts w:ascii="VIC" w:hAnsi="VIC"/>
        </w:rPr>
        <w:t xml:space="preserve">Biological - </w:t>
      </w:r>
      <w:r w:rsidR="00D6264D" w:rsidRPr="001E25E7">
        <w:rPr>
          <w:rFonts w:ascii="VIC" w:hAnsi="VIC"/>
        </w:rPr>
        <w:t>e.g.,</w:t>
      </w:r>
      <w:r w:rsidRPr="001E25E7">
        <w:rPr>
          <w:rFonts w:ascii="VIC" w:hAnsi="VIC"/>
        </w:rPr>
        <w:t xml:space="preserve"> predator release, companion planting or pheromone disruptors.</w:t>
      </w:r>
    </w:p>
    <w:p w14:paraId="0AF4C322" w14:textId="161873F8" w:rsidR="001E25E7" w:rsidRPr="001E25E7" w:rsidRDefault="001E25E7" w:rsidP="001E25E7">
      <w:pPr>
        <w:pStyle w:val="Agbulletlist"/>
        <w:rPr>
          <w:rFonts w:ascii="VIC" w:hAnsi="VIC"/>
        </w:rPr>
      </w:pPr>
      <w:r w:rsidRPr="001E25E7">
        <w:rPr>
          <w:rFonts w:ascii="VIC" w:hAnsi="VIC"/>
        </w:rPr>
        <w:t xml:space="preserve">Genetic - </w:t>
      </w:r>
      <w:r w:rsidR="00D6264D" w:rsidRPr="001E25E7">
        <w:rPr>
          <w:rFonts w:ascii="VIC" w:hAnsi="VIC"/>
        </w:rPr>
        <w:t>e.g.,</w:t>
      </w:r>
      <w:r w:rsidRPr="001E25E7">
        <w:rPr>
          <w:rFonts w:ascii="VIC" w:hAnsi="VIC"/>
        </w:rPr>
        <w:t xml:space="preserve"> disease, </w:t>
      </w:r>
      <w:r w:rsidR="00D6264D" w:rsidRPr="001E25E7">
        <w:rPr>
          <w:rFonts w:ascii="VIC" w:hAnsi="VIC"/>
        </w:rPr>
        <w:t>insect,</w:t>
      </w:r>
      <w:r w:rsidRPr="001E25E7">
        <w:rPr>
          <w:rFonts w:ascii="VIC" w:hAnsi="VIC"/>
        </w:rPr>
        <w:t xml:space="preserve"> or chemical-resistant varieties of plants.</w:t>
      </w:r>
    </w:p>
    <w:p w14:paraId="6AEE9AA8" w14:textId="273CA14E" w:rsidR="001E25E7" w:rsidRPr="001E25E7" w:rsidRDefault="001E25E7" w:rsidP="001E25E7">
      <w:pPr>
        <w:pStyle w:val="Agbulletlist"/>
        <w:rPr>
          <w:rFonts w:ascii="VIC" w:hAnsi="VIC"/>
        </w:rPr>
      </w:pPr>
      <w:r w:rsidRPr="001E25E7">
        <w:rPr>
          <w:rFonts w:ascii="VIC" w:hAnsi="VIC"/>
        </w:rPr>
        <w:t>Quarantine - creating an exclusion area (</w:t>
      </w:r>
      <w:r w:rsidR="00D6264D" w:rsidRPr="001E25E7">
        <w:rPr>
          <w:rFonts w:ascii="VIC" w:hAnsi="VIC"/>
        </w:rPr>
        <w:t>e.g.,</w:t>
      </w:r>
      <w:r w:rsidRPr="001E25E7">
        <w:rPr>
          <w:rFonts w:ascii="VIC" w:hAnsi="VIC"/>
        </w:rPr>
        <w:t xml:space="preserve"> rabbit-proof fencing, plant movement restrictions).</w:t>
      </w:r>
    </w:p>
    <w:p w14:paraId="5EB01EC8" w14:textId="1C20AE21" w:rsidR="001E25E7" w:rsidRPr="001E25E7" w:rsidRDefault="001E25E7" w:rsidP="001E25E7">
      <w:pPr>
        <w:pStyle w:val="Agbulletlist"/>
        <w:rPr>
          <w:rFonts w:ascii="VIC" w:hAnsi="VIC"/>
        </w:rPr>
      </w:pPr>
      <w:r w:rsidRPr="001E25E7">
        <w:rPr>
          <w:rFonts w:ascii="VIC" w:hAnsi="VIC"/>
        </w:rPr>
        <w:t xml:space="preserve">Chemical - </w:t>
      </w:r>
      <w:r w:rsidR="00D6264D" w:rsidRPr="001E25E7">
        <w:rPr>
          <w:rFonts w:ascii="VIC" w:hAnsi="VIC"/>
        </w:rPr>
        <w:t>e.g.,</w:t>
      </w:r>
      <w:r w:rsidRPr="001E25E7">
        <w:rPr>
          <w:rFonts w:ascii="VIC" w:hAnsi="VIC"/>
        </w:rPr>
        <w:t xml:space="preserve"> herbicides, fungicides, insecticides.</w:t>
      </w:r>
    </w:p>
    <w:p w14:paraId="2AB42DC5" w14:textId="77777777" w:rsidR="001E25E7" w:rsidRPr="001E25E7" w:rsidRDefault="001E25E7" w:rsidP="001E25E7">
      <w:pPr>
        <w:pStyle w:val="Agbulletlist"/>
        <w:numPr>
          <w:ilvl w:val="0"/>
          <w:numId w:val="0"/>
        </w:numPr>
        <w:rPr>
          <w:rFonts w:ascii="VIC" w:hAnsi="VIC"/>
        </w:rPr>
      </w:pPr>
      <w:r w:rsidRPr="001E25E7">
        <w:rPr>
          <w:rFonts w:ascii="VIC" w:hAnsi="VIC"/>
        </w:rPr>
        <w:t>These same principles can be applied to Integrated Diseases Management (“IDM”), which is essentially preventing and managing diseases in crops.</w:t>
      </w:r>
    </w:p>
    <w:p w14:paraId="5D4CB8B4" w14:textId="77777777" w:rsidR="001E25E7" w:rsidRPr="001E25E7" w:rsidRDefault="001E25E7" w:rsidP="001E25E7">
      <w:pPr>
        <w:pStyle w:val="Agbulletlist"/>
        <w:numPr>
          <w:ilvl w:val="0"/>
          <w:numId w:val="0"/>
        </w:numPr>
        <w:rPr>
          <w:rFonts w:ascii="VIC" w:hAnsi="VIC"/>
        </w:rPr>
      </w:pPr>
      <w:r w:rsidRPr="001E25E7">
        <w:rPr>
          <w:rFonts w:ascii="VIC" w:hAnsi="VIC"/>
        </w:rPr>
        <w:t xml:space="preserve">Use chemical controls wisely. Using chemicals inappropriately not only wastes time and money, it may create more problems, such as chemical resistance or increase populations of harmful insects due to of loss of beneficial insects. </w:t>
      </w:r>
    </w:p>
    <w:p w14:paraId="4CEB4FCB" w14:textId="0A7C81FE" w:rsidR="001E25E7" w:rsidRPr="001E25E7" w:rsidRDefault="001E25E7" w:rsidP="001E25E7">
      <w:pPr>
        <w:pStyle w:val="Heading2"/>
        <w:numPr>
          <w:ilvl w:val="1"/>
          <w:numId w:val="3"/>
        </w:numPr>
        <w:rPr>
          <w:color w:val="auto"/>
        </w:rPr>
      </w:pPr>
      <w:r w:rsidRPr="001E25E7">
        <w:rPr>
          <w:color w:val="auto"/>
        </w:rPr>
        <w:t>Select the right chemical</w:t>
      </w:r>
    </w:p>
    <w:p w14:paraId="33F7194E" w14:textId="5A2940F1" w:rsidR="001E25E7" w:rsidRPr="001E25E7" w:rsidRDefault="001E25E7" w:rsidP="001E25E7">
      <w:pPr>
        <w:pStyle w:val="Agbodytext"/>
        <w:rPr>
          <w:rFonts w:ascii="VIC" w:hAnsi="VIC"/>
          <w:lang w:val="en-GB"/>
        </w:rPr>
      </w:pPr>
      <w:r w:rsidRPr="001E25E7">
        <w:rPr>
          <w:rFonts w:ascii="VIC" w:hAnsi="VIC"/>
          <w:lang w:val="en-GB"/>
        </w:rPr>
        <w:t xml:space="preserve">If chemical control is the best option, choose the most suitable chemical for the job and also the least toxic to the operator, beneficial </w:t>
      </w:r>
      <w:r w:rsidR="00A613D4" w:rsidRPr="001E25E7">
        <w:rPr>
          <w:rFonts w:ascii="VIC" w:hAnsi="VIC"/>
          <w:lang w:val="en-GB"/>
        </w:rPr>
        <w:t>insects,</w:t>
      </w:r>
      <w:r w:rsidRPr="001E25E7">
        <w:rPr>
          <w:rFonts w:ascii="VIC" w:hAnsi="VIC"/>
          <w:lang w:val="en-GB"/>
        </w:rPr>
        <w:t xml:space="preserve"> and the environment.</w:t>
      </w:r>
    </w:p>
    <w:p w14:paraId="299288A0" w14:textId="77777777" w:rsidR="001E25E7" w:rsidRPr="001E25E7" w:rsidRDefault="001E25E7" w:rsidP="001E25E7">
      <w:pPr>
        <w:pStyle w:val="Agbodytext"/>
        <w:rPr>
          <w:rFonts w:ascii="VIC" w:hAnsi="VIC"/>
          <w:i/>
          <w:iCs/>
          <w:lang w:val="en-GB"/>
        </w:rPr>
      </w:pPr>
      <w:r w:rsidRPr="001E25E7">
        <w:rPr>
          <w:rFonts w:ascii="VIC" w:hAnsi="VIC"/>
          <w:i/>
          <w:iCs/>
          <w:lang w:val="en-GB"/>
        </w:rPr>
        <w:t>You must only use agricultural chemical products that are registered by the APVMA (unless you have a permit authorising you to use an unregistered chemical).</w:t>
      </w:r>
    </w:p>
    <w:p w14:paraId="3CD9F6B2" w14:textId="7E15F8A8" w:rsidR="001E25E7" w:rsidRPr="008656F5" w:rsidRDefault="008656F5" w:rsidP="008656F5">
      <w:pPr>
        <w:pStyle w:val="Heading3"/>
        <w:numPr>
          <w:ilvl w:val="2"/>
          <w:numId w:val="3"/>
        </w:numPr>
        <w:rPr>
          <w:rFonts w:ascii="VIC" w:hAnsi="VIC"/>
          <w:color w:val="auto"/>
        </w:rPr>
      </w:pPr>
      <w:r w:rsidRPr="008656F5">
        <w:rPr>
          <w:rFonts w:ascii="VIC" w:hAnsi="VIC"/>
          <w:color w:val="auto"/>
        </w:rPr>
        <w:t>Chemical product labels and Safety Data Sheets</w:t>
      </w:r>
    </w:p>
    <w:p w14:paraId="1F09FCD1" w14:textId="77777777" w:rsidR="008656F5" w:rsidRPr="008656F5" w:rsidRDefault="008656F5" w:rsidP="008656F5">
      <w:pPr>
        <w:pStyle w:val="Agbodytext"/>
        <w:rPr>
          <w:rFonts w:ascii="VIC" w:hAnsi="VIC"/>
          <w:color w:val="auto"/>
          <w:lang w:val="en-GB"/>
        </w:rPr>
      </w:pPr>
      <w:r w:rsidRPr="008656F5">
        <w:rPr>
          <w:rFonts w:ascii="VIC" w:hAnsi="VIC"/>
          <w:color w:val="auto"/>
          <w:lang w:val="en-GB"/>
        </w:rPr>
        <w:t xml:space="preserve">Wherever possible, you should select a registered chemical that is approved for your intended use. All users of chemicals need to understand the information on chemical product labels. Labels for agricultural chemical products contain instructions to help users store, prepare and use products safely and efficiently. </w:t>
      </w:r>
    </w:p>
    <w:p w14:paraId="5D34A508" w14:textId="77777777" w:rsidR="008656F5" w:rsidRPr="008656F5" w:rsidRDefault="008656F5" w:rsidP="008656F5">
      <w:pPr>
        <w:pStyle w:val="Agbodytext"/>
        <w:rPr>
          <w:rFonts w:ascii="VIC" w:hAnsi="VIC"/>
          <w:color w:val="auto"/>
          <w:lang w:val="en-GB"/>
        </w:rPr>
      </w:pPr>
      <w:r w:rsidRPr="008656F5">
        <w:rPr>
          <w:rFonts w:ascii="VIC" w:hAnsi="VIC"/>
          <w:color w:val="auto"/>
          <w:lang w:val="en-GB"/>
        </w:rPr>
        <w:t>Information found on labels includes:</w:t>
      </w:r>
    </w:p>
    <w:p w14:paraId="47AC0C35" w14:textId="77777777" w:rsidR="008656F5" w:rsidRPr="008656F5" w:rsidRDefault="008656F5" w:rsidP="008656F5">
      <w:pPr>
        <w:pStyle w:val="Agbulletlist"/>
        <w:rPr>
          <w:rFonts w:ascii="VIC" w:hAnsi="VIC"/>
          <w:color w:val="auto"/>
        </w:rPr>
      </w:pPr>
      <w:r w:rsidRPr="008656F5">
        <w:rPr>
          <w:rFonts w:ascii="VIC" w:hAnsi="VIC"/>
          <w:color w:val="auto"/>
        </w:rPr>
        <w:t>active constituents (the name of the main chemical ingredient(s) that produce the intended effect)</w:t>
      </w:r>
    </w:p>
    <w:p w14:paraId="2E5D211A" w14:textId="77777777" w:rsidR="008656F5" w:rsidRPr="008656F5" w:rsidRDefault="008656F5" w:rsidP="008656F5">
      <w:pPr>
        <w:pStyle w:val="Agbulletlist"/>
        <w:rPr>
          <w:rFonts w:ascii="VIC" w:hAnsi="VIC"/>
          <w:color w:val="auto"/>
        </w:rPr>
      </w:pPr>
      <w:r w:rsidRPr="008656F5">
        <w:rPr>
          <w:rFonts w:ascii="VIC" w:hAnsi="VIC"/>
          <w:color w:val="auto"/>
        </w:rPr>
        <w:t>approved uses</w:t>
      </w:r>
    </w:p>
    <w:p w14:paraId="45CB9FBD" w14:textId="77777777" w:rsidR="008656F5" w:rsidRPr="008656F5" w:rsidRDefault="008656F5" w:rsidP="008656F5">
      <w:pPr>
        <w:pStyle w:val="Agbulletlist"/>
        <w:rPr>
          <w:rFonts w:ascii="VIC" w:hAnsi="VIC"/>
          <w:color w:val="auto"/>
        </w:rPr>
      </w:pPr>
      <w:r w:rsidRPr="008656F5">
        <w:rPr>
          <w:rFonts w:ascii="VIC" w:hAnsi="VIC"/>
          <w:color w:val="auto"/>
        </w:rPr>
        <w:t>situations in which the chemical can be used</w:t>
      </w:r>
    </w:p>
    <w:p w14:paraId="2FBBDF77" w14:textId="77777777" w:rsidR="008656F5" w:rsidRPr="008656F5" w:rsidRDefault="008656F5" w:rsidP="008656F5">
      <w:pPr>
        <w:pStyle w:val="Agbulletlist"/>
        <w:rPr>
          <w:rFonts w:ascii="VIC" w:hAnsi="VIC"/>
          <w:color w:val="auto"/>
        </w:rPr>
      </w:pPr>
      <w:r w:rsidRPr="008656F5">
        <w:rPr>
          <w:rFonts w:ascii="VIC" w:hAnsi="VIC"/>
          <w:color w:val="auto"/>
        </w:rPr>
        <w:t>pests the chemical is registered to control</w:t>
      </w:r>
    </w:p>
    <w:p w14:paraId="5578AED9" w14:textId="77777777" w:rsidR="008656F5" w:rsidRPr="008656F5" w:rsidRDefault="008656F5" w:rsidP="008656F5">
      <w:pPr>
        <w:pStyle w:val="Agbulletlist"/>
        <w:rPr>
          <w:rFonts w:ascii="VIC" w:hAnsi="VIC"/>
          <w:color w:val="auto"/>
        </w:rPr>
      </w:pPr>
      <w:r w:rsidRPr="008656F5">
        <w:rPr>
          <w:rFonts w:ascii="VIC" w:hAnsi="VIC"/>
          <w:color w:val="auto"/>
        </w:rPr>
        <w:t>mixing instructions</w:t>
      </w:r>
    </w:p>
    <w:p w14:paraId="11D893C6" w14:textId="77777777" w:rsidR="008656F5" w:rsidRPr="008656F5" w:rsidRDefault="008656F5" w:rsidP="008656F5">
      <w:pPr>
        <w:pStyle w:val="Agbulletlist"/>
        <w:rPr>
          <w:rFonts w:ascii="VIC" w:hAnsi="VIC"/>
          <w:color w:val="auto"/>
        </w:rPr>
      </w:pPr>
      <w:r w:rsidRPr="008656F5">
        <w:rPr>
          <w:rFonts w:ascii="VIC" w:hAnsi="VIC"/>
          <w:color w:val="auto"/>
        </w:rPr>
        <w:t>application rates and methods</w:t>
      </w:r>
    </w:p>
    <w:p w14:paraId="3CA9DDB5" w14:textId="411A5E4F" w:rsidR="008656F5" w:rsidRPr="008656F5" w:rsidRDefault="008656F5" w:rsidP="008656F5">
      <w:pPr>
        <w:pStyle w:val="Agbulletlist"/>
        <w:rPr>
          <w:rFonts w:ascii="VIC" w:hAnsi="VIC"/>
          <w:color w:val="auto"/>
        </w:rPr>
      </w:pPr>
      <w:r w:rsidRPr="008656F5">
        <w:rPr>
          <w:rFonts w:ascii="VIC" w:hAnsi="VIC"/>
          <w:color w:val="auto"/>
        </w:rPr>
        <w:t xml:space="preserve">warnings, </w:t>
      </w:r>
      <w:r w:rsidR="00A613D4" w:rsidRPr="008656F5">
        <w:rPr>
          <w:rFonts w:ascii="VIC" w:hAnsi="VIC"/>
          <w:color w:val="auto"/>
        </w:rPr>
        <w:t>restraints,</w:t>
      </w:r>
      <w:r w:rsidRPr="008656F5">
        <w:rPr>
          <w:rFonts w:ascii="VIC" w:hAnsi="VIC"/>
          <w:color w:val="auto"/>
        </w:rPr>
        <w:t xml:space="preserve"> and prohibitions</w:t>
      </w:r>
    </w:p>
    <w:p w14:paraId="5BAB4D3B" w14:textId="77777777" w:rsidR="008656F5" w:rsidRPr="008656F5" w:rsidRDefault="008656F5" w:rsidP="008656F5">
      <w:pPr>
        <w:pStyle w:val="Agbulletlist"/>
        <w:rPr>
          <w:rFonts w:ascii="VIC" w:hAnsi="VIC"/>
          <w:color w:val="auto"/>
        </w:rPr>
      </w:pPr>
      <w:r w:rsidRPr="008656F5">
        <w:rPr>
          <w:rFonts w:ascii="VIC" w:hAnsi="VIC"/>
          <w:color w:val="auto"/>
        </w:rPr>
        <w:t>withholding periods (“WHP”)</w:t>
      </w:r>
    </w:p>
    <w:p w14:paraId="55BEC086" w14:textId="77777777" w:rsidR="008656F5" w:rsidRPr="008656F5" w:rsidRDefault="008656F5" w:rsidP="008656F5">
      <w:pPr>
        <w:pStyle w:val="Agbulletlist"/>
        <w:rPr>
          <w:rFonts w:ascii="VIC" w:hAnsi="VIC"/>
          <w:color w:val="auto"/>
        </w:rPr>
      </w:pPr>
      <w:r w:rsidRPr="008656F5">
        <w:rPr>
          <w:rFonts w:ascii="VIC" w:hAnsi="VIC"/>
          <w:color w:val="auto"/>
        </w:rPr>
        <w:t>storage and disposal instructions</w:t>
      </w:r>
    </w:p>
    <w:p w14:paraId="11ECCAB2" w14:textId="77777777" w:rsidR="008656F5" w:rsidRPr="008656F5" w:rsidRDefault="008656F5" w:rsidP="008656F5">
      <w:pPr>
        <w:pStyle w:val="Agbulletlist"/>
        <w:rPr>
          <w:rFonts w:ascii="VIC" w:hAnsi="VIC"/>
          <w:color w:val="auto"/>
        </w:rPr>
      </w:pPr>
      <w:r w:rsidRPr="008656F5">
        <w:rPr>
          <w:rFonts w:ascii="VIC" w:hAnsi="VIC"/>
          <w:color w:val="auto"/>
        </w:rPr>
        <w:t>safety and first aid information.</w:t>
      </w:r>
    </w:p>
    <w:p w14:paraId="4428C55D" w14:textId="77777777" w:rsidR="008656F5" w:rsidRPr="008656F5" w:rsidRDefault="008656F5" w:rsidP="008656F5">
      <w:pPr>
        <w:pStyle w:val="Agbodytext"/>
        <w:rPr>
          <w:rFonts w:ascii="VIC" w:hAnsi="VIC"/>
          <w:b/>
          <w:bCs/>
          <w:color w:val="auto"/>
          <w:lang w:val="en-GB"/>
        </w:rPr>
      </w:pPr>
      <w:r w:rsidRPr="008656F5">
        <w:rPr>
          <w:rFonts w:ascii="VIC" w:hAnsi="VIC"/>
          <w:b/>
          <w:bCs/>
          <w:color w:val="auto"/>
          <w:lang w:val="en-GB"/>
        </w:rPr>
        <w:t xml:space="preserve">For more information on understanding pesticide chemical labels, contact the APVMA on (02) 6210 4700 and obtain a copy of the publication </w:t>
      </w:r>
      <w:r w:rsidRPr="008656F5">
        <w:rPr>
          <w:rFonts w:ascii="VIC" w:hAnsi="VIC"/>
          <w:b/>
          <w:bCs/>
          <w:i/>
          <w:iCs/>
          <w:color w:val="auto"/>
          <w:lang w:val="en-GB"/>
        </w:rPr>
        <w:t>Understanding Pesticide Chemical Labels</w:t>
      </w:r>
      <w:r w:rsidRPr="008656F5">
        <w:rPr>
          <w:rFonts w:ascii="VIC" w:hAnsi="VIC"/>
          <w:b/>
          <w:bCs/>
          <w:color w:val="auto"/>
          <w:lang w:val="en-GB"/>
        </w:rPr>
        <w:t xml:space="preserve">.   </w:t>
      </w:r>
    </w:p>
    <w:p w14:paraId="6B284B30" w14:textId="77777777" w:rsidR="008656F5" w:rsidRPr="008656F5" w:rsidRDefault="008656F5" w:rsidP="008656F5">
      <w:pPr>
        <w:pStyle w:val="Agbodytext"/>
        <w:rPr>
          <w:rFonts w:ascii="VIC" w:hAnsi="VIC"/>
          <w:color w:val="auto"/>
          <w:lang w:val="en-GB"/>
        </w:rPr>
      </w:pPr>
      <w:r w:rsidRPr="008656F5">
        <w:rPr>
          <w:rFonts w:ascii="VIC" w:hAnsi="VIC"/>
          <w:color w:val="auto"/>
          <w:lang w:val="en-GB"/>
        </w:rPr>
        <w:t>To ensure that the domestic maximum residue limit (“MRL”) is not exceeded, you need to ensure you are using properly calibrated equipment, following the application rate and frequency and the observing the WHP shown on the label.</w:t>
      </w:r>
    </w:p>
    <w:p w14:paraId="03D95871" w14:textId="77777777" w:rsidR="008656F5" w:rsidRPr="008656F5" w:rsidRDefault="008656F5" w:rsidP="008656F5">
      <w:pPr>
        <w:pStyle w:val="Agbodytext"/>
        <w:rPr>
          <w:rFonts w:ascii="VIC" w:hAnsi="VIC"/>
          <w:color w:val="auto"/>
          <w:lang w:val="en-GB"/>
        </w:rPr>
      </w:pPr>
      <w:r w:rsidRPr="008656F5">
        <w:rPr>
          <w:rFonts w:ascii="VIC" w:hAnsi="VIC"/>
          <w:color w:val="auto"/>
          <w:lang w:val="en-GB"/>
        </w:rPr>
        <w:lastRenderedPageBreak/>
        <w:t xml:space="preserve">Labels may also contain restraint statements and specify mandatory spray droplet size and no-spray zones to minimise spray drift (see </w:t>
      </w:r>
      <w:r w:rsidRPr="008656F5">
        <w:rPr>
          <w:rStyle w:val="bodyitalic"/>
          <w:rFonts w:ascii="VIC" w:hAnsi="VIC" w:cs="Arial"/>
          <w:color w:val="auto"/>
          <w:lang w:val="en-GB"/>
        </w:rPr>
        <w:t>10.2 Label information on managing spray drift</w:t>
      </w:r>
      <w:r w:rsidRPr="008656F5">
        <w:rPr>
          <w:rFonts w:ascii="VIC" w:hAnsi="VIC"/>
          <w:color w:val="auto"/>
          <w:lang w:val="en-GB"/>
        </w:rPr>
        <w:t>).</w:t>
      </w:r>
    </w:p>
    <w:p w14:paraId="44229F06" w14:textId="77777777" w:rsidR="008656F5" w:rsidRPr="008656F5" w:rsidRDefault="008656F5" w:rsidP="008656F5">
      <w:pPr>
        <w:pStyle w:val="Agbodytext"/>
        <w:rPr>
          <w:rFonts w:ascii="VIC" w:hAnsi="VIC"/>
          <w:color w:val="auto"/>
          <w:lang w:val="en-GB"/>
        </w:rPr>
      </w:pPr>
      <w:r w:rsidRPr="008656F5">
        <w:rPr>
          <w:rFonts w:ascii="VIC" w:hAnsi="VIC"/>
          <w:color w:val="auto"/>
          <w:lang w:val="en-GB"/>
        </w:rPr>
        <w:t>Safety Data Sheets (“SDSs”) provide further information about the chemical and its potential impact on the user and the environment. They are available from manufacturers or chemical resellers. A copy of relevant SDSs must be provided on request to an employee who is applying the chemical.</w:t>
      </w:r>
    </w:p>
    <w:p w14:paraId="2BF14263" w14:textId="02BD1673" w:rsidR="008656F5" w:rsidRPr="008656F5" w:rsidRDefault="008656F5" w:rsidP="008656F5">
      <w:pPr>
        <w:pStyle w:val="Heading3"/>
        <w:numPr>
          <w:ilvl w:val="2"/>
          <w:numId w:val="3"/>
        </w:numPr>
        <w:rPr>
          <w:rFonts w:ascii="VIC" w:hAnsi="VIC"/>
          <w:color w:val="auto"/>
        </w:rPr>
      </w:pPr>
      <w:r w:rsidRPr="008656F5">
        <w:rPr>
          <w:rFonts w:ascii="VIC" w:hAnsi="VIC"/>
          <w:color w:val="auto"/>
        </w:rPr>
        <w:t>Formulations</w:t>
      </w:r>
    </w:p>
    <w:p w14:paraId="0C493070" w14:textId="77777777" w:rsidR="008656F5" w:rsidRPr="008656F5" w:rsidRDefault="008656F5" w:rsidP="008656F5">
      <w:pPr>
        <w:pStyle w:val="Agbodytext"/>
        <w:rPr>
          <w:rFonts w:ascii="VIC" w:hAnsi="VIC"/>
          <w:lang w:val="en-GB"/>
        </w:rPr>
      </w:pPr>
      <w:r w:rsidRPr="008656F5">
        <w:rPr>
          <w:rFonts w:ascii="VIC" w:hAnsi="VIC"/>
          <w:lang w:val="en-GB"/>
        </w:rPr>
        <w:t xml:space="preserve">When selecting a chemical, think about which formulation you should use. Some formulations are more likely to cause off-target damage than others. More volatile chemical formulations (e.g. esters) are more prone to drift as vapour, either during or after application. </w:t>
      </w:r>
    </w:p>
    <w:p w14:paraId="6ED3F48D" w14:textId="77777777" w:rsidR="008656F5" w:rsidRPr="008656F5" w:rsidRDefault="008656F5" w:rsidP="008656F5">
      <w:pPr>
        <w:pStyle w:val="Agbodytext"/>
        <w:rPr>
          <w:rFonts w:ascii="VIC" w:hAnsi="VIC"/>
          <w:lang w:val="en-GB"/>
        </w:rPr>
      </w:pPr>
      <w:r w:rsidRPr="008656F5">
        <w:rPr>
          <w:rFonts w:ascii="VIC" w:hAnsi="VIC"/>
          <w:lang w:val="en-GB"/>
        </w:rPr>
        <w:t>As an alternative to esters, consider other registered products such as amine formulations of 2,4-D and MCPA, which present a lower risk.</w:t>
      </w:r>
    </w:p>
    <w:p w14:paraId="5459CA72" w14:textId="1B5527A5" w:rsidR="008656F5" w:rsidRPr="008656F5" w:rsidRDefault="008656F5" w:rsidP="008656F5">
      <w:pPr>
        <w:pStyle w:val="Agbodytext"/>
        <w:rPr>
          <w:rFonts w:ascii="VIC" w:hAnsi="VIC"/>
          <w:lang w:val="en-GB"/>
        </w:rPr>
      </w:pPr>
      <w:r w:rsidRPr="008656F5">
        <w:rPr>
          <w:rFonts w:ascii="VIC" w:hAnsi="VIC"/>
          <w:lang w:val="en-GB"/>
        </w:rPr>
        <w:t>Adjuvants may be added by some users to enhance or modify the action of the agricultural chemical. Adjuvants can have a variety of functions, such as improving compatibility, modifying droplet formation and behavio</w:t>
      </w:r>
      <w:r>
        <w:rPr>
          <w:rFonts w:ascii="VIC" w:hAnsi="VIC"/>
          <w:lang w:val="en-GB"/>
        </w:rPr>
        <w:t>u</w:t>
      </w:r>
      <w:r w:rsidRPr="008656F5">
        <w:rPr>
          <w:rFonts w:ascii="VIC" w:hAnsi="VIC"/>
          <w:lang w:val="en-GB"/>
        </w:rPr>
        <w:t xml:space="preserve">r to reduce spray drift, or enhancing the uptake of the chemical by the target pest or weed. </w:t>
      </w:r>
    </w:p>
    <w:p w14:paraId="13B84FC2" w14:textId="2CDE9665" w:rsidR="008656F5" w:rsidRDefault="008656F5" w:rsidP="008656F5">
      <w:pPr>
        <w:pStyle w:val="Agbodytext"/>
        <w:rPr>
          <w:rFonts w:ascii="VIC" w:hAnsi="VIC"/>
          <w:lang w:val="en-GB"/>
        </w:rPr>
      </w:pPr>
      <w:r w:rsidRPr="008656F5">
        <w:rPr>
          <w:rFonts w:ascii="VIC" w:hAnsi="VIC"/>
          <w:lang w:val="en-GB"/>
        </w:rPr>
        <w:t>Take particular care to ensure that adjuvants are appropriate for use in any given setting as inappropriate use may cause unintended consequences such as crop damage. Seek professional advice from your chemical reseller or advisor before use.</w:t>
      </w:r>
    </w:p>
    <w:p w14:paraId="723C7608" w14:textId="712854D3" w:rsidR="008656F5" w:rsidRPr="008656F5" w:rsidRDefault="008656F5" w:rsidP="008656F5">
      <w:pPr>
        <w:pStyle w:val="Heading3"/>
        <w:numPr>
          <w:ilvl w:val="2"/>
          <w:numId w:val="3"/>
        </w:numPr>
        <w:rPr>
          <w:rFonts w:ascii="VIC" w:hAnsi="VIC"/>
          <w:color w:val="auto"/>
          <w:lang w:val="en-GB"/>
        </w:rPr>
      </w:pPr>
      <w:r w:rsidRPr="008656F5">
        <w:rPr>
          <w:rFonts w:ascii="VIC" w:hAnsi="VIC"/>
          <w:color w:val="auto"/>
          <w:lang w:val="en-GB"/>
        </w:rPr>
        <w:t>‘Restricted use’ chemicals</w:t>
      </w:r>
    </w:p>
    <w:p w14:paraId="7D905368" w14:textId="77777777" w:rsidR="008656F5" w:rsidRPr="008656F5" w:rsidRDefault="008656F5" w:rsidP="008656F5">
      <w:pPr>
        <w:pStyle w:val="Agbodytext"/>
        <w:rPr>
          <w:rFonts w:ascii="VIC" w:hAnsi="VIC"/>
          <w:lang w:val="en-GB"/>
        </w:rPr>
      </w:pPr>
      <w:r w:rsidRPr="008656F5">
        <w:rPr>
          <w:rFonts w:ascii="VIC" w:hAnsi="VIC"/>
          <w:lang w:val="en-GB"/>
        </w:rPr>
        <w:t>Restrictions apply to the use of certain agricultural chemicals in Victoria. These are known as ‘restricted use’ chemicals.</w:t>
      </w:r>
    </w:p>
    <w:p w14:paraId="24DCC0E2" w14:textId="77777777" w:rsidR="008656F5" w:rsidRPr="008656F5" w:rsidRDefault="008656F5" w:rsidP="008656F5">
      <w:pPr>
        <w:pStyle w:val="Agbodytext"/>
        <w:rPr>
          <w:rFonts w:ascii="VIC" w:hAnsi="VIC"/>
          <w:lang w:val="en-GB"/>
        </w:rPr>
      </w:pPr>
      <w:r w:rsidRPr="008656F5">
        <w:rPr>
          <w:rFonts w:ascii="VIC" w:hAnsi="VIC"/>
          <w:lang w:val="en-GB"/>
        </w:rPr>
        <w:t>‘Restricted use’ chemicals are agricultural chemical products that:</w:t>
      </w:r>
    </w:p>
    <w:p w14:paraId="43E05A92" w14:textId="77777777" w:rsidR="008656F5" w:rsidRPr="008656F5" w:rsidRDefault="008656F5" w:rsidP="008656F5">
      <w:pPr>
        <w:pStyle w:val="Agbulletlist"/>
        <w:rPr>
          <w:rFonts w:ascii="VIC" w:hAnsi="VIC"/>
        </w:rPr>
      </w:pPr>
      <w:r w:rsidRPr="008656F5">
        <w:rPr>
          <w:rFonts w:ascii="VIC" w:hAnsi="VIC"/>
        </w:rPr>
        <w:t>are Schedule 7 Poisons (Dangerous Poisons)</w:t>
      </w:r>
    </w:p>
    <w:p w14:paraId="10FF5CEC" w14:textId="77777777" w:rsidR="008656F5" w:rsidRPr="008656F5" w:rsidRDefault="008656F5" w:rsidP="008656F5">
      <w:pPr>
        <w:pStyle w:val="Agbulletlist"/>
        <w:rPr>
          <w:rFonts w:ascii="VIC" w:hAnsi="VIC"/>
        </w:rPr>
      </w:pPr>
      <w:r w:rsidRPr="008656F5">
        <w:rPr>
          <w:rFonts w:ascii="VIC" w:hAnsi="VIC"/>
        </w:rPr>
        <w:t>contain atrazine</w:t>
      </w:r>
    </w:p>
    <w:p w14:paraId="2F9C80F5" w14:textId="77777777" w:rsidR="008656F5" w:rsidRPr="008656F5" w:rsidRDefault="008656F5" w:rsidP="008656F5">
      <w:pPr>
        <w:pStyle w:val="Agbulletlist"/>
        <w:rPr>
          <w:rFonts w:ascii="VIC" w:hAnsi="VIC"/>
        </w:rPr>
      </w:pPr>
      <w:r w:rsidRPr="008656F5">
        <w:rPr>
          <w:rFonts w:ascii="VIC" w:hAnsi="VIC"/>
        </w:rPr>
        <w:t>contain metham sodium</w:t>
      </w:r>
    </w:p>
    <w:p w14:paraId="220C0BD3" w14:textId="77777777" w:rsidR="008656F5" w:rsidRPr="008656F5" w:rsidRDefault="008656F5" w:rsidP="008656F5">
      <w:pPr>
        <w:pStyle w:val="Agbulletlist"/>
        <w:rPr>
          <w:rFonts w:ascii="VIC" w:hAnsi="VIC"/>
        </w:rPr>
      </w:pPr>
      <w:r w:rsidRPr="008656F5">
        <w:rPr>
          <w:rFonts w:ascii="VIC" w:hAnsi="VIC"/>
        </w:rPr>
        <w:t>contain ester formulations of 2,4-D, 2,4-DB, MCPA or triclopyr.</w:t>
      </w:r>
    </w:p>
    <w:p w14:paraId="667787CB" w14:textId="1056F06D" w:rsidR="008656F5" w:rsidRPr="008656F5" w:rsidRDefault="008656F5" w:rsidP="008656F5">
      <w:pPr>
        <w:pStyle w:val="Agbodytext"/>
        <w:rPr>
          <w:rFonts w:ascii="VIC" w:hAnsi="VIC"/>
          <w:i/>
          <w:iCs/>
          <w:lang w:val="en-GB"/>
        </w:rPr>
      </w:pPr>
      <w:r w:rsidRPr="008656F5">
        <w:rPr>
          <w:rFonts w:ascii="VIC" w:hAnsi="VIC"/>
          <w:i/>
          <w:iCs/>
          <w:lang w:val="en-GB"/>
        </w:rPr>
        <w:t xml:space="preserve">To use a ‘restricted use’ chemical, you must hold a valid ACUP, be working under the direct supervision of an ACUP </w:t>
      </w:r>
      <w:r w:rsidR="00FA609C" w:rsidRPr="008656F5">
        <w:rPr>
          <w:rFonts w:ascii="VIC" w:hAnsi="VIC"/>
          <w:i/>
          <w:iCs/>
          <w:lang w:val="en-GB"/>
        </w:rPr>
        <w:t>holder or</w:t>
      </w:r>
      <w:r w:rsidRPr="008656F5">
        <w:rPr>
          <w:rFonts w:ascii="VIC" w:hAnsi="VIC"/>
          <w:i/>
          <w:iCs/>
          <w:lang w:val="en-GB"/>
        </w:rPr>
        <w:t xml:space="preserve"> hold another form of authorisation (see 4.1 Agricultural Chemical User Permit (“ACUP”) and 4.2 Commercial services).</w:t>
      </w:r>
    </w:p>
    <w:p w14:paraId="5984FF3E" w14:textId="35442DC2" w:rsidR="008656F5" w:rsidRPr="00046DD6" w:rsidRDefault="008656F5" w:rsidP="008656F5">
      <w:pPr>
        <w:pStyle w:val="Agbodytext"/>
        <w:rPr>
          <w:rFonts w:ascii="VIC" w:hAnsi="VIC"/>
          <w:lang w:val="en-GB"/>
        </w:rPr>
      </w:pPr>
      <w:r w:rsidRPr="00046DD6">
        <w:rPr>
          <w:rFonts w:ascii="VIC" w:hAnsi="VIC"/>
          <w:lang w:val="en-GB"/>
        </w:rPr>
        <w:t>Restricted use chemicals may be used off-label in the following low-risk circumstances:</w:t>
      </w:r>
    </w:p>
    <w:p w14:paraId="5E40D4A0" w14:textId="25C9A6C3" w:rsidR="008656F5" w:rsidRPr="00046DD6" w:rsidRDefault="008656F5" w:rsidP="008656F5">
      <w:pPr>
        <w:pStyle w:val="Agbodytext"/>
        <w:numPr>
          <w:ilvl w:val="0"/>
          <w:numId w:val="6"/>
        </w:numPr>
        <w:rPr>
          <w:rFonts w:ascii="VIC" w:hAnsi="VIC"/>
          <w:lang w:val="en-GB"/>
        </w:rPr>
      </w:pPr>
      <w:r w:rsidRPr="00046DD6">
        <w:rPr>
          <w:rFonts w:ascii="VIC" w:hAnsi="VIC"/>
          <w:lang w:val="en-GB"/>
        </w:rPr>
        <w:t xml:space="preserve">use at a lower application rate, lower </w:t>
      </w:r>
      <w:r w:rsidR="00FA609C" w:rsidRPr="00046DD6">
        <w:rPr>
          <w:rFonts w:ascii="VIC" w:hAnsi="VIC"/>
          <w:lang w:val="en-GB"/>
        </w:rPr>
        <w:t>concentration,</w:t>
      </w:r>
      <w:r w:rsidRPr="00046DD6">
        <w:rPr>
          <w:rFonts w:ascii="VIC" w:hAnsi="VIC"/>
          <w:lang w:val="en-GB"/>
        </w:rPr>
        <w:t xml:space="preserve"> or lower frequency than the label for that use</w:t>
      </w:r>
    </w:p>
    <w:p w14:paraId="7829D590" w14:textId="77777777" w:rsidR="008656F5" w:rsidRPr="00046DD6" w:rsidRDefault="008656F5" w:rsidP="008656F5">
      <w:pPr>
        <w:pStyle w:val="NormalWeb"/>
        <w:numPr>
          <w:ilvl w:val="0"/>
          <w:numId w:val="6"/>
        </w:numPr>
        <w:shd w:val="clear" w:color="auto" w:fill="FFFFFF"/>
        <w:spacing w:line="324" w:lineRule="auto"/>
        <w:rPr>
          <w:rFonts w:ascii="VIC" w:hAnsi="VIC" w:cs="VIC-SemiBold"/>
          <w:color w:val="000000" w:themeColor="text1"/>
          <w:sz w:val="18"/>
          <w:szCs w:val="52"/>
          <w:lang w:val="en-GB" w:eastAsia="en-US"/>
        </w:rPr>
      </w:pPr>
      <w:r w:rsidRPr="00046DD6">
        <w:rPr>
          <w:rFonts w:ascii="VIC" w:hAnsi="VIC" w:cs="VIC-SemiBold"/>
          <w:color w:val="000000" w:themeColor="text1"/>
          <w:sz w:val="18"/>
          <w:szCs w:val="52"/>
          <w:lang w:val="en-GB" w:eastAsia="en-US"/>
        </w:rPr>
        <w:t>use for the control of a different pest than stated on the label</w:t>
      </w:r>
    </w:p>
    <w:p w14:paraId="77F2F48A" w14:textId="77777777" w:rsidR="008656F5" w:rsidRPr="00046DD6" w:rsidRDefault="008656F5" w:rsidP="008656F5">
      <w:pPr>
        <w:pStyle w:val="NormalWeb"/>
        <w:numPr>
          <w:ilvl w:val="0"/>
          <w:numId w:val="6"/>
        </w:numPr>
        <w:shd w:val="clear" w:color="auto" w:fill="FFFFFF"/>
        <w:spacing w:line="324" w:lineRule="auto"/>
        <w:rPr>
          <w:rFonts w:ascii="VIC" w:hAnsi="VIC" w:cs="VIC-SemiBold"/>
          <w:color w:val="000000" w:themeColor="text1"/>
          <w:sz w:val="18"/>
          <w:szCs w:val="52"/>
          <w:lang w:val="en-GB" w:eastAsia="en-US"/>
        </w:rPr>
      </w:pPr>
      <w:r w:rsidRPr="00046DD6">
        <w:rPr>
          <w:rFonts w:ascii="VIC" w:hAnsi="VIC" w:cs="VIC-SemiBold"/>
          <w:color w:val="000000" w:themeColor="text1"/>
          <w:sz w:val="18"/>
          <w:szCs w:val="52"/>
          <w:lang w:val="en-GB" w:eastAsia="en-US"/>
        </w:rPr>
        <w:t>mixing with another registered chemical</w:t>
      </w:r>
    </w:p>
    <w:p w14:paraId="3E9C3C75" w14:textId="77777777" w:rsidR="008656F5" w:rsidRPr="00046DD6" w:rsidRDefault="008656F5" w:rsidP="008656F5">
      <w:pPr>
        <w:pStyle w:val="NormalWeb"/>
        <w:numPr>
          <w:ilvl w:val="0"/>
          <w:numId w:val="6"/>
        </w:numPr>
        <w:shd w:val="clear" w:color="auto" w:fill="FFFFFF"/>
        <w:spacing w:line="324" w:lineRule="auto"/>
        <w:rPr>
          <w:rFonts w:ascii="VIC" w:hAnsi="VIC" w:cs="VIC-SemiBold"/>
          <w:color w:val="000000" w:themeColor="text1"/>
          <w:sz w:val="18"/>
          <w:szCs w:val="52"/>
          <w:lang w:val="en-GB" w:eastAsia="en-US"/>
        </w:rPr>
      </w:pPr>
      <w:r w:rsidRPr="00046DD6">
        <w:rPr>
          <w:rFonts w:ascii="VIC" w:hAnsi="VIC" w:cs="VIC-SemiBold"/>
          <w:color w:val="000000" w:themeColor="text1"/>
          <w:sz w:val="18"/>
          <w:szCs w:val="52"/>
          <w:lang w:val="en-GB" w:eastAsia="en-US"/>
        </w:rPr>
        <w:t>use in accordance with a label use approved for two or more other states or territories.</w:t>
      </w:r>
    </w:p>
    <w:p w14:paraId="12A1523D" w14:textId="2DBC2CEF" w:rsidR="008656F5" w:rsidRPr="00046DD6" w:rsidRDefault="008656F5" w:rsidP="008656F5">
      <w:pPr>
        <w:spacing w:after="100" w:afterAutospacing="1" w:line="324" w:lineRule="auto"/>
        <w:rPr>
          <w:rFonts w:ascii="VIC" w:hAnsi="VIC"/>
          <w:sz w:val="18"/>
          <w:szCs w:val="18"/>
          <w:lang w:val="en-GB"/>
        </w:rPr>
      </w:pPr>
      <w:r w:rsidRPr="00046DD6">
        <w:rPr>
          <w:rFonts w:ascii="VIC" w:hAnsi="VIC" w:cs="VIC-SemiBold"/>
          <w:color w:val="000000" w:themeColor="text1"/>
          <w:sz w:val="18"/>
          <w:szCs w:val="52"/>
          <w:lang w:val="en-GB"/>
        </w:rPr>
        <w:t xml:space="preserve">The above does not apply to chemicals used for pest animal control, or if a product label includes critical comments or restraints in relation to geographical location, timing or restriction that would prohibit its use in Victoria. </w:t>
      </w:r>
      <w:r w:rsidRPr="00046DD6">
        <w:rPr>
          <w:rFonts w:ascii="VIC" w:hAnsi="VIC"/>
          <w:sz w:val="18"/>
          <w:szCs w:val="18"/>
          <w:lang w:val="en-GB"/>
        </w:rPr>
        <w:t>It is illegal to use ‘restricted use’ chemicals in any other manner off-label unless the user holds a permit issued by the APVMA (see 4.3 Off-label use permits) or Agriculture Victoria (see 4.4 Other permits).</w:t>
      </w:r>
    </w:p>
    <w:p w14:paraId="27148CAA" w14:textId="0C630A15" w:rsidR="00E35B9F" w:rsidRPr="00E35B9F" w:rsidRDefault="00E35B9F" w:rsidP="00E35B9F">
      <w:pPr>
        <w:pStyle w:val="Heading3"/>
        <w:numPr>
          <w:ilvl w:val="2"/>
          <w:numId w:val="12"/>
        </w:numPr>
        <w:rPr>
          <w:rFonts w:ascii="VIC" w:hAnsi="VIC"/>
          <w:color w:val="auto"/>
          <w:lang w:val="en-GB"/>
        </w:rPr>
      </w:pPr>
      <w:r w:rsidRPr="00E35B9F">
        <w:rPr>
          <w:rFonts w:ascii="VIC" w:hAnsi="VIC"/>
          <w:color w:val="auto"/>
          <w:lang w:val="en-GB"/>
        </w:rPr>
        <w:t>Off-label use</w:t>
      </w:r>
    </w:p>
    <w:p w14:paraId="0C4881D5"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Off-label use refers to situations when a registered chemical is used in a way that is not listed on the product label. This may be using a chemical on a pest or crop that is not listed on the label.   </w:t>
      </w:r>
    </w:p>
    <w:p w14:paraId="54A974E3"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In Victoria, it is not illegal to use agricultural chemicals in an off-label manner, provided that:</w:t>
      </w:r>
    </w:p>
    <w:p w14:paraId="03F5FE43" w14:textId="77777777" w:rsidR="00E35B9F" w:rsidRPr="00E35B9F" w:rsidRDefault="00E35B9F" w:rsidP="00E35B9F">
      <w:pPr>
        <w:pStyle w:val="Agbulletlist"/>
        <w:rPr>
          <w:rFonts w:ascii="VIC" w:hAnsi="VIC"/>
          <w:color w:val="auto"/>
        </w:rPr>
      </w:pPr>
      <w:r w:rsidRPr="00E35B9F">
        <w:rPr>
          <w:rFonts w:ascii="VIC" w:hAnsi="VIC"/>
          <w:color w:val="auto"/>
        </w:rPr>
        <w:t xml:space="preserve">the maximum label rate for that use </w:t>
      </w:r>
      <w:r w:rsidRPr="00E35B9F">
        <w:rPr>
          <w:rStyle w:val="bodysemibold"/>
          <w:rFonts w:ascii="VIC" w:hAnsi="VIC" w:cs="Arial"/>
          <w:color w:val="auto"/>
        </w:rPr>
        <w:t>is not</w:t>
      </w:r>
      <w:r w:rsidRPr="00E35B9F">
        <w:rPr>
          <w:rFonts w:ascii="VIC" w:hAnsi="VIC"/>
          <w:color w:val="auto"/>
        </w:rPr>
        <w:t xml:space="preserve"> exceeded, unless a permit has been issued by the APVMA </w:t>
      </w:r>
    </w:p>
    <w:p w14:paraId="0F2802FF" w14:textId="77777777" w:rsidR="00E35B9F" w:rsidRPr="00E35B9F" w:rsidRDefault="00E35B9F" w:rsidP="00E35B9F">
      <w:pPr>
        <w:pStyle w:val="Agbulletlist"/>
        <w:rPr>
          <w:rFonts w:ascii="VIC" w:hAnsi="VIC"/>
          <w:color w:val="auto"/>
        </w:rPr>
      </w:pPr>
      <w:r w:rsidRPr="00E35B9F">
        <w:rPr>
          <w:rFonts w:ascii="VIC" w:hAnsi="VIC"/>
          <w:color w:val="auto"/>
        </w:rPr>
        <w:lastRenderedPageBreak/>
        <w:t xml:space="preserve">the chemical </w:t>
      </w:r>
      <w:r w:rsidRPr="00E35B9F">
        <w:rPr>
          <w:rStyle w:val="bodysemibold"/>
          <w:rFonts w:ascii="VIC" w:hAnsi="VIC" w:cs="Arial"/>
          <w:color w:val="auto"/>
        </w:rPr>
        <w:t>is not</w:t>
      </w:r>
      <w:r w:rsidRPr="00E35B9F">
        <w:rPr>
          <w:rFonts w:ascii="VIC" w:hAnsi="VIC"/>
          <w:color w:val="auto"/>
        </w:rPr>
        <w:t xml:space="preserve"> used at intervals more frequent than the intervals for that use as stated on the label, unless a permit has been issued by the APVMA</w:t>
      </w:r>
    </w:p>
    <w:p w14:paraId="0D079C06" w14:textId="5DE23F5A" w:rsidR="00E35B9F" w:rsidRPr="00E35B9F" w:rsidRDefault="00E35B9F" w:rsidP="00E35B9F">
      <w:pPr>
        <w:pStyle w:val="Agbulletlist"/>
        <w:rPr>
          <w:rFonts w:ascii="VIC" w:hAnsi="VIC"/>
          <w:color w:val="auto"/>
        </w:rPr>
      </w:pPr>
      <w:r w:rsidRPr="00E35B9F">
        <w:rPr>
          <w:rFonts w:ascii="VIC" w:hAnsi="VIC"/>
          <w:color w:val="auto"/>
        </w:rPr>
        <w:t xml:space="preserve">the chemical </w:t>
      </w:r>
      <w:r w:rsidRPr="00E35B9F">
        <w:rPr>
          <w:rStyle w:val="bodysemibold"/>
          <w:rFonts w:ascii="VIC" w:hAnsi="VIC" w:cs="Arial"/>
          <w:color w:val="auto"/>
        </w:rPr>
        <w:t>is not</w:t>
      </w:r>
      <w:r w:rsidRPr="00E35B9F">
        <w:rPr>
          <w:rFonts w:ascii="VIC" w:hAnsi="VIC"/>
          <w:color w:val="auto"/>
        </w:rPr>
        <w:t xml:space="preserve"> used in a way that the label specifically states it must not be used (</w:t>
      </w:r>
      <w:r w:rsidR="00FA609C" w:rsidRPr="00E35B9F">
        <w:rPr>
          <w:rFonts w:ascii="VIC" w:hAnsi="VIC"/>
          <w:color w:val="auto"/>
        </w:rPr>
        <w:t>e.g.,</w:t>
      </w:r>
      <w:r w:rsidRPr="00E35B9F">
        <w:rPr>
          <w:rFonts w:ascii="VIC" w:hAnsi="VIC"/>
          <w:color w:val="auto"/>
        </w:rPr>
        <w:t xml:space="preserve"> ‘DO NOT apply by air’), unless a permit has been issued by the APVMA</w:t>
      </w:r>
    </w:p>
    <w:p w14:paraId="31EC2474" w14:textId="77777777" w:rsidR="00E35B9F" w:rsidRPr="00E35B9F" w:rsidRDefault="00E35B9F" w:rsidP="00E35B9F">
      <w:pPr>
        <w:pStyle w:val="Agbulletlist"/>
        <w:rPr>
          <w:rFonts w:ascii="VIC" w:hAnsi="VIC"/>
          <w:color w:val="auto"/>
        </w:rPr>
      </w:pPr>
      <w:r w:rsidRPr="00E35B9F">
        <w:rPr>
          <w:rFonts w:ascii="VIC" w:hAnsi="VIC"/>
          <w:color w:val="auto"/>
        </w:rPr>
        <w:t xml:space="preserve">an insecticide </w:t>
      </w:r>
      <w:r w:rsidRPr="00E35B9F">
        <w:rPr>
          <w:rStyle w:val="bodysemibold"/>
          <w:rFonts w:ascii="VIC" w:hAnsi="VIC" w:cs="Arial"/>
          <w:color w:val="auto"/>
        </w:rPr>
        <w:t>is not</w:t>
      </w:r>
      <w:r w:rsidRPr="00E35B9F">
        <w:rPr>
          <w:rFonts w:ascii="VIC" w:hAnsi="VIC"/>
          <w:color w:val="auto"/>
        </w:rPr>
        <w:t xml:space="preserve"> applied to stored grain, grain during transit, or immediately before transit by means of a road transport vehicle unless that person holds a Section 25A permit that has been issued by Agriculture Victoria, authorising that use (see </w:t>
      </w:r>
      <w:r w:rsidRPr="00E35B9F">
        <w:rPr>
          <w:rStyle w:val="bodyitalic"/>
          <w:rFonts w:ascii="VIC" w:hAnsi="VIC" w:cs="Arial"/>
          <w:color w:val="auto"/>
        </w:rPr>
        <w:t>4.3 Off-label use permits</w:t>
      </w:r>
      <w:r w:rsidRPr="00E35B9F">
        <w:rPr>
          <w:rFonts w:ascii="VIC" w:hAnsi="VIC"/>
          <w:color w:val="auto"/>
        </w:rPr>
        <w:t>)</w:t>
      </w:r>
    </w:p>
    <w:p w14:paraId="4B3F4258" w14:textId="4BD684C7" w:rsidR="00E35B9F" w:rsidRPr="00E35B9F" w:rsidRDefault="00E35B9F" w:rsidP="00E35B9F">
      <w:pPr>
        <w:pStyle w:val="Agbulletlist"/>
        <w:rPr>
          <w:rFonts w:ascii="VIC" w:hAnsi="VIC"/>
          <w:color w:val="auto"/>
        </w:rPr>
      </w:pPr>
      <w:r w:rsidRPr="00E35B9F">
        <w:rPr>
          <w:rFonts w:ascii="VIC" w:hAnsi="VIC"/>
          <w:color w:val="auto"/>
        </w:rPr>
        <w:t xml:space="preserve">the agricultural chemical </w:t>
      </w:r>
      <w:r w:rsidRPr="00E35B9F">
        <w:rPr>
          <w:rStyle w:val="bodysemibold"/>
          <w:rFonts w:ascii="VIC" w:hAnsi="VIC" w:cs="Arial"/>
          <w:color w:val="auto"/>
        </w:rPr>
        <w:t>is not</w:t>
      </w:r>
      <w:r w:rsidRPr="00E35B9F">
        <w:rPr>
          <w:rFonts w:ascii="VIC" w:hAnsi="VIC"/>
          <w:color w:val="auto"/>
        </w:rPr>
        <w:t xml:space="preserve"> applied to an animal unless a permit for that use has been granted by the APVMA or the use is in accordance with the written instructions from a veterinary practitioner and the use is not prohibited (</w:t>
      </w:r>
      <w:r w:rsidR="00FA609C" w:rsidRPr="00E35B9F">
        <w:rPr>
          <w:rFonts w:ascii="VIC" w:hAnsi="VIC"/>
          <w:color w:val="auto"/>
        </w:rPr>
        <w:t>e.g.,</w:t>
      </w:r>
      <w:r w:rsidRPr="00E35B9F">
        <w:rPr>
          <w:rFonts w:ascii="VIC" w:hAnsi="VIC"/>
          <w:color w:val="auto"/>
        </w:rPr>
        <w:t xml:space="preserve"> in a ‘DO NOT’ statement).</w:t>
      </w:r>
    </w:p>
    <w:p w14:paraId="54E0F964"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There are also some additional specific restrictions that Agriculture Victoria has placed on the use of certain chemicals. These include prohibiting the following:</w:t>
      </w:r>
    </w:p>
    <w:p w14:paraId="55CC5FD9" w14:textId="77777777" w:rsidR="00E35B9F" w:rsidRPr="00E35B9F" w:rsidRDefault="00E35B9F" w:rsidP="00E35B9F">
      <w:pPr>
        <w:pStyle w:val="Agbulletlist"/>
        <w:rPr>
          <w:rFonts w:ascii="VIC" w:hAnsi="VIC"/>
          <w:color w:val="auto"/>
        </w:rPr>
      </w:pPr>
      <w:r w:rsidRPr="00E35B9F">
        <w:rPr>
          <w:rFonts w:ascii="VIC" w:hAnsi="VIC"/>
          <w:color w:val="auto"/>
        </w:rPr>
        <w:t>use of veterinary chemicals on plants</w:t>
      </w:r>
    </w:p>
    <w:p w14:paraId="1C85DE9A" w14:textId="77777777" w:rsidR="00E35B9F" w:rsidRPr="00E35B9F" w:rsidRDefault="00E35B9F" w:rsidP="00E35B9F">
      <w:pPr>
        <w:pStyle w:val="Agbulletlist"/>
        <w:rPr>
          <w:rFonts w:ascii="VIC" w:hAnsi="VIC"/>
          <w:color w:val="auto"/>
        </w:rPr>
      </w:pPr>
      <w:r w:rsidRPr="00E35B9F">
        <w:rPr>
          <w:rFonts w:ascii="VIC" w:hAnsi="VIC"/>
          <w:color w:val="auto"/>
        </w:rPr>
        <w:t>use of agricultural chemicals on animals, unless authorised by a veterinary practitioner</w:t>
      </w:r>
    </w:p>
    <w:p w14:paraId="56B97A75" w14:textId="77777777" w:rsidR="00E35B9F" w:rsidRPr="00E35B9F" w:rsidRDefault="00E35B9F" w:rsidP="00E35B9F">
      <w:pPr>
        <w:pStyle w:val="Agbulletlist"/>
        <w:rPr>
          <w:rFonts w:ascii="VIC" w:hAnsi="VIC"/>
          <w:color w:val="auto"/>
        </w:rPr>
      </w:pPr>
      <w:r w:rsidRPr="00E35B9F">
        <w:rPr>
          <w:rFonts w:ascii="VIC" w:hAnsi="VIC"/>
          <w:color w:val="auto"/>
        </w:rPr>
        <w:t>use of methiocarb on grapevines</w:t>
      </w:r>
    </w:p>
    <w:p w14:paraId="249BC368" w14:textId="77777777" w:rsidR="00E35B9F" w:rsidRPr="00E35B9F" w:rsidRDefault="00E35B9F" w:rsidP="00E35B9F">
      <w:pPr>
        <w:pStyle w:val="Agbulletlist"/>
        <w:rPr>
          <w:rFonts w:ascii="VIC" w:hAnsi="VIC"/>
          <w:color w:val="auto"/>
        </w:rPr>
      </w:pPr>
      <w:r w:rsidRPr="00E35B9F">
        <w:rPr>
          <w:rFonts w:ascii="VIC" w:hAnsi="VIC"/>
          <w:color w:val="auto"/>
        </w:rPr>
        <w:t>use of mevinphos as a vermin destroyer for the control of vertebrate animals</w:t>
      </w:r>
    </w:p>
    <w:p w14:paraId="06A42BA6" w14:textId="77777777" w:rsidR="00E35B9F" w:rsidRPr="00E35B9F" w:rsidRDefault="00E35B9F" w:rsidP="00E35B9F">
      <w:pPr>
        <w:pStyle w:val="Agbulletlist"/>
        <w:rPr>
          <w:rFonts w:ascii="VIC" w:hAnsi="VIC"/>
          <w:color w:val="auto"/>
        </w:rPr>
      </w:pPr>
      <w:r w:rsidRPr="00E35B9F">
        <w:rPr>
          <w:rFonts w:ascii="VIC" w:hAnsi="VIC"/>
          <w:color w:val="auto"/>
        </w:rPr>
        <w:t>use of paraquat, mevinphos, parathion, parathion methyl, methamidophos and chlorthiophos via back-mounted spraying equipment</w:t>
      </w:r>
    </w:p>
    <w:p w14:paraId="632B41FD" w14:textId="2CC0F42B" w:rsidR="00E35B9F" w:rsidRPr="00E35B9F" w:rsidRDefault="00E35B9F" w:rsidP="00E35B9F">
      <w:pPr>
        <w:pStyle w:val="Agbulletlist"/>
        <w:rPr>
          <w:rFonts w:ascii="VIC" w:hAnsi="VIC"/>
          <w:color w:val="auto"/>
        </w:rPr>
      </w:pPr>
      <w:r w:rsidRPr="00E35B9F">
        <w:rPr>
          <w:rFonts w:ascii="VIC" w:hAnsi="VIC"/>
          <w:color w:val="auto"/>
        </w:rPr>
        <w:t xml:space="preserve">use of metham sodium via off label application methods </w:t>
      </w:r>
      <w:r w:rsidR="00FA609C" w:rsidRPr="00E35B9F">
        <w:rPr>
          <w:rFonts w:ascii="VIC" w:hAnsi="VIC"/>
          <w:color w:val="auto"/>
        </w:rPr>
        <w:t>e.g.,</w:t>
      </w:r>
      <w:r w:rsidRPr="00E35B9F">
        <w:rPr>
          <w:rFonts w:ascii="VIC" w:hAnsi="VIC"/>
          <w:color w:val="auto"/>
        </w:rPr>
        <w:t xml:space="preserve"> use in flood irrigation, impact sprinklers etc.</w:t>
      </w:r>
    </w:p>
    <w:p w14:paraId="0D8F7A14" w14:textId="14EFA670" w:rsidR="00E35B9F" w:rsidRPr="00E35B9F" w:rsidRDefault="00E35B9F" w:rsidP="00E35B9F">
      <w:pPr>
        <w:pStyle w:val="Agbulletlist"/>
        <w:rPr>
          <w:rFonts w:ascii="VIC" w:hAnsi="VIC"/>
          <w:color w:val="auto"/>
        </w:rPr>
      </w:pPr>
      <w:r w:rsidRPr="00E35B9F">
        <w:rPr>
          <w:rFonts w:ascii="VIC" w:hAnsi="VIC"/>
          <w:color w:val="auto"/>
        </w:rPr>
        <w:t xml:space="preserve">use of antibiotics, </w:t>
      </w:r>
      <w:r w:rsidR="00FA609C" w:rsidRPr="00E35B9F">
        <w:rPr>
          <w:rFonts w:ascii="VIC" w:hAnsi="VIC"/>
          <w:color w:val="auto"/>
        </w:rPr>
        <w:t>peroxide,</w:t>
      </w:r>
      <w:r w:rsidRPr="00E35B9F">
        <w:rPr>
          <w:rFonts w:ascii="VIC" w:hAnsi="VIC"/>
          <w:color w:val="auto"/>
        </w:rPr>
        <w:t xml:space="preserve"> and perforate as dairy cleansers.</w:t>
      </w:r>
    </w:p>
    <w:p w14:paraId="544B0BB5" w14:textId="129F0F96" w:rsidR="00E35B9F" w:rsidRDefault="00E35B9F" w:rsidP="00E35B9F">
      <w:pPr>
        <w:pStyle w:val="Agbodytext"/>
        <w:rPr>
          <w:rFonts w:ascii="VIC" w:hAnsi="VIC"/>
          <w:color w:val="auto"/>
          <w:lang w:val="en-GB"/>
        </w:rPr>
      </w:pPr>
      <w:r w:rsidRPr="00E35B9F">
        <w:rPr>
          <w:rFonts w:ascii="VIC" w:hAnsi="VIC"/>
          <w:color w:val="auto"/>
          <w:lang w:val="en-GB"/>
        </w:rPr>
        <w:t xml:space="preserve">Off-label use is not recommended by Agriculture Victoria and is not covered by a manufacturer’s warranty. All aspects of off-label use are the user’s responsibility, including efficacy, chemical residues in produce and the environment, environmental </w:t>
      </w:r>
      <w:r w:rsidR="00FA609C" w:rsidRPr="00E35B9F">
        <w:rPr>
          <w:rFonts w:ascii="VIC" w:hAnsi="VIC"/>
          <w:color w:val="auto"/>
          <w:lang w:val="en-GB"/>
        </w:rPr>
        <w:t>safety,</w:t>
      </w:r>
      <w:r w:rsidRPr="00E35B9F">
        <w:rPr>
          <w:rFonts w:ascii="VIC" w:hAnsi="VIC"/>
          <w:color w:val="auto"/>
          <w:lang w:val="en-GB"/>
        </w:rPr>
        <w:t xml:space="preserve"> and OH&amp;S issues. If a chemical product is used off-label, the resulting residues must comply with MRL standards, which often require there be no detectable trace of the chemical in the treated produce.</w:t>
      </w:r>
    </w:p>
    <w:p w14:paraId="3310C4E0" w14:textId="5F36A92A" w:rsidR="00E35B9F" w:rsidRPr="00E35B9F" w:rsidRDefault="00E35B9F" w:rsidP="00E35B9F">
      <w:pPr>
        <w:pStyle w:val="Heading1"/>
        <w:numPr>
          <w:ilvl w:val="0"/>
          <w:numId w:val="3"/>
        </w:numPr>
        <w:rPr>
          <w:rFonts w:ascii="VIC" w:hAnsi="VIC"/>
          <w:color w:val="auto"/>
          <w:lang w:val="en-GB"/>
        </w:rPr>
      </w:pPr>
      <w:bookmarkStart w:id="5" w:name="_Toc98320104"/>
      <w:r w:rsidRPr="00E35B9F">
        <w:rPr>
          <w:rFonts w:ascii="VIC" w:hAnsi="VIC"/>
          <w:color w:val="auto"/>
          <w:lang w:val="en-GB"/>
        </w:rPr>
        <w:t>Notification</w:t>
      </w:r>
      <w:bookmarkEnd w:id="5"/>
    </w:p>
    <w:p w14:paraId="7B0F5C96" w14:textId="6E46B422"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Notification laws apply when applying agricultural chemicals by air or mister within 200 m of a school, hospital, aged care service, or children’s service (e.g. kindergarten or </w:t>
      </w:r>
      <w:r w:rsidR="00FA609C" w:rsidRPr="00E35B9F">
        <w:rPr>
          <w:rFonts w:ascii="VIC" w:hAnsi="VIC"/>
          <w:color w:val="auto"/>
          <w:lang w:val="en-GB"/>
        </w:rPr>
        <w:t>childcare</w:t>
      </w:r>
      <w:r w:rsidRPr="00E35B9F">
        <w:rPr>
          <w:rFonts w:ascii="VIC" w:hAnsi="VIC"/>
          <w:color w:val="auto"/>
          <w:lang w:val="en-GB"/>
        </w:rPr>
        <w:t xml:space="preserve"> centre). There are also notification requirements prior to using 1080 or PAPP pest animal baits.</w:t>
      </w:r>
    </w:p>
    <w:p w14:paraId="175FDCCF"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Whenever a person is employed or contracted to carry out agricultural spraying by aerial spraying or mister (other than standard boom spraying), the </w:t>
      </w:r>
      <w:r w:rsidRPr="00E35B9F">
        <w:rPr>
          <w:rStyle w:val="bodysemibold"/>
          <w:rFonts w:ascii="VIC" w:hAnsi="VIC" w:cs="Arial"/>
          <w:color w:val="auto"/>
          <w:lang w:val="en-GB"/>
        </w:rPr>
        <w:t>occupier of the land</w:t>
      </w:r>
      <w:r w:rsidRPr="00E35B9F">
        <w:rPr>
          <w:rFonts w:ascii="VIC" w:hAnsi="VIC"/>
          <w:color w:val="auto"/>
          <w:lang w:val="en-GB"/>
        </w:rPr>
        <w:t xml:space="preserve"> must advise that person in writing of:</w:t>
      </w:r>
    </w:p>
    <w:p w14:paraId="53A69D7B" w14:textId="77777777" w:rsidR="00E35B9F" w:rsidRPr="00E35B9F" w:rsidRDefault="00E35B9F" w:rsidP="00E35B9F">
      <w:pPr>
        <w:pStyle w:val="Agbulletlist"/>
        <w:rPr>
          <w:rFonts w:ascii="VIC" w:hAnsi="VIC"/>
          <w:color w:val="auto"/>
        </w:rPr>
      </w:pPr>
      <w:r w:rsidRPr="00E35B9F">
        <w:rPr>
          <w:rFonts w:ascii="VIC" w:hAnsi="VIC"/>
          <w:color w:val="auto"/>
        </w:rPr>
        <w:t>the existence and location of any school, hospital, aged care service or children’s service within 200 m of the land to be sprayed.</w:t>
      </w:r>
    </w:p>
    <w:p w14:paraId="39F45EEF"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The employee or spray contractor must not begin spraying without this information.</w:t>
      </w:r>
    </w:p>
    <w:p w14:paraId="6EEADC33"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At least 24 hours before spraying is to occur within 200 m of these facilities, the </w:t>
      </w:r>
      <w:r w:rsidRPr="00E35B9F">
        <w:rPr>
          <w:rStyle w:val="bodysemibold"/>
          <w:rFonts w:ascii="VIC" w:hAnsi="VIC" w:cs="Arial"/>
          <w:color w:val="auto"/>
          <w:lang w:val="en-GB"/>
        </w:rPr>
        <w:t>spray employee or contractor</w:t>
      </w:r>
      <w:r w:rsidRPr="00E35B9F">
        <w:rPr>
          <w:rFonts w:ascii="VIC" w:hAnsi="VIC"/>
          <w:color w:val="auto"/>
          <w:lang w:val="en-GB"/>
        </w:rPr>
        <w:t xml:space="preserve"> must provide the occupier of the land with:</w:t>
      </w:r>
    </w:p>
    <w:p w14:paraId="430E8783" w14:textId="77777777" w:rsidR="00E35B9F" w:rsidRPr="00E35B9F" w:rsidRDefault="00E35B9F" w:rsidP="00E35B9F">
      <w:pPr>
        <w:pStyle w:val="Agbulletlist"/>
        <w:rPr>
          <w:rFonts w:ascii="VIC" w:hAnsi="VIC"/>
          <w:color w:val="auto"/>
        </w:rPr>
      </w:pPr>
      <w:r w:rsidRPr="00E35B9F">
        <w:rPr>
          <w:rFonts w:ascii="VIC" w:hAnsi="VIC"/>
          <w:color w:val="auto"/>
        </w:rPr>
        <w:t>the trade name of the agricultural chemical product to be used</w:t>
      </w:r>
    </w:p>
    <w:p w14:paraId="1F719784" w14:textId="1E2B6DB3" w:rsidR="00E35B9F" w:rsidRPr="00E35B9F" w:rsidRDefault="00E35B9F" w:rsidP="00E35B9F">
      <w:pPr>
        <w:pStyle w:val="Agbulletlist"/>
        <w:rPr>
          <w:rFonts w:ascii="VIC" w:hAnsi="VIC"/>
          <w:color w:val="auto"/>
        </w:rPr>
      </w:pPr>
      <w:r w:rsidRPr="00E35B9F">
        <w:rPr>
          <w:rFonts w:ascii="VIC" w:hAnsi="VIC"/>
          <w:color w:val="auto"/>
        </w:rPr>
        <w:t xml:space="preserve">the proposed time, </w:t>
      </w:r>
      <w:r w:rsidR="00FA609C" w:rsidRPr="00E35B9F">
        <w:rPr>
          <w:rFonts w:ascii="VIC" w:hAnsi="VIC"/>
          <w:color w:val="auto"/>
        </w:rPr>
        <w:t>date,</w:t>
      </w:r>
      <w:r w:rsidRPr="00E35B9F">
        <w:rPr>
          <w:rFonts w:ascii="VIC" w:hAnsi="VIC"/>
          <w:color w:val="auto"/>
        </w:rPr>
        <w:t xml:space="preserve"> and duration of the spraying.</w:t>
      </w:r>
    </w:p>
    <w:p w14:paraId="63CE5E25"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At least 12 hours before spraying is to occur within 200 m of these facilities, the </w:t>
      </w:r>
      <w:r w:rsidRPr="00E35B9F">
        <w:rPr>
          <w:rStyle w:val="bodysemibold"/>
          <w:rFonts w:ascii="VIC" w:hAnsi="VIC" w:cs="Arial"/>
          <w:color w:val="auto"/>
          <w:lang w:val="en-GB"/>
        </w:rPr>
        <w:t>occupier of the land</w:t>
      </w:r>
      <w:r w:rsidRPr="00E35B9F">
        <w:rPr>
          <w:rFonts w:ascii="VIC" w:hAnsi="VIC"/>
          <w:color w:val="auto"/>
          <w:lang w:val="en-GB"/>
        </w:rPr>
        <w:t xml:space="preserve"> must make every reasonable effort to inform the school principal, site manager or person in charge of the facility of:</w:t>
      </w:r>
    </w:p>
    <w:p w14:paraId="7EFE9E4F" w14:textId="77777777" w:rsidR="00E35B9F" w:rsidRPr="00E35B9F" w:rsidRDefault="00E35B9F" w:rsidP="00E35B9F">
      <w:pPr>
        <w:pStyle w:val="Agbulletlist"/>
        <w:rPr>
          <w:rFonts w:ascii="VIC" w:hAnsi="VIC"/>
          <w:color w:val="auto"/>
        </w:rPr>
      </w:pPr>
      <w:r w:rsidRPr="00E35B9F">
        <w:rPr>
          <w:rFonts w:ascii="VIC" w:hAnsi="VIC"/>
          <w:color w:val="auto"/>
        </w:rPr>
        <w:t>the trade name of the chemical product to be used</w:t>
      </w:r>
    </w:p>
    <w:p w14:paraId="090C39FC" w14:textId="77777777" w:rsidR="00E35B9F" w:rsidRPr="00E35B9F" w:rsidRDefault="00E35B9F" w:rsidP="00E35B9F">
      <w:pPr>
        <w:pStyle w:val="Agbulletlist"/>
        <w:rPr>
          <w:rFonts w:ascii="VIC" w:hAnsi="VIC"/>
          <w:color w:val="auto"/>
        </w:rPr>
      </w:pPr>
      <w:r w:rsidRPr="00E35B9F">
        <w:rPr>
          <w:rFonts w:ascii="VIC" w:hAnsi="VIC"/>
          <w:color w:val="auto"/>
        </w:rPr>
        <w:t xml:space="preserve">the location of the proposed spraying </w:t>
      </w:r>
    </w:p>
    <w:p w14:paraId="351920A2" w14:textId="6056DE7D" w:rsidR="00E35B9F" w:rsidRPr="00E35B9F" w:rsidRDefault="00E35B9F" w:rsidP="00E35B9F">
      <w:pPr>
        <w:pStyle w:val="Agbulletlist"/>
        <w:rPr>
          <w:rFonts w:ascii="VIC" w:hAnsi="VIC"/>
          <w:color w:val="auto"/>
        </w:rPr>
      </w:pPr>
      <w:r w:rsidRPr="00E35B9F">
        <w:rPr>
          <w:rFonts w:ascii="VIC" w:hAnsi="VIC"/>
          <w:color w:val="auto"/>
        </w:rPr>
        <w:t xml:space="preserve">the proposed time, </w:t>
      </w:r>
      <w:r w:rsidR="00FA609C" w:rsidRPr="00E35B9F">
        <w:rPr>
          <w:rFonts w:ascii="VIC" w:hAnsi="VIC"/>
          <w:color w:val="auto"/>
        </w:rPr>
        <w:t>date,</w:t>
      </w:r>
      <w:r w:rsidRPr="00E35B9F">
        <w:rPr>
          <w:rFonts w:ascii="VIC" w:hAnsi="VIC"/>
          <w:color w:val="auto"/>
        </w:rPr>
        <w:t xml:space="preserve"> and duration of spraying.</w:t>
      </w:r>
    </w:p>
    <w:p w14:paraId="2005C783"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t xml:space="preserve">A notification template is available on the </w:t>
      </w:r>
      <w:hyperlink r:id="rId26" w:history="1">
        <w:r w:rsidRPr="00E35B9F">
          <w:rPr>
            <w:rStyle w:val="Hyperlink"/>
            <w:rFonts w:ascii="VIC" w:hAnsi="VIC"/>
            <w:color w:val="auto"/>
            <w:lang w:val="en-GB"/>
          </w:rPr>
          <w:t>website</w:t>
        </w:r>
      </w:hyperlink>
      <w:r w:rsidRPr="00E35B9F">
        <w:rPr>
          <w:rFonts w:ascii="VIC" w:hAnsi="VIC"/>
          <w:color w:val="auto"/>
          <w:lang w:val="en-GB"/>
        </w:rPr>
        <w:t xml:space="preserve">. </w:t>
      </w:r>
    </w:p>
    <w:p w14:paraId="18C3AC35" w14:textId="77777777" w:rsidR="00E35B9F" w:rsidRPr="00E35B9F" w:rsidRDefault="00E35B9F" w:rsidP="00E35B9F">
      <w:pPr>
        <w:pStyle w:val="Agbodytext"/>
        <w:rPr>
          <w:rFonts w:ascii="VIC" w:hAnsi="VIC"/>
          <w:color w:val="auto"/>
          <w:lang w:val="en-GB"/>
        </w:rPr>
      </w:pPr>
      <w:r w:rsidRPr="00E35B9F">
        <w:rPr>
          <w:rFonts w:ascii="VIC" w:hAnsi="VIC"/>
          <w:color w:val="auto"/>
          <w:lang w:val="en-GB"/>
        </w:rPr>
        <w:lastRenderedPageBreak/>
        <w:t>Regardless of whether it is a legal requirement or not, it is good practice to notify neighbouring properties of your intention to use any agricultural chemicals. This gives them a chance to take protective measures on their properties if needed (e.g. moving bees, diverting flow from water tanks, covering ponds, taking in washing). Notification is also required when a person uses 1080 pest animal baits (shelf stable and perishable), 1080 capsules (used in a canid pest ejector (“CPE”)), or PAPP pest animal baits. The notification requirements for these products differ from those outlined above and are outlined in the</w:t>
      </w:r>
      <w:r w:rsidRPr="00E35B9F">
        <w:rPr>
          <w:rStyle w:val="bodyitalic"/>
          <w:rFonts w:ascii="VIC" w:hAnsi="VIC" w:cs="Arial"/>
          <w:color w:val="auto"/>
          <w:lang w:val="en-GB"/>
        </w:rPr>
        <w:t xml:space="preserve"> Directions for the use of 1080 and PAPP pest animal bait products in Victoria</w:t>
      </w:r>
      <w:r w:rsidRPr="00E35B9F">
        <w:rPr>
          <w:rFonts w:ascii="VIC" w:hAnsi="VIC"/>
          <w:color w:val="auto"/>
          <w:lang w:val="en-GB"/>
        </w:rPr>
        <w:t>.</w:t>
      </w:r>
    </w:p>
    <w:p w14:paraId="4F049C4E" w14:textId="5EBE79A0" w:rsidR="00E35B9F" w:rsidRPr="008A3476" w:rsidRDefault="00E35B9F" w:rsidP="00E35B9F">
      <w:pPr>
        <w:pStyle w:val="Heading1"/>
        <w:numPr>
          <w:ilvl w:val="0"/>
          <w:numId w:val="3"/>
        </w:numPr>
        <w:rPr>
          <w:rFonts w:ascii="VIC" w:hAnsi="VIC"/>
          <w:color w:val="auto"/>
          <w:lang w:val="en-GB"/>
        </w:rPr>
      </w:pPr>
      <w:bookmarkStart w:id="6" w:name="_Toc98320105"/>
      <w:r w:rsidRPr="008A3476">
        <w:rPr>
          <w:rFonts w:ascii="VIC" w:hAnsi="VIC"/>
          <w:color w:val="auto"/>
          <w:lang w:val="en-GB"/>
        </w:rPr>
        <w:t xml:space="preserve">Transportation, </w:t>
      </w:r>
      <w:r w:rsidR="008A3476" w:rsidRPr="008A3476">
        <w:rPr>
          <w:rFonts w:ascii="VIC" w:hAnsi="VIC"/>
          <w:color w:val="auto"/>
          <w:lang w:val="en-GB"/>
        </w:rPr>
        <w:t>storage, mixing and disposal of farm chemicals</w:t>
      </w:r>
      <w:bookmarkEnd w:id="6"/>
    </w:p>
    <w:p w14:paraId="497A7550" w14:textId="079AA918" w:rsidR="008A3476" w:rsidRPr="008A3476" w:rsidRDefault="008A3476" w:rsidP="008A3476">
      <w:pPr>
        <w:pStyle w:val="Agbodytext"/>
        <w:rPr>
          <w:rFonts w:ascii="VIC" w:hAnsi="VIC"/>
          <w:color w:val="auto"/>
          <w:lang w:val="en-GB"/>
        </w:rPr>
      </w:pPr>
      <w:r w:rsidRPr="008A3476">
        <w:rPr>
          <w:rFonts w:ascii="VIC" w:hAnsi="VIC"/>
          <w:color w:val="auto"/>
          <w:lang w:val="en-GB"/>
        </w:rPr>
        <w:t xml:space="preserve">Before you transport, </w:t>
      </w:r>
      <w:r w:rsidR="00FA609C" w:rsidRPr="008A3476">
        <w:rPr>
          <w:rFonts w:ascii="VIC" w:hAnsi="VIC"/>
          <w:color w:val="auto"/>
          <w:lang w:val="en-GB"/>
        </w:rPr>
        <w:t>store,</w:t>
      </w:r>
      <w:r w:rsidRPr="008A3476">
        <w:rPr>
          <w:rFonts w:ascii="VIC" w:hAnsi="VIC"/>
          <w:color w:val="auto"/>
          <w:lang w:val="en-GB"/>
        </w:rPr>
        <w:t xml:space="preserve"> or handle a chemical product, always </w:t>
      </w:r>
      <w:r w:rsidR="00FA609C" w:rsidRPr="008A3476">
        <w:rPr>
          <w:rFonts w:ascii="VIC" w:hAnsi="VIC"/>
          <w:color w:val="auto"/>
          <w:lang w:val="en-GB"/>
        </w:rPr>
        <w:t>read,</w:t>
      </w:r>
      <w:r w:rsidRPr="008A3476">
        <w:rPr>
          <w:rFonts w:ascii="VIC" w:hAnsi="VIC"/>
          <w:color w:val="auto"/>
          <w:lang w:val="en-GB"/>
        </w:rPr>
        <w:t xml:space="preserve"> and follow the directions on the label and SDS. </w:t>
      </w:r>
    </w:p>
    <w:p w14:paraId="79F347CA" w14:textId="77777777" w:rsidR="008A3476" w:rsidRPr="008A3476" w:rsidRDefault="008A3476" w:rsidP="008A3476">
      <w:pPr>
        <w:pStyle w:val="Agbodytext"/>
        <w:rPr>
          <w:rFonts w:ascii="VIC" w:hAnsi="VIC"/>
          <w:color w:val="auto"/>
          <w:lang w:val="en-GB"/>
        </w:rPr>
      </w:pPr>
      <w:r w:rsidRPr="008A3476">
        <w:rPr>
          <w:rFonts w:ascii="VIC" w:hAnsi="VIC"/>
          <w:color w:val="auto"/>
          <w:lang w:val="en-GB"/>
        </w:rPr>
        <w:t xml:space="preserve">Use the personal protective equipment (“PPE”) listed on the product label and ensure all PPE is in good condition (see </w:t>
      </w:r>
      <w:r w:rsidRPr="008A3476">
        <w:rPr>
          <w:rStyle w:val="bodyitalic"/>
          <w:rFonts w:ascii="VIC" w:hAnsi="VIC" w:cs="Arial"/>
          <w:color w:val="auto"/>
          <w:lang w:val="en-GB"/>
        </w:rPr>
        <w:t>12.2 Personal Protective Equipment (“PPE”)</w:t>
      </w:r>
      <w:r w:rsidRPr="008A3476">
        <w:rPr>
          <w:rFonts w:ascii="VIC" w:hAnsi="VIC"/>
          <w:color w:val="auto"/>
          <w:lang w:val="en-GB"/>
        </w:rPr>
        <w:t xml:space="preserve">). </w:t>
      </w:r>
    </w:p>
    <w:p w14:paraId="05160666" w14:textId="77777777" w:rsidR="008A3476" w:rsidRPr="008A3476" w:rsidRDefault="008A3476" w:rsidP="008A3476">
      <w:pPr>
        <w:pStyle w:val="Agbodytext"/>
        <w:rPr>
          <w:rFonts w:ascii="VIC" w:hAnsi="VIC"/>
          <w:color w:val="auto"/>
          <w:lang w:val="en-GB"/>
        </w:rPr>
      </w:pPr>
      <w:r w:rsidRPr="008A3476">
        <w:rPr>
          <w:rFonts w:ascii="VIC" w:hAnsi="VIC"/>
          <w:color w:val="auto"/>
          <w:lang w:val="en-GB"/>
        </w:rPr>
        <w:t>Pay particular attention to the chemical’s compatibility with other chemicals.</w:t>
      </w:r>
    </w:p>
    <w:p w14:paraId="4C4CDF4B" w14:textId="0BDD9A79" w:rsidR="008A3476" w:rsidRPr="008A3476" w:rsidRDefault="008A3476" w:rsidP="008A3476">
      <w:pPr>
        <w:pStyle w:val="Heading2"/>
        <w:numPr>
          <w:ilvl w:val="1"/>
          <w:numId w:val="3"/>
        </w:numPr>
        <w:rPr>
          <w:rFonts w:ascii="VIC" w:hAnsi="VIC"/>
          <w:color w:val="auto"/>
          <w:lang w:val="en-GB"/>
        </w:rPr>
      </w:pPr>
      <w:r w:rsidRPr="008A3476">
        <w:rPr>
          <w:rFonts w:ascii="VIC" w:hAnsi="VIC"/>
          <w:color w:val="auto"/>
          <w:lang w:val="en-GB"/>
        </w:rPr>
        <w:t>Transportation</w:t>
      </w:r>
    </w:p>
    <w:p w14:paraId="60DC43B1" w14:textId="77777777" w:rsidR="008A3476" w:rsidRPr="008A3476" w:rsidRDefault="008A3476" w:rsidP="008A3476">
      <w:pPr>
        <w:pStyle w:val="Agbodytext"/>
        <w:rPr>
          <w:rFonts w:ascii="VIC" w:hAnsi="VIC"/>
          <w:color w:val="auto"/>
          <w:lang w:val="en-GB"/>
        </w:rPr>
      </w:pPr>
      <w:r w:rsidRPr="008A3476">
        <w:rPr>
          <w:rFonts w:ascii="VIC" w:hAnsi="VIC"/>
          <w:color w:val="auto"/>
          <w:lang w:val="en-GB"/>
        </w:rPr>
        <w:t>To avoid spills and other accidents, take care when transporting chemical products. Where possible, have products delivered to the location where you will be using them.</w:t>
      </w:r>
    </w:p>
    <w:p w14:paraId="7D1DCBBE" w14:textId="77777777" w:rsidR="008A3476" w:rsidRPr="008A3476" w:rsidRDefault="008A3476" w:rsidP="008A3476">
      <w:pPr>
        <w:pStyle w:val="Agbodytext"/>
        <w:rPr>
          <w:rFonts w:ascii="VIC" w:hAnsi="VIC"/>
          <w:color w:val="auto"/>
          <w:lang w:val="en-GB"/>
        </w:rPr>
      </w:pPr>
      <w:r w:rsidRPr="008A3476">
        <w:rPr>
          <w:rFonts w:ascii="VIC" w:hAnsi="VIC"/>
          <w:color w:val="auto"/>
          <w:lang w:val="en-GB"/>
        </w:rPr>
        <w:t>If you must pick up chemicals yourself using a vehicle:</w:t>
      </w:r>
    </w:p>
    <w:p w14:paraId="7B1E2E2F" w14:textId="77777777" w:rsidR="008A3476" w:rsidRPr="008A3476" w:rsidRDefault="008A3476" w:rsidP="008A3476">
      <w:pPr>
        <w:pStyle w:val="Agbulletlist"/>
        <w:rPr>
          <w:rFonts w:ascii="VIC" w:hAnsi="VIC"/>
          <w:color w:val="auto"/>
        </w:rPr>
      </w:pPr>
      <w:r w:rsidRPr="008A3476">
        <w:rPr>
          <w:rFonts w:ascii="VIC" w:hAnsi="VIC"/>
          <w:color w:val="auto"/>
        </w:rPr>
        <w:t>securely stow chemicals in a separate compartment from passengers, food, stockfeed and fertiliser (the boot of a car and the cargo area of a station wagon are not separate compartments)</w:t>
      </w:r>
    </w:p>
    <w:p w14:paraId="4FDEAC25" w14:textId="77777777" w:rsidR="008A3476" w:rsidRPr="008A3476" w:rsidRDefault="008A3476" w:rsidP="008A3476">
      <w:pPr>
        <w:pStyle w:val="Agbulletlist"/>
        <w:rPr>
          <w:rFonts w:ascii="VIC" w:hAnsi="VIC"/>
          <w:color w:val="auto"/>
        </w:rPr>
      </w:pPr>
      <w:r w:rsidRPr="008A3476">
        <w:rPr>
          <w:rFonts w:ascii="VIC" w:hAnsi="VIC"/>
          <w:color w:val="auto"/>
        </w:rPr>
        <w:t>ensure containers are properly packaged to avoid breakage</w:t>
      </w:r>
    </w:p>
    <w:p w14:paraId="2C7EF703" w14:textId="18B825A2" w:rsidR="008A3476" w:rsidRDefault="008A3476" w:rsidP="008A3476">
      <w:pPr>
        <w:pStyle w:val="Agbulletlist"/>
        <w:rPr>
          <w:rFonts w:ascii="VIC" w:hAnsi="VIC"/>
          <w:color w:val="auto"/>
        </w:rPr>
      </w:pPr>
      <w:r w:rsidRPr="008A3476">
        <w:rPr>
          <w:rFonts w:ascii="VIC" w:hAnsi="VIC"/>
          <w:color w:val="auto"/>
        </w:rPr>
        <w:t xml:space="preserve">display dangerous goods hazard symbols or class labels and </w:t>
      </w:r>
      <w:r w:rsidR="00FA609C" w:rsidRPr="008A3476">
        <w:rPr>
          <w:rFonts w:ascii="VIC" w:hAnsi="VIC"/>
          <w:color w:val="auto"/>
        </w:rPr>
        <w:t>Hazchem</w:t>
      </w:r>
      <w:r w:rsidRPr="008A3476">
        <w:rPr>
          <w:rFonts w:ascii="VIC" w:hAnsi="VIC"/>
          <w:color w:val="auto"/>
        </w:rPr>
        <w:t xml:space="preserve"> signs as required (contact WorkSafe Victoria for more information).</w:t>
      </w:r>
    </w:p>
    <w:p w14:paraId="5F2D5B1A" w14:textId="4CC17D6D" w:rsidR="008A3476" w:rsidRPr="008A3476" w:rsidRDefault="008A3476" w:rsidP="008A3476">
      <w:pPr>
        <w:pStyle w:val="Heading2"/>
        <w:numPr>
          <w:ilvl w:val="1"/>
          <w:numId w:val="3"/>
        </w:numPr>
        <w:rPr>
          <w:rFonts w:ascii="VIC" w:hAnsi="VIC"/>
          <w:color w:val="auto"/>
        </w:rPr>
      </w:pPr>
      <w:r w:rsidRPr="008A3476">
        <w:rPr>
          <w:rFonts w:ascii="VIC" w:hAnsi="VIC"/>
          <w:color w:val="auto"/>
        </w:rPr>
        <w:t>Storage and possession of chemicals</w:t>
      </w:r>
    </w:p>
    <w:p w14:paraId="15283BCF" w14:textId="501BE16D" w:rsidR="008A3476" w:rsidRPr="008A3476" w:rsidRDefault="008A3476" w:rsidP="008A3476">
      <w:pPr>
        <w:pStyle w:val="Agbodytext"/>
        <w:rPr>
          <w:rFonts w:ascii="VIC" w:hAnsi="VIC"/>
          <w:lang w:val="en-GB"/>
        </w:rPr>
      </w:pPr>
      <w:r w:rsidRPr="008A3476">
        <w:rPr>
          <w:rFonts w:ascii="VIC" w:hAnsi="VIC"/>
          <w:lang w:val="en-GB"/>
        </w:rPr>
        <w:t xml:space="preserve">Storing agricultural chemicals correctly helps to prolong their shelf life and protect people, </w:t>
      </w:r>
      <w:r w:rsidR="00FA609C" w:rsidRPr="008A3476">
        <w:rPr>
          <w:rFonts w:ascii="VIC" w:hAnsi="VIC"/>
          <w:lang w:val="en-GB"/>
        </w:rPr>
        <w:t>animals,</w:t>
      </w:r>
      <w:r w:rsidRPr="008A3476">
        <w:rPr>
          <w:rFonts w:ascii="VIC" w:hAnsi="VIC"/>
          <w:lang w:val="en-GB"/>
        </w:rPr>
        <w:t xml:space="preserve"> and the environment. Chemical product labels and SDS contain storage directions that you should follow.</w:t>
      </w:r>
    </w:p>
    <w:p w14:paraId="438B2979" w14:textId="3AC29FA1" w:rsidR="008A3476" w:rsidRPr="008A3476" w:rsidRDefault="008A3476" w:rsidP="008A3476">
      <w:pPr>
        <w:pStyle w:val="Agbodytext"/>
        <w:rPr>
          <w:rFonts w:ascii="VIC" w:hAnsi="VIC"/>
          <w:b/>
          <w:bCs/>
          <w:lang w:val="en-GB"/>
        </w:rPr>
      </w:pPr>
      <w:r w:rsidRPr="008A3476">
        <w:rPr>
          <w:rFonts w:ascii="VIC" w:hAnsi="VIC"/>
          <w:b/>
          <w:bCs/>
          <w:lang w:val="en-GB"/>
        </w:rPr>
        <w:t xml:space="preserve">Chemicals should be safely locked away from children, unauthorised </w:t>
      </w:r>
      <w:r w:rsidR="00FA609C" w:rsidRPr="008A3476">
        <w:rPr>
          <w:rFonts w:ascii="VIC" w:hAnsi="VIC"/>
          <w:b/>
          <w:bCs/>
          <w:lang w:val="en-GB"/>
        </w:rPr>
        <w:t>people,</w:t>
      </w:r>
      <w:r w:rsidRPr="008A3476">
        <w:rPr>
          <w:rFonts w:ascii="VIC" w:hAnsi="VIC"/>
          <w:b/>
          <w:bCs/>
          <w:lang w:val="en-GB"/>
        </w:rPr>
        <w:t xml:space="preserve"> and animals.</w:t>
      </w:r>
    </w:p>
    <w:p w14:paraId="4CC2E66A" w14:textId="77777777" w:rsidR="008A3476" w:rsidRPr="008A3476" w:rsidRDefault="008A3476" w:rsidP="008A3476">
      <w:pPr>
        <w:pStyle w:val="Agbodytext"/>
        <w:rPr>
          <w:rFonts w:ascii="VIC" w:hAnsi="VIC"/>
          <w:lang w:val="en-GB"/>
        </w:rPr>
      </w:pPr>
      <w:r w:rsidRPr="008A3476">
        <w:rPr>
          <w:rFonts w:ascii="VIC" w:hAnsi="VIC"/>
          <w:lang w:val="en-GB"/>
        </w:rPr>
        <w:t xml:space="preserve">Chemicals should be stored according to ‘The Storage and Handling of Agricultural and Veterinary Chemicals’ (Australian Standard 2507-1998), which can be purchased from </w:t>
      </w:r>
      <w:hyperlink r:id="rId27" w:history="1">
        <w:r w:rsidRPr="008A3476">
          <w:rPr>
            <w:rStyle w:val="Hyperlink"/>
            <w:rFonts w:ascii="VIC" w:hAnsi="VIC"/>
            <w:lang w:val="en-GB"/>
          </w:rPr>
          <w:t>SAI Global</w:t>
        </w:r>
      </w:hyperlink>
      <w:r w:rsidRPr="008A3476">
        <w:rPr>
          <w:rFonts w:ascii="VIC" w:hAnsi="VIC"/>
          <w:lang w:val="en-GB"/>
        </w:rPr>
        <w:t xml:space="preserve">. </w:t>
      </w:r>
      <w:r w:rsidRPr="008A3476">
        <w:rPr>
          <w:rFonts w:ascii="Cambria" w:hAnsi="Cambria" w:cs="Cambria"/>
          <w:lang w:val="en-GB"/>
        </w:rPr>
        <w:t> </w:t>
      </w:r>
    </w:p>
    <w:p w14:paraId="6C0E5A14" w14:textId="77777777" w:rsidR="008A3476" w:rsidRPr="008A3476" w:rsidRDefault="008A3476" w:rsidP="008A3476">
      <w:pPr>
        <w:pStyle w:val="Agbodytext"/>
        <w:rPr>
          <w:rFonts w:ascii="VIC" w:hAnsi="VIC"/>
          <w:lang w:val="en-GB"/>
        </w:rPr>
      </w:pPr>
      <w:r w:rsidRPr="008A3476">
        <w:rPr>
          <w:rFonts w:ascii="VIC" w:hAnsi="VIC"/>
          <w:lang w:val="en-GB"/>
        </w:rPr>
        <w:t>If storing small quantities of chemicals, you should:</w:t>
      </w:r>
    </w:p>
    <w:p w14:paraId="7DA2AED8" w14:textId="77777777" w:rsidR="008A3476" w:rsidRPr="008A3476" w:rsidRDefault="008A3476" w:rsidP="008A3476">
      <w:pPr>
        <w:pStyle w:val="Agbulletlist"/>
        <w:rPr>
          <w:rFonts w:ascii="VIC" w:hAnsi="VIC"/>
        </w:rPr>
      </w:pPr>
      <w:r w:rsidRPr="008A3476">
        <w:rPr>
          <w:rFonts w:ascii="VIC" w:hAnsi="VIC"/>
        </w:rPr>
        <w:t>maintain a list of all chemicals kept in storage</w:t>
      </w:r>
    </w:p>
    <w:p w14:paraId="651A7ECA" w14:textId="346E0CD6" w:rsidR="008A3476" w:rsidRPr="008A3476" w:rsidRDefault="008A3476" w:rsidP="008A3476">
      <w:pPr>
        <w:pStyle w:val="Agbulletlist"/>
        <w:rPr>
          <w:rFonts w:ascii="VIC" w:hAnsi="VIC"/>
        </w:rPr>
      </w:pPr>
      <w:r w:rsidRPr="008A3476">
        <w:rPr>
          <w:rFonts w:ascii="VIC" w:hAnsi="VIC"/>
        </w:rPr>
        <w:t>store chemicals in a cool, well-ventilated area that is away from direct sunlight (</w:t>
      </w:r>
      <w:r w:rsidR="00FA609C" w:rsidRPr="008A3476">
        <w:rPr>
          <w:rFonts w:ascii="VIC" w:hAnsi="VIC"/>
        </w:rPr>
        <w:t>e.g.,</w:t>
      </w:r>
      <w:r w:rsidRPr="008A3476">
        <w:rPr>
          <w:rFonts w:ascii="VIC" w:hAnsi="VIC"/>
        </w:rPr>
        <w:t xml:space="preserve"> shed), lockable, has an impervious (chemical-proof) floor and shelving and is bunded to contain spills</w:t>
      </w:r>
    </w:p>
    <w:p w14:paraId="447F01FF" w14:textId="77777777" w:rsidR="008A3476" w:rsidRPr="008A3476" w:rsidRDefault="008A3476" w:rsidP="008A3476">
      <w:pPr>
        <w:pStyle w:val="Agbulletlist"/>
        <w:rPr>
          <w:rFonts w:ascii="VIC" w:hAnsi="VIC"/>
        </w:rPr>
      </w:pPr>
      <w:r w:rsidRPr="008A3476">
        <w:rPr>
          <w:rFonts w:ascii="VIC" w:hAnsi="VIC"/>
        </w:rPr>
        <w:t>avoid stockpiling chemicals by purchasing them only as needed</w:t>
      </w:r>
    </w:p>
    <w:p w14:paraId="577C5BB7" w14:textId="77777777" w:rsidR="008A3476" w:rsidRPr="008A3476" w:rsidRDefault="008A3476" w:rsidP="008A3476">
      <w:pPr>
        <w:pStyle w:val="Agbulletlist"/>
        <w:rPr>
          <w:rFonts w:ascii="VIC" w:hAnsi="VIC"/>
        </w:rPr>
      </w:pPr>
      <w:r w:rsidRPr="008A3476">
        <w:rPr>
          <w:rFonts w:ascii="VIC" w:hAnsi="VIC"/>
        </w:rPr>
        <w:t>store chemicals in their original labelled containers (if labels come off, re-label the container)</w:t>
      </w:r>
    </w:p>
    <w:p w14:paraId="58D771A4" w14:textId="77777777" w:rsidR="008A3476" w:rsidRPr="008A3476" w:rsidRDefault="008A3476" w:rsidP="008A3476">
      <w:pPr>
        <w:pStyle w:val="Agbulletlist"/>
        <w:rPr>
          <w:rFonts w:ascii="VIC" w:hAnsi="VIC"/>
        </w:rPr>
      </w:pPr>
      <w:r w:rsidRPr="008A3476">
        <w:rPr>
          <w:rFonts w:ascii="VIC" w:hAnsi="VIC"/>
        </w:rPr>
        <w:t>keep all SDS in a register nearby for easy access</w:t>
      </w:r>
    </w:p>
    <w:p w14:paraId="5C2F8B93" w14:textId="77777777" w:rsidR="008A3476" w:rsidRPr="008A3476" w:rsidRDefault="008A3476" w:rsidP="008A3476">
      <w:pPr>
        <w:pStyle w:val="Agbulletlist"/>
        <w:rPr>
          <w:rFonts w:ascii="VIC" w:hAnsi="VIC"/>
        </w:rPr>
      </w:pPr>
      <w:r w:rsidRPr="008A3476">
        <w:rPr>
          <w:rFonts w:ascii="VIC" w:hAnsi="VIC"/>
        </w:rPr>
        <w:t>never store chemicals in food or drink containers</w:t>
      </w:r>
    </w:p>
    <w:p w14:paraId="270A6EEE" w14:textId="77777777" w:rsidR="008A3476" w:rsidRPr="008A3476" w:rsidRDefault="008A3476" w:rsidP="008A3476">
      <w:pPr>
        <w:pStyle w:val="Agbulletlist"/>
        <w:rPr>
          <w:rFonts w:ascii="VIC" w:hAnsi="VIC"/>
        </w:rPr>
      </w:pPr>
      <w:r w:rsidRPr="008A3476">
        <w:rPr>
          <w:rFonts w:ascii="VIC" w:hAnsi="VIC"/>
        </w:rPr>
        <w:t>separate incompatible/different chemical types to avoid cross-contamination</w:t>
      </w:r>
    </w:p>
    <w:p w14:paraId="564E62D9" w14:textId="77777777" w:rsidR="008A3476" w:rsidRPr="008A3476" w:rsidRDefault="008A3476" w:rsidP="008A3476">
      <w:pPr>
        <w:pStyle w:val="Agbulletlist"/>
        <w:rPr>
          <w:rFonts w:ascii="VIC" w:hAnsi="VIC"/>
        </w:rPr>
      </w:pPr>
      <w:r w:rsidRPr="008A3476">
        <w:rPr>
          <w:rFonts w:ascii="VIC" w:hAnsi="VIC"/>
        </w:rPr>
        <w:t>never store liquid-based chemicals above solid types of chemicals such as powders or granules</w:t>
      </w:r>
    </w:p>
    <w:p w14:paraId="1832F620" w14:textId="77777777" w:rsidR="008A3476" w:rsidRPr="008A3476" w:rsidRDefault="008A3476" w:rsidP="008A3476">
      <w:pPr>
        <w:pStyle w:val="Agbulletlist"/>
        <w:rPr>
          <w:rFonts w:ascii="VIC" w:hAnsi="VIC"/>
        </w:rPr>
      </w:pPr>
      <w:r w:rsidRPr="008A3476">
        <w:rPr>
          <w:rFonts w:ascii="VIC" w:hAnsi="VIC"/>
        </w:rPr>
        <w:t>never store chemicals with seeds, fertilisers, protective clothing or stockfeed</w:t>
      </w:r>
    </w:p>
    <w:p w14:paraId="7618F48D" w14:textId="77777777" w:rsidR="008A3476" w:rsidRPr="008A3476" w:rsidRDefault="008A3476" w:rsidP="008A3476">
      <w:pPr>
        <w:pStyle w:val="Agbulletlist"/>
        <w:rPr>
          <w:rFonts w:ascii="VIC" w:hAnsi="VIC"/>
        </w:rPr>
      </w:pPr>
      <w:r w:rsidRPr="008A3476">
        <w:rPr>
          <w:rFonts w:ascii="VIC" w:hAnsi="VIC"/>
        </w:rPr>
        <w:t>ensure running water, first aid and other facilities as required by the SDS are available.</w:t>
      </w:r>
    </w:p>
    <w:p w14:paraId="366AB7A4" w14:textId="77777777" w:rsidR="008A3476" w:rsidRPr="008A3476" w:rsidRDefault="008A3476" w:rsidP="008A3476">
      <w:pPr>
        <w:pStyle w:val="Agbodytext"/>
        <w:rPr>
          <w:rFonts w:ascii="VIC" w:hAnsi="VIC"/>
          <w:lang w:val="en-GB"/>
        </w:rPr>
      </w:pPr>
      <w:r w:rsidRPr="008A3476">
        <w:rPr>
          <w:rFonts w:ascii="VIC" w:hAnsi="VIC"/>
          <w:lang w:val="en-GB"/>
        </w:rPr>
        <w:t>Note: If you store chemicals that are classified as ‘Dangerous Goods’ in large quantities, there are special storage requirements under the Dangerous Goods (Storage and Handling) Regulations 2012 that apply. Contact WorkSafe Victoria for information and advice.</w:t>
      </w:r>
    </w:p>
    <w:p w14:paraId="3713D024" w14:textId="77777777" w:rsidR="008A3476" w:rsidRPr="008A3476" w:rsidRDefault="008A3476" w:rsidP="008A3476">
      <w:pPr>
        <w:pStyle w:val="Agbodytext"/>
        <w:rPr>
          <w:rFonts w:ascii="VIC" w:hAnsi="VIC"/>
          <w:b/>
          <w:bCs/>
          <w:lang w:val="en-GB"/>
        </w:rPr>
      </w:pPr>
      <w:r w:rsidRPr="008A3476">
        <w:rPr>
          <w:rFonts w:ascii="VIC" w:hAnsi="VIC"/>
          <w:b/>
          <w:bCs/>
          <w:lang w:val="en-GB"/>
        </w:rPr>
        <w:t xml:space="preserve">The possession of some unregistered agricultural chemicals is prohibited. </w:t>
      </w:r>
    </w:p>
    <w:p w14:paraId="0E24CC73" w14:textId="77777777" w:rsidR="008A3476" w:rsidRPr="008A3476" w:rsidRDefault="008A3476" w:rsidP="008A3476">
      <w:pPr>
        <w:pStyle w:val="Agbodytext"/>
        <w:rPr>
          <w:rFonts w:ascii="VIC" w:hAnsi="VIC"/>
          <w:lang w:val="en-GB"/>
        </w:rPr>
      </w:pPr>
      <w:r w:rsidRPr="008A3476">
        <w:rPr>
          <w:rFonts w:ascii="VIC" w:hAnsi="VIC"/>
          <w:lang w:val="en-GB"/>
        </w:rPr>
        <w:lastRenderedPageBreak/>
        <w:t xml:space="preserve">You must not possess an agricultural chemical product that contains any of the following: </w:t>
      </w:r>
    </w:p>
    <w:p w14:paraId="34C40350" w14:textId="77777777" w:rsidR="008A3476" w:rsidRPr="008A3476" w:rsidRDefault="008A3476" w:rsidP="008A3476">
      <w:pPr>
        <w:pStyle w:val="Agbulletlist"/>
        <w:rPr>
          <w:rFonts w:ascii="VIC" w:hAnsi="VIC"/>
        </w:rPr>
      </w:pPr>
      <w:r w:rsidRPr="008A3476">
        <w:rPr>
          <w:rFonts w:ascii="VIC" w:hAnsi="VIC"/>
        </w:rPr>
        <w:t>arsenic (other than arsenic used to treat wood)</w:t>
      </w:r>
    </w:p>
    <w:p w14:paraId="5EBFDBFE" w14:textId="77777777" w:rsidR="008A3476" w:rsidRPr="008A3476" w:rsidRDefault="008A3476" w:rsidP="008A3476">
      <w:pPr>
        <w:pStyle w:val="Agbulletlist"/>
        <w:rPr>
          <w:rFonts w:ascii="VIC" w:hAnsi="VIC"/>
        </w:rPr>
      </w:pPr>
      <w:r w:rsidRPr="008A3476">
        <w:rPr>
          <w:rFonts w:ascii="VIC" w:hAnsi="VIC"/>
        </w:rPr>
        <w:t>fenthion</w:t>
      </w:r>
    </w:p>
    <w:p w14:paraId="01678781" w14:textId="77777777" w:rsidR="008A3476" w:rsidRPr="008A3476" w:rsidRDefault="008A3476" w:rsidP="008A3476">
      <w:pPr>
        <w:pStyle w:val="Agbulletlist"/>
        <w:rPr>
          <w:rFonts w:ascii="VIC" w:hAnsi="VIC"/>
        </w:rPr>
      </w:pPr>
      <w:r w:rsidRPr="008A3476">
        <w:rPr>
          <w:rFonts w:ascii="VIC" w:hAnsi="VIC"/>
        </w:rPr>
        <w:t>fenthion-ethyl</w:t>
      </w:r>
    </w:p>
    <w:p w14:paraId="7BC60660" w14:textId="77777777" w:rsidR="008A3476" w:rsidRPr="008A3476" w:rsidRDefault="008A3476" w:rsidP="008A3476">
      <w:pPr>
        <w:pStyle w:val="Agbulletlist"/>
        <w:rPr>
          <w:rFonts w:ascii="VIC" w:hAnsi="VIC"/>
        </w:rPr>
      </w:pPr>
      <w:r w:rsidRPr="008A3476">
        <w:rPr>
          <w:rFonts w:ascii="VIC" w:hAnsi="VIC"/>
        </w:rPr>
        <w:t>parathion</w:t>
      </w:r>
    </w:p>
    <w:p w14:paraId="76EF78A6" w14:textId="77777777" w:rsidR="008A3476" w:rsidRPr="008A3476" w:rsidRDefault="008A3476" w:rsidP="008A3476">
      <w:pPr>
        <w:pStyle w:val="Agbulletlist"/>
        <w:rPr>
          <w:rFonts w:ascii="VIC" w:hAnsi="VIC"/>
        </w:rPr>
      </w:pPr>
      <w:r w:rsidRPr="008A3476">
        <w:rPr>
          <w:rFonts w:ascii="VIC" w:hAnsi="VIC"/>
        </w:rPr>
        <w:t>parathion-ethyl</w:t>
      </w:r>
    </w:p>
    <w:p w14:paraId="5BF473B6" w14:textId="77777777" w:rsidR="008A3476" w:rsidRPr="008A3476" w:rsidRDefault="008A3476" w:rsidP="008A3476">
      <w:pPr>
        <w:pStyle w:val="Agbulletlist"/>
        <w:rPr>
          <w:rFonts w:ascii="VIC" w:hAnsi="VIC"/>
        </w:rPr>
      </w:pPr>
      <w:r w:rsidRPr="008A3476">
        <w:rPr>
          <w:rFonts w:ascii="VIC" w:hAnsi="VIC"/>
        </w:rPr>
        <w:t>parathion-methyl</w:t>
      </w:r>
    </w:p>
    <w:p w14:paraId="4C07ED40" w14:textId="77777777" w:rsidR="008A3476" w:rsidRPr="008A3476" w:rsidRDefault="008A3476" w:rsidP="008A3476">
      <w:pPr>
        <w:pStyle w:val="Agbulletlist"/>
        <w:rPr>
          <w:rFonts w:ascii="VIC" w:hAnsi="VIC"/>
        </w:rPr>
      </w:pPr>
      <w:r w:rsidRPr="008A3476">
        <w:rPr>
          <w:rFonts w:ascii="VIC" w:hAnsi="VIC"/>
        </w:rPr>
        <w:t>strychnine.</w:t>
      </w:r>
    </w:p>
    <w:p w14:paraId="67258BCF" w14:textId="77777777" w:rsidR="008A3476" w:rsidRPr="008A3476" w:rsidRDefault="008A3476" w:rsidP="008A3476">
      <w:pPr>
        <w:pStyle w:val="Agbodytext"/>
        <w:rPr>
          <w:rFonts w:ascii="VIC" w:hAnsi="VIC"/>
          <w:i/>
          <w:iCs/>
          <w:lang w:val="en-GB"/>
        </w:rPr>
      </w:pPr>
      <w:r w:rsidRPr="008A3476">
        <w:rPr>
          <w:rFonts w:ascii="VIC" w:hAnsi="VIC"/>
          <w:lang w:val="en-GB"/>
        </w:rPr>
        <w:t xml:space="preserve">Possession of these chemicals is allowed if they are being stored at a facility for disposal, are in transit to a facility for disposal, or where there is an applicable permit (See </w:t>
      </w:r>
      <w:r w:rsidRPr="008A3476">
        <w:rPr>
          <w:rStyle w:val="bodyitalic"/>
          <w:rFonts w:ascii="VIC" w:hAnsi="VIC" w:cs="Arial"/>
          <w:color w:val="auto"/>
          <w:lang w:val="en-GB"/>
        </w:rPr>
        <w:t>7.4 Disposal</w:t>
      </w:r>
      <w:r w:rsidRPr="008A3476">
        <w:rPr>
          <w:rFonts w:ascii="VIC" w:hAnsi="VIC"/>
          <w:lang w:val="en-GB"/>
        </w:rPr>
        <w:t>)</w:t>
      </w:r>
      <w:r w:rsidRPr="008A3476">
        <w:rPr>
          <w:rFonts w:ascii="VIC" w:hAnsi="VIC"/>
          <w:i/>
          <w:iCs/>
          <w:lang w:val="en-GB"/>
        </w:rPr>
        <w:t>.</w:t>
      </w:r>
    </w:p>
    <w:p w14:paraId="35F5A267" w14:textId="780A6460" w:rsidR="008A3476" w:rsidRPr="00E74C4F" w:rsidRDefault="00B474EF" w:rsidP="00973A61">
      <w:pPr>
        <w:pStyle w:val="Heading2"/>
        <w:numPr>
          <w:ilvl w:val="1"/>
          <w:numId w:val="3"/>
        </w:numPr>
        <w:rPr>
          <w:rFonts w:ascii="VIC" w:hAnsi="VIC"/>
          <w:color w:val="auto"/>
        </w:rPr>
      </w:pPr>
      <w:r w:rsidRPr="00E74C4F">
        <w:rPr>
          <w:rFonts w:ascii="VIC" w:hAnsi="VIC"/>
          <w:color w:val="auto"/>
        </w:rPr>
        <w:t>Decanting and mixing</w:t>
      </w:r>
    </w:p>
    <w:p w14:paraId="0C5CDB6B" w14:textId="77777777" w:rsidR="00E74C4F" w:rsidRPr="00E74C4F" w:rsidRDefault="00E74C4F" w:rsidP="00E74C4F">
      <w:pPr>
        <w:pStyle w:val="Agbodytext"/>
        <w:rPr>
          <w:rFonts w:ascii="VIC" w:hAnsi="VIC"/>
          <w:lang w:val="en-GB"/>
        </w:rPr>
      </w:pPr>
      <w:r w:rsidRPr="00E74C4F">
        <w:rPr>
          <w:rFonts w:ascii="VIC" w:hAnsi="VIC"/>
          <w:lang w:val="en-GB"/>
        </w:rPr>
        <w:t>Decanting and mixing chemicals poses the highest risk to handlers because chemicals are usually in concentrated form. The site where chemicals are mixed and loaded prior to application is also at risk of contamination from spills.</w:t>
      </w:r>
    </w:p>
    <w:p w14:paraId="615A4E0B" w14:textId="3E0C5DE1" w:rsidR="00E74C4F" w:rsidRPr="00E74C4F" w:rsidRDefault="00E74C4F" w:rsidP="00E74C4F">
      <w:pPr>
        <w:pStyle w:val="Agbodytext"/>
        <w:rPr>
          <w:rFonts w:ascii="VIC" w:hAnsi="VIC"/>
          <w:lang w:val="en-GB"/>
        </w:rPr>
      </w:pPr>
      <w:r w:rsidRPr="00E74C4F">
        <w:rPr>
          <w:rFonts w:ascii="VIC" w:hAnsi="VIC"/>
          <w:lang w:val="en-GB"/>
        </w:rPr>
        <w:t xml:space="preserve">Choose a mixing site that is away from people, animals and stockfeed. Never eat, </w:t>
      </w:r>
      <w:r w:rsidR="00FA609C" w:rsidRPr="00E74C4F">
        <w:rPr>
          <w:rFonts w:ascii="VIC" w:hAnsi="VIC"/>
          <w:lang w:val="en-GB"/>
        </w:rPr>
        <w:t>drink,</w:t>
      </w:r>
      <w:r w:rsidRPr="00E74C4F">
        <w:rPr>
          <w:rFonts w:ascii="VIC" w:hAnsi="VIC"/>
          <w:lang w:val="en-GB"/>
        </w:rPr>
        <w:t xml:space="preserve"> or smoke when mixing chemicals and don’t allow children or unauthorised persons near the mixing operation.</w:t>
      </w:r>
    </w:p>
    <w:p w14:paraId="6070E259" w14:textId="77777777" w:rsidR="00E74C4F" w:rsidRPr="00E74C4F" w:rsidRDefault="00E74C4F" w:rsidP="00E74C4F">
      <w:pPr>
        <w:pStyle w:val="Agbodytext"/>
        <w:rPr>
          <w:rFonts w:ascii="VIC" w:hAnsi="VIC"/>
          <w:lang w:val="en-GB"/>
        </w:rPr>
      </w:pPr>
      <w:r w:rsidRPr="00E74C4F">
        <w:rPr>
          <w:rFonts w:ascii="VIC" w:hAnsi="VIC"/>
          <w:lang w:val="en-GB"/>
        </w:rPr>
        <w:t>The mixing site must be well ventilated, have good lighting and be set up to prevent any chemicals from draining into waterways or sewers. There needs to be a personal wash-down facility on the mixing site, with a ready supply of clean water and soap.</w:t>
      </w:r>
    </w:p>
    <w:p w14:paraId="65A84ED1" w14:textId="77777777" w:rsidR="00E74C4F" w:rsidRPr="00E74C4F" w:rsidRDefault="00E74C4F" w:rsidP="00E74C4F">
      <w:pPr>
        <w:pStyle w:val="Agbodytext"/>
        <w:rPr>
          <w:rFonts w:ascii="VIC" w:hAnsi="VIC"/>
          <w:lang w:val="en-GB"/>
        </w:rPr>
      </w:pPr>
      <w:r w:rsidRPr="00E74C4F">
        <w:rPr>
          <w:rFonts w:ascii="VIC" w:hAnsi="VIC"/>
          <w:lang w:val="en-GB"/>
        </w:rPr>
        <w:t>Only mix as much chemical as you need for immediate use. Farm chemicals should be decanted in a way that minimises the risk of the handlers coming into contact with chemicals. Chemicals designated as ‘Hazardous Substances’ are not permitted to be decanted unless the original label is attached to the new container. Wherever possible, use closed-tank mixing systems to fill application equipment. Take precautions to minimise the risk of spillage.</w:t>
      </w:r>
    </w:p>
    <w:p w14:paraId="04E483A4" w14:textId="77777777" w:rsidR="00E74C4F" w:rsidRPr="00E74C4F" w:rsidRDefault="00E74C4F" w:rsidP="00E74C4F">
      <w:pPr>
        <w:pStyle w:val="Agbodytext"/>
        <w:rPr>
          <w:rFonts w:ascii="VIC" w:hAnsi="VIC"/>
          <w:lang w:val="en-GB"/>
        </w:rPr>
      </w:pPr>
      <w:r w:rsidRPr="00E74C4F">
        <w:rPr>
          <w:rFonts w:ascii="VIC" w:hAnsi="VIC"/>
          <w:lang w:val="en-GB"/>
        </w:rPr>
        <w:t>Hoses and pipes used to fill the spray tank with water should be fitted with a non-return valve, particularly if the hose is submerged while filling. This will prevent siphoning back from the tank into the water source if the supply is interrupted. Agitation should be sufficient to keep farm chemicals thoroughly mixed and suspended.</w:t>
      </w:r>
    </w:p>
    <w:p w14:paraId="4D9AEAA4" w14:textId="77777777" w:rsidR="00E74C4F" w:rsidRPr="00E74C4F" w:rsidRDefault="00E74C4F" w:rsidP="00E74C4F">
      <w:pPr>
        <w:pStyle w:val="Bodycopy"/>
        <w:rPr>
          <w:rFonts w:ascii="VIC" w:hAnsi="VIC" w:cs="Arial"/>
          <w:color w:val="auto"/>
          <w:spacing w:val="0"/>
          <w:lang w:val="en-GB"/>
        </w:rPr>
      </w:pPr>
      <w:r w:rsidRPr="00E74C4F">
        <w:rPr>
          <w:rFonts w:ascii="VIC" w:hAnsi="VIC" w:cs="Arial"/>
          <w:color w:val="auto"/>
          <w:spacing w:val="0"/>
          <w:lang w:val="en-GB"/>
        </w:rPr>
        <w:t>Triple rinse empty containers and drain rinse water into the spray tank.</w:t>
      </w:r>
    </w:p>
    <w:p w14:paraId="41B9B7E7" w14:textId="65448FB2" w:rsidR="00973A61" w:rsidRPr="000715BA" w:rsidRDefault="00E74C4F" w:rsidP="00E74C4F">
      <w:pPr>
        <w:pStyle w:val="Heading2"/>
        <w:numPr>
          <w:ilvl w:val="1"/>
          <w:numId w:val="3"/>
        </w:numPr>
        <w:rPr>
          <w:rFonts w:ascii="VIC" w:hAnsi="VIC"/>
          <w:color w:val="auto"/>
        </w:rPr>
      </w:pPr>
      <w:r w:rsidRPr="000715BA">
        <w:rPr>
          <w:rFonts w:ascii="VIC" w:hAnsi="VIC"/>
          <w:color w:val="auto"/>
        </w:rPr>
        <w:t xml:space="preserve">Disposal </w:t>
      </w:r>
    </w:p>
    <w:p w14:paraId="2B4B799E" w14:textId="77777777" w:rsidR="000715BA" w:rsidRPr="000715BA" w:rsidRDefault="000715BA" w:rsidP="000715BA">
      <w:pPr>
        <w:pStyle w:val="Agbodytext"/>
        <w:rPr>
          <w:rFonts w:ascii="VIC" w:hAnsi="VIC"/>
          <w:lang w:val="en-GB"/>
        </w:rPr>
      </w:pPr>
      <w:r w:rsidRPr="000715BA">
        <w:rPr>
          <w:rFonts w:ascii="VIC" w:hAnsi="VIC"/>
          <w:lang w:val="en-GB"/>
        </w:rPr>
        <w:t>Empty chemical containers and unwanted chemicals must be disposed of correctly. Follow the label instructions for disposal requirements.</w:t>
      </w:r>
    </w:p>
    <w:p w14:paraId="0985798B" w14:textId="77777777" w:rsidR="000715BA" w:rsidRPr="000715BA" w:rsidRDefault="000715BA" w:rsidP="000715BA">
      <w:pPr>
        <w:pStyle w:val="Agbodytext"/>
        <w:rPr>
          <w:rFonts w:ascii="VIC" w:hAnsi="VIC"/>
          <w:lang w:val="en-GB"/>
        </w:rPr>
      </w:pPr>
      <w:r w:rsidRPr="000715BA">
        <w:rPr>
          <w:rFonts w:ascii="VIC" w:hAnsi="VIC"/>
          <w:lang w:val="en-GB"/>
        </w:rPr>
        <w:t xml:space="preserve">Concentrated chemicals should never be disposed of on-farm. Disposal must be carried out by a licensed waste disposal company or chemical collection program (e.g. </w:t>
      </w:r>
      <w:hyperlink r:id="rId28" w:history="1">
        <w:r w:rsidRPr="000715BA">
          <w:rPr>
            <w:rStyle w:val="Hyperlink"/>
            <w:rFonts w:ascii="VIC" w:hAnsi="VIC"/>
            <w:lang w:val="en-GB"/>
          </w:rPr>
          <w:t>ChemClear</w:t>
        </w:r>
      </w:hyperlink>
      <w:r w:rsidRPr="000715BA">
        <w:rPr>
          <w:rFonts w:ascii="VIC" w:hAnsi="VIC"/>
          <w:lang w:val="en-GB"/>
        </w:rPr>
        <w:t xml:space="preserve"> or phone 1800 008 182 for information).</w:t>
      </w:r>
    </w:p>
    <w:p w14:paraId="6094867C" w14:textId="77777777" w:rsidR="000715BA" w:rsidRPr="000715BA" w:rsidRDefault="000715BA" w:rsidP="000715BA">
      <w:pPr>
        <w:pStyle w:val="Agbodytext"/>
        <w:rPr>
          <w:rFonts w:ascii="VIC" w:hAnsi="VIC"/>
          <w:lang w:val="en-GB"/>
        </w:rPr>
      </w:pPr>
      <w:r w:rsidRPr="000715BA">
        <w:rPr>
          <w:rFonts w:ascii="VIC" w:hAnsi="VIC"/>
          <w:lang w:val="en-GB"/>
        </w:rPr>
        <w:t>Chemicals to be disposed of should be stored in a secure and segregated location whilst arrangements are made to dispose of them.</w:t>
      </w:r>
    </w:p>
    <w:p w14:paraId="124983B2" w14:textId="7F513BDC" w:rsidR="00E74C4F" w:rsidRPr="00847D42" w:rsidRDefault="000715BA" w:rsidP="000715BA">
      <w:pPr>
        <w:pStyle w:val="Heading3"/>
        <w:numPr>
          <w:ilvl w:val="2"/>
          <w:numId w:val="3"/>
        </w:numPr>
        <w:rPr>
          <w:rFonts w:ascii="VIC" w:hAnsi="VIC"/>
          <w:color w:val="auto"/>
        </w:rPr>
      </w:pPr>
      <w:r w:rsidRPr="00847D42">
        <w:rPr>
          <w:rFonts w:ascii="VIC" w:hAnsi="VIC"/>
          <w:color w:val="auto"/>
        </w:rPr>
        <w:t>Containers</w:t>
      </w:r>
    </w:p>
    <w:p w14:paraId="45E12E7B" w14:textId="77777777" w:rsidR="00847D42" w:rsidRPr="00847D42" w:rsidRDefault="00847D42" w:rsidP="00847D42">
      <w:pPr>
        <w:pStyle w:val="Agbodytext"/>
        <w:rPr>
          <w:rFonts w:ascii="VIC" w:hAnsi="VIC"/>
          <w:lang w:val="en-GB"/>
        </w:rPr>
      </w:pPr>
      <w:r w:rsidRPr="00847D42">
        <w:rPr>
          <w:rFonts w:ascii="VIC" w:hAnsi="VIC"/>
          <w:lang w:val="en-GB"/>
        </w:rPr>
        <w:t>All containers should be emptied, triple rinsed and punctured through the lid opening and out the bottom before disposal.</w:t>
      </w:r>
    </w:p>
    <w:p w14:paraId="6AC0F5C1" w14:textId="77777777" w:rsidR="00847D42" w:rsidRPr="00847D42" w:rsidRDefault="00847D42" w:rsidP="00847D42">
      <w:pPr>
        <w:pStyle w:val="Agbodytext"/>
        <w:rPr>
          <w:rFonts w:ascii="VIC" w:hAnsi="VIC"/>
          <w:lang w:val="en-GB"/>
        </w:rPr>
      </w:pPr>
      <w:r w:rsidRPr="00847D42">
        <w:rPr>
          <w:rFonts w:ascii="VIC" w:hAnsi="VIC"/>
          <w:lang w:val="en-GB"/>
        </w:rPr>
        <w:t>Disposal methods include:</w:t>
      </w:r>
    </w:p>
    <w:p w14:paraId="07A0DB7D" w14:textId="77777777" w:rsidR="00847D42" w:rsidRPr="00847D42" w:rsidRDefault="00847D42" w:rsidP="00847D42">
      <w:pPr>
        <w:pStyle w:val="Agbulletlist"/>
        <w:rPr>
          <w:rFonts w:ascii="VIC" w:hAnsi="VIC"/>
        </w:rPr>
      </w:pPr>
      <w:r w:rsidRPr="00847D42">
        <w:rPr>
          <w:rFonts w:ascii="VIC" w:hAnsi="VIC"/>
        </w:rPr>
        <w:t>returning refillable containers to the chemical reseller</w:t>
      </w:r>
    </w:p>
    <w:p w14:paraId="4110ECE1" w14:textId="27CB683B" w:rsidR="00847D42" w:rsidRPr="00847D42" w:rsidRDefault="00847D42" w:rsidP="00847D42">
      <w:pPr>
        <w:pStyle w:val="Agbulletlist"/>
        <w:rPr>
          <w:rFonts w:ascii="VIC" w:hAnsi="VIC"/>
        </w:rPr>
      </w:pPr>
      <w:r w:rsidRPr="00847D42">
        <w:rPr>
          <w:rFonts w:ascii="VIC" w:hAnsi="VIC"/>
        </w:rPr>
        <w:t>disposing of the container through a commercial disposal program that collects and recycles chemical containers that have been emptied and cleaned (</w:t>
      </w:r>
      <w:r w:rsidR="00FA609C" w:rsidRPr="00847D42">
        <w:rPr>
          <w:rFonts w:ascii="VIC" w:hAnsi="VIC"/>
        </w:rPr>
        <w:t>e.g.,</w:t>
      </w:r>
      <w:r w:rsidRPr="00847D42">
        <w:rPr>
          <w:rFonts w:ascii="VIC" w:hAnsi="VIC"/>
        </w:rPr>
        <w:t xml:space="preserve"> </w:t>
      </w:r>
      <w:hyperlink r:id="rId29" w:history="1">
        <w:r w:rsidRPr="00847D42">
          <w:rPr>
            <w:rStyle w:val="Hyperlink"/>
            <w:rFonts w:ascii="VIC" w:hAnsi="VIC"/>
          </w:rPr>
          <w:t>drumMUSTER</w:t>
        </w:r>
      </w:hyperlink>
      <w:r w:rsidRPr="00847D42">
        <w:rPr>
          <w:rFonts w:ascii="VIC" w:hAnsi="VIC"/>
        </w:rPr>
        <w:t xml:space="preserve"> or phone 1800 008 707 or contact your local council)</w:t>
      </w:r>
    </w:p>
    <w:p w14:paraId="415C3C7E" w14:textId="77777777" w:rsidR="00847D42" w:rsidRPr="00847D42" w:rsidRDefault="00847D42" w:rsidP="00847D42">
      <w:pPr>
        <w:pStyle w:val="Agbulletlist"/>
        <w:rPr>
          <w:rFonts w:ascii="VIC" w:hAnsi="VIC"/>
        </w:rPr>
      </w:pPr>
      <w:r w:rsidRPr="00847D42">
        <w:rPr>
          <w:rFonts w:ascii="VIC" w:hAnsi="VIC"/>
        </w:rPr>
        <w:t>disposing of containers at an approved municipal landfill tip.</w:t>
      </w:r>
    </w:p>
    <w:p w14:paraId="6A7265EC" w14:textId="0209CBB5" w:rsidR="000715BA" w:rsidRPr="009D63CE" w:rsidRDefault="00847D42" w:rsidP="00847D42">
      <w:pPr>
        <w:pStyle w:val="Heading3"/>
        <w:numPr>
          <w:ilvl w:val="2"/>
          <w:numId w:val="3"/>
        </w:numPr>
        <w:rPr>
          <w:rFonts w:ascii="VIC" w:hAnsi="VIC"/>
          <w:color w:val="auto"/>
        </w:rPr>
      </w:pPr>
      <w:r w:rsidRPr="009D63CE">
        <w:rPr>
          <w:rFonts w:ascii="VIC" w:hAnsi="VIC"/>
          <w:color w:val="auto"/>
        </w:rPr>
        <w:lastRenderedPageBreak/>
        <w:t>Rinse water</w:t>
      </w:r>
    </w:p>
    <w:p w14:paraId="1C31142E" w14:textId="4CE7DA70" w:rsidR="009D63CE" w:rsidRPr="009D63CE" w:rsidRDefault="009D63CE" w:rsidP="009D63CE">
      <w:pPr>
        <w:pStyle w:val="Agbodytext"/>
        <w:rPr>
          <w:rFonts w:ascii="VIC" w:hAnsi="VIC"/>
          <w:lang w:val="en-GB"/>
        </w:rPr>
      </w:pPr>
      <w:r w:rsidRPr="009D63CE">
        <w:rPr>
          <w:rFonts w:ascii="VIC" w:hAnsi="VIC"/>
          <w:lang w:val="en-GB"/>
        </w:rPr>
        <w:t xml:space="preserve">Rinse and washdown water should be disposed of following Environmental Protection Authority (“EPA”) guidelines (visit </w:t>
      </w:r>
      <w:hyperlink r:id="rId30" w:history="1">
        <w:r w:rsidRPr="009D63CE">
          <w:rPr>
            <w:rStyle w:val="Hyperlink"/>
            <w:rFonts w:ascii="VIC" w:hAnsi="VIC"/>
            <w:lang w:val="en-GB"/>
          </w:rPr>
          <w:t>EPA website</w:t>
        </w:r>
      </w:hyperlink>
      <w:r w:rsidRPr="009D63CE">
        <w:rPr>
          <w:rFonts w:ascii="VIC" w:hAnsi="VIC"/>
          <w:lang w:val="en-GB"/>
        </w:rPr>
        <w:t xml:space="preserve"> for information). All empty chemical containers should be triple rinsed directly into the spray tank. If this is not possible, rinse water should be applied to land in an area that will not contaminate the environment or affect people, livestock or produce. Do not allow any contaminated water or chemical to drain into ground water, storm drains, </w:t>
      </w:r>
      <w:r w:rsidR="00FA609C" w:rsidRPr="009D63CE">
        <w:rPr>
          <w:rFonts w:ascii="VIC" w:hAnsi="VIC"/>
          <w:lang w:val="en-GB"/>
        </w:rPr>
        <w:t>sewers,</w:t>
      </w:r>
      <w:r w:rsidRPr="009D63CE">
        <w:rPr>
          <w:rFonts w:ascii="VIC" w:hAnsi="VIC"/>
          <w:lang w:val="en-GB"/>
        </w:rPr>
        <w:t xml:space="preserve"> or other water supplies.</w:t>
      </w:r>
    </w:p>
    <w:p w14:paraId="21DFD7C5" w14:textId="49418F06" w:rsidR="009D63CE" w:rsidRDefault="009D63CE" w:rsidP="009D63CE">
      <w:pPr>
        <w:pStyle w:val="Agbodytext"/>
        <w:rPr>
          <w:rFonts w:ascii="VIC" w:hAnsi="VIC"/>
          <w:lang w:val="en-GB"/>
        </w:rPr>
      </w:pPr>
      <w:r w:rsidRPr="009D63CE">
        <w:rPr>
          <w:rFonts w:ascii="VIC" w:hAnsi="VIC"/>
          <w:lang w:val="en-GB"/>
        </w:rPr>
        <w:t xml:space="preserve">Applying leftover spray mix to the same crop runs the risk of causing crop damage, unacceptably high </w:t>
      </w:r>
      <w:r w:rsidR="00FA609C" w:rsidRPr="009D63CE">
        <w:rPr>
          <w:rFonts w:ascii="VIC" w:hAnsi="VIC"/>
          <w:lang w:val="en-GB"/>
        </w:rPr>
        <w:t>residues,</w:t>
      </w:r>
      <w:r w:rsidRPr="009D63CE">
        <w:rPr>
          <w:rFonts w:ascii="VIC" w:hAnsi="VIC"/>
          <w:lang w:val="en-GB"/>
        </w:rPr>
        <w:t xml:space="preserve"> and loss of efficacy.</w:t>
      </w:r>
    </w:p>
    <w:p w14:paraId="53C9440B" w14:textId="563A7247" w:rsidR="002311D5" w:rsidRPr="00982A61" w:rsidRDefault="002311D5" w:rsidP="002311D5">
      <w:pPr>
        <w:pStyle w:val="Heading1"/>
        <w:numPr>
          <w:ilvl w:val="0"/>
          <w:numId w:val="3"/>
        </w:numPr>
        <w:rPr>
          <w:rFonts w:ascii="VIC" w:hAnsi="VIC"/>
          <w:color w:val="auto"/>
          <w:lang w:val="en-GB"/>
        </w:rPr>
      </w:pPr>
      <w:bookmarkStart w:id="7" w:name="_Toc98320106"/>
      <w:r w:rsidRPr="00982A61">
        <w:rPr>
          <w:rFonts w:ascii="VIC" w:hAnsi="VIC"/>
          <w:color w:val="auto"/>
          <w:lang w:val="en-GB"/>
        </w:rPr>
        <w:t>Spray equipment and practices</w:t>
      </w:r>
      <w:bookmarkEnd w:id="7"/>
    </w:p>
    <w:p w14:paraId="74A80703" w14:textId="77777777" w:rsidR="00982A61" w:rsidRPr="00982A61" w:rsidRDefault="00982A61" w:rsidP="00982A61">
      <w:pPr>
        <w:pStyle w:val="Agbodytext"/>
        <w:rPr>
          <w:rFonts w:ascii="VIC" w:hAnsi="VIC"/>
          <w:lang w:val="en-GB"/>
        </w:rPr>
      </w:pPr>
      <w:r w:rsidRPr="00982A61">
        <w:rPr>
          <w:rFonts w:ascii="VIC" w:hAnsi="VIC"/>
          <w:lang w:val="en-GB"/>
        </w:rPr>
        <w:t>The aim of a successful spray application is to ensure the correct amount of agricultural chemical is applied to the intended target, with no contamination to off-target areas. Before applying the chemical, consider what type of equipment is best suited to the job you intend to undertake.</w:t>
      </w:r>
    </w:p>
    <w:p w14:paraId="1B3F035C" w14:textId="625E16C5" w:rsidR="002311D5" w:rsidRPr="00315E8A" w:rsidRDefault="00982A61" w:rsidP="00982A61">
      <w:pPr>
        <w:pStyle w:val="Heading2"/>
        <w:numPr>
          <w:ilvl w:val="1"/>
          <w:numId w:val="3"/>
        </w:numPr>
        <w:rPr>
          <w:rFonts w:ascii="VIC" w:hAnsi="VIC"/>
          <w:color w:val="auto"/>
          <w:lang w:val="en-GB"/>
        </w:rPr>
      </w:pPr>
      <w:r w:rsidRPr="00315E8A">
        <w:rPr>
          <w:rFonts w:ascii="VIC" w:hAnsi="VIC"/>
          <w:color w:val="auto"/>
          <w:lang w:val="en-GB"/>
        </w:rPr>
        <w:t>Maintenance</w:t>
      </w:r>
    </w:p>
    <w:p w14:paraId="0D89797B" w14:textId="77777777" w:rsidR="00315E8A" w:rsidRPr="00315E8A" w:rsidRDefault="00315E8A" w:rsidP="00315E8A">
      <w:pPr>
        <w:pStyle w:val="Agbodytext"/>
        <w:rPr>
          <w:rFonts w:ascii="VIC" w:hAnsi="VIC"/>
          <w:color w:val="auto"/>
          <w:lang w:val="en-GB"/>
        </w:rPr>
      </w:pPr>
      <w:r w:rsidRPr="00315E8A">
        <w:rPr>
          <w:rFonts w:ascii="VIC" w:hAnsi="VIC"/>
          <w:color w:val="auto"/>
          <w:lang w:val="en-GB"/>
        </w:rPr>
        <w:t>Regular maintenance of spray equipment is essential to keep it in peak operating condition. Spray equipment should be maintained to manufacturer specifications and standards outlined below:</w:t>
      </w:r>
    </w:p>
    <w:p w14:paraId="6E0613A3" w14:textId="77777777" w:rsidR="00315E8A" w:rsidRPr="00315E8A" w:rsidRDefault="00315E8A" w:rsidP="00315E8A">
      <w:pPr>
        <w:pStyle w:val="Agbulletlist"/>
        <w:rPr>
          <w:rFonts w:ascii="VIC" w:hAnsi="VIC"/>
          <w:color w:val="auto"/>
        </w:rPr>
      </w:pPr>
      <w:r w:rsidRPr="00315E8A">
        <w:rPr>
          <w:rFonts w:ascii="VIC" w:hAnsi="VIC"/>
          <w:color w:val="auto"/>
        </w:rPr>
        <w:t>Nozzles should be replaced if worn or damaged, when there is a +/- 10% variation in their rated output, or each season if the rate has not been checked.</w:t>
      </w:r>
    </w:p>
    <w:p w14:paraId="7A2C37A4" w14:textId="3FD6347A" w:rsidR="00315E8A" w:rsidRPr="00315E8A" w:rsidRDefault="00315E8A" w:rsidP="00315E8A">
      <w:pPr>
        <w:pStyle w:val="Agbulletlist"/>
        <w:rPr>
          <w:rFonts w:ascii="VIC" w:hAnsi="VIC"/>
          <w:color w:val="auto"/>
        </w:rPr>
      </w:pPr>
      <w:r w:rsidRPr="00315E8A">
        <w:rPr>
          <w:rFonts w:ascii="VIC" w:hAnsi="VIC"/>
          <w:color w:val="auto"/>
        </w:rPr>
        <w:t>Certain types of formulations (</w:t>
      </w:r>
      <w:r w:rsidR="00FA609C" w:rsidRPr="00315E8A">
        <w:rPr>
          <w:rFonts w:ascii="VIC" w:hAnsi="VIC"/>
          <w:color w:val="auto"/>
        </w:rPr>
        <w:t>e.g.,</w:t>
      </w:r>
      <w:r w:rsidRPr="00315E8A">
        <w:rPr>
          <w:rFonts w:ascii="VIC" w:hAnsi="VIC"/>
          <w:color w:val="auto"/>
        </w:rPr>
        <w:t xml:space="preserve"> flowable suspension concentrates) tend to wear standard nozzles faster than other formulations, so you will need to monitor nozzles for wear more frequently. Consult your nozzle manufacturer for specific information.</w:t>
      </w:r>
    </w:p>
    <w:p w14:paraId="0D5F9048" w14:textId="77777777" w:rsidR="00315E8A" w:rsidRPr="00315E8A" w:rsidRDefault="00315E8A" w:rsidP="00315E8A">
      <w:pPr>
        <w:pStyle w:val="Agbulletlist"/>
        <w:rPr>
          <w:rFonts w:ascii="VIC" w:hAnsi="VIC"/>
          <w:color w:val="auto"/>
        </w:rPr>
      </w:pPr>
      <w:r w:rsidRPr="00315E8A">
        <w:rPr>
          <w:rFonts w:ascii="VIC" w:hAnsi="VIC"/>
          <w:color w:val="auto"/>
        </w:rPr>
        <w:t>Spray equipment should be maintained in good order:</w:t>
      </w:r>
    </w:p>
    <w:p w14:paraId="262EDDD2" w14:textId="7C1398E5" w:rsidR="00315E8A" w:rsidRPr="00315E8A" w:rsidRDefault="00315E8A" w:rsidP="00315E8A">
      <w:pPr>
        <w:pStyle w:val="Agbulletlist"/>
        <w:numPr>
          <w:ilvl w:val="1"/>
          <w:numId w:val="4"/>
        </w:numPr>
        <w:rPr>
          <w:rFonts w:ascii="VIC" w:hAnsi="VIC"/>
          <w:color w:val="auto"/>
        </w:rPr>
      </w:pPr>
      <w:r w:rsidRPr="00315E8A">
        <w:rPr>
          <w:rFonts w:ascii="VIC" w:hAnsi="VIC"/>
          <w:color w:val="auto"/>
        </w:rPr>
        <w:t xml:space="preserve">hoses free of kinks, twists, </w:t>
      </w:r>
      <w:r w:rsidR="00FA609C" w:rsidRPr="00315E8A">
        <w:rPr>
          <w:rFonts w:ascii="VIC" w:hAnsi="VIC"/>
          <w:color w:val="auto"/>
        </w:rPr>
        <w:t>cracks,</w:t>
      </w:r>
      <w:r w:rsidRPr="00315E8A">
        <w:rPr>
          <w:rFonts w:ascii="VIC" w:hAnsi="VIC"/>
          <w:color w:val="auto"/>
        </w:rPr>
        <w:t xml:space="preserve"> or splits</w:t>
      </w:r>
    </w:p>
    <w:p w14:paraId="6F007596" w14:textId="77777777" w:rsidR="00315E8A" w:rsidRPr="00315E8A" w:rsidRDefault="00315E8A" w:rsidP="00315E8A">
      <w:pPr>
        <w:pStyle w:val="Agbulletlist"/>
        <w:numPr>
          <w:ilvl w:val="1"/>
          <w:numId w:val="4"/>
        </w:numPr>
        <w:rPr>
          <w:rFonts w:ascii="VIC" w:hAnsi="VIC"/>
          <w:color w:val="auto"/>
        </w:rPr>
      </w:pPr>
      <w:r w:rsidRPr="00315E8A">
        <w:rPr>
          <w:rFonts w:ascii="VIC" w:hAnsi="VIC"/>
          <w:color w:val="auto"/>
        </w:rPr>
        <w:t>filters clean and functional.</w:t>
      </w:r>
    </w:p>
    <w:p w14:paraId="7FABF373" w14:textId="77777777" w:rsidR="00315E8A" w:rsidRPr="00315E8A" w:rsidRDefault="00315E8A" w:rsidP="00315E8A">
      <w:pPr>
        <w:pStyle w:val="Agbulletlist"/>
        <w:rPr>
          <w:rFonts w:ascii="VIC" w:hAnsi="VIC"/>
          <w:color w:val="auto"/>
        </w:rPr>
      </w:pPr>
      <w:r w:rsidRPr="00315E8A">
        <w:rPr>
          <w:rFonts w:ascii="VIC" w:hAnsi="VIC"/>
          <w:color w:val="auto"/>
        </w:rPr>
        <w:t>Check the sprayer’s pressure gauge annually against a new or calibrated pressure gauge.</w:t>
      </w:r>
    </w:p>
    <w:p w14:paraId="02A77BA4" w14:textId="77777777" w:rsidR="00315E8A" w:rsidRPr="00315E8A" w:rsidRDefault="00315E8A" w:rsidP="00315E8A">
      <w:pPr>
        <w:pStyle w:val="Agbulletlist"/>
        <w:rPr>
          <w:rFonts w:ascii="VIC" w:hAnsi="VIC"/>
          <w:color w:val="auto"/>
        </w:rPr>
      </w:pPr>
      <w:r w:rsidRPr="00315E8A">
        <w:rPr>
          <w:rFonts w:ascii="VIC" w:hAnsi="VIC"/>
          <w:color w:val="auto"/>
        </w:rPr>
        <w:t>Nozzle position and angle should be visually checked before each spray operation.</w:t>
      </w:r>
    </w:p>
    <w:p w14:paraId="6E3EF59A" w14:textId="77777777" w:rsidR="00315E8A" w:rsidRPr="00315E8A" w:rsidRDefault="00315E8A" w:rsidP="00315E8A">
      <w:pPr>
        <w:pStyle w:val="Agbulletlist"/>
        <w:rPr>
          <w:rFonts w:ascii="VIC" w:hAnsi="VIC"/>
          <w:color w:val="auto"/>
        </w:rPr>
      </w:pPr>
      <w:r w:rsidRPr="00315E8A">
        <w:rPr>
          <w:rFonts w:ascii="VIC" w:hAnsi="VIC"/>
          <w:color w:val="auto"/>
        </w:rPr>
        <w:t>Check that stabilisers on boom sprayers are working properly at the beginning of every season.</w:t>
      </w:r>
    </w:p>
    <w:p w14:paraId="4E9C7156" w14:textId="305F5639" w:rsidR="00982A61" w:rsidRPr="005A7A64" w:rsidRDefault="00315E8A" w:rsidP="00315E8A">
      <w:pPr>
        <w:pStyle w:val="Heading2"/>
        <w:numPr>
          <w:ilvl w:val="1"/>
          <w:numId w:val="3"/>
        </w:numPr>
        <w:rPr>
          <w:rFonts w:ascii="VIC" w:hAnsi="VIC"/>
          <w:color w:val="auto"/>
          <w:lang w:val="en-GB"/>
        </w:rPr>
      </w:pPr>
      <w:r w:rsidRPr="005A7A64">
        <w:rPr>
          <w:rFonts w:ascii="VIC" w:hAnsi="VIC"/>
          <w:color w:val="auto"/>
          <w:lang w:val="en-GB"/>
        </w:rPr>
        <w:t>Calibration</w:t>
      </w:r>
    </w:p>
    <w:p w14:paraId="3426DB80" w14:textId="77777777" w:rsidR="005A7A64" w:rsidRPr="005A7A64" w:rsidRDefault="005A7A64" w:rsidP="005A7A64">
      <w:pPr>
        <w:pStyle w:val="Agbodytext"/>
        <w:rPr>
          <w:rFonts w:ascii="VIC" w:hAnsi="VIC"/>
          <w:color w:val="auto"/>
          <w:lang w:val="en-GB"/>
        </w:rPr>
      </w:pPr>
      <w:r w:rsidRPr="005A7A64">
        <w:rPr>
          <w:rFonts w:ascii="VIC" w:hAnsi="VIC"/>
          <w:color w:val="auto"/>
          <w:lang w:val="en-GB"/>
        </w:rPr>
        <w:t>The sprayer should be calibrated regularly to ensure chemicals are applied evenly and at the appropriate application rate. A properly calibrated sprayer will reduce the risk of applying too much chemical, which is costly and can lead to unacceptably high residues or crop damage.</w:t>
      </w:r>
    </w:p>
    <w:p w14:paraId="51BF9B62" w14:textId="77777777" w:rsidR="005A7A64" w:rsidRPr="005A7A64" w:rsidRDefault="005A7A64" w:rsidP="005A7A64">
      <w:pPr>
        <w:pStyle w:val="Agbodytext"/>
        <w:rPr>
          <w:rFonts w:ascii="VIC" w:hAnsi="VIC"/>
          <w:color w:val="auto"/>
          <w:lang w:val="en-GB"/>
        </w:rPr>
      </w:pPr>
      <w:r w:rsidRPr="005A7A64">
        <w:rPr>
          <w:rFonts w:ascii="VIC" w:hAnsi="VIC"/>
          <w:color w:val="auto"/>
          <w:lang w:val="en-GB"/>
        </w:rPr>
        <w:t>Before calibrating, make sure the sprayer is operating correctly. Never calibrate a boom with chemical in its tank. Ensure that the tank is half filled with clean water.</w:t>
      </w:r>
    </w:p>
    <w:p w14:paraId="3EB8EF4B" w14:textId="77777777" w:rsidR="005A7A64" w:rsidRPr="005A7A64" w:rsidRDefault="005A7A64" w:rsidP="005A7A64">
      <w:pPr>
        <w:pStyle w:val="Agbodytext"/>
        <w:rPr>
          <w:rFonts w:ascii="VIC" w:hAnsi="VIC"/>
          <w:color w:val="auto"/>
          <w:lang w:val="en-GB"/>
        </w:rPr>
      </w:pPr>
      <w:r w:rsidRPr="005A7A64">
        <w:rPr>
          <w:rFonts w:ascii="VIC" w:hAnsi="VIC"/>
          <w:color w:val="auto"/>
          <w:lang w:val="en-GB"/>
        </w:rPr>
        <w:t>Spray units should be calibrated:</w:t>
      </w:r>
    </w:p>
    <w:p w14:paraId="57C0F147" w14:textId="77777777" w:rsidR="005A7A64" w:rsidRPr="005A7A64" w:rsidRDefault="005A7A64" w:rsidP="005A7A64">
      <w:pPr>
        <w:pStyle w:val="Agbulletlist"/>
        <w:rPr>
          <w:rFonts w:ascii="VIC" w:hAnsi="VIC"/>
          <w:color w:val="auto"/>
        </w:rPr>
      </w:pPr>
      <w:r w:rsidRPr="005A7A64">
        <w:rPr>
          <w:rFonts w:ascii="VIC" w:hAnsi="VIC"/>
          <w:color w:val="auto"/>
        </w:rPr>
        <w:t>every season</w:t>
      </w:r>
    </w:p>
    <w:p w14:paraId="1FF51340" w14:textId="77777777" w:rsidR="005A7A64" w:rsidRPr="005A7A64" w:rsidRDefault="005A7A64" w:rsidP="005A7A64">
      <w:pPr>
        <w:pStyle w:val="Agbulletlist"/>
        <w:rPr>
          <w:rFonts w:ascii="VIC" w:hAnsi="VIC"/>
          <w:color w:val="auto"/>
        </w:rPr>
      </w:pPr>
      <w:r w:rsidRPr="005A7A64">
        <w:rPr>
          <w:rFonts w:ascii="VIC" w:hAnsi="VIC"/>
          <w:color w:val="auto"/>
        </w:rPr>
        <w:t>whenever application or chemical rates change</w:t>
      </w:r>
    </w:p>
    <w:p w14:paraId="17F04BA7" w14:textId="77777777" w:rsidR="005A7A64" w:rsidRPr="005A7A64" w:rsidRDefault="005A7A64" w:rsidP="005A7A64">
      <w:pPr>
        <w:pStyle w:val="Agbulletlist"/>
        <w:rPr>
          <w:rFonts w:ascii="VIC" w:hAnsi="VIC"/>
          <w:color w:val="auto"/>
        </w:rPr>
      </w:pPr>
      <w:r w:rsidRPr="005A7A64">
        <w:rPr>
          <w:rFonts w:ascii="VIC" w:hAnsi="VIC"/>
          <w:color w:val="auto"/>
        </w:rPr>
        <w:t>whenever nozzles are changed</w:t>
      </w:r>
    </w:p>
    <w:p w14:paraId="7893117E" w14:textId="77777777" w:rsidR="005A7A64" w:rsidRPr="005A7A64" w:rsidRDefault="005A7A64" w:rsidP="005A7A64">
      <w:pPr>
        <w:pStyle w:val="Agbulletlist"/>
        <w:rPr>
          <w:rFonts w:ascii="VIC" w:hAnsi="VIC"/>
          <w:color w:val="auto"/>
        </w:rPr>
      </w:pPr>
      <w:r w:rsidRPr="005A7A64">
        <w:rPr>
          <w:rFonts w:ascii="VIC" w:hAnsi="VIC"/>
          <w:color w:val="auto"/>
        </w:rPr>
        <w:t>at 50% of anticipated life of nozzles.</w:t>
      </w:r>
    </w:p>
    <w:p w14:paraId="3D130815" w14:textId="2807AD25" w:rsidR="005A7A64" w:rsidRPr="005A7A64" w:rsidRDefault="005A7A64" w:rsidP="005A7A64">
      <w:pPr>
        <w:pStyle w:val="Agbodytext"/>
        <w:rPr>
          <w:rFonts w:ascii="VIC" w:hAnsi="VIC"/>
          <w:color w:val="auto"/>
          <w:lang w:val="en-GB"/>
        </w:rPr>
      </w:pPr>
      <w:r w:rsidRPr="005A7A64">
        <w:rPr>
          <w:rFonts w:ascii="VIC" w:hAnsi="VIC"/>
          <w:color w:val="auto"/>
          <w:lang w:val="en-GB"/>
        </w:rPr>
        <w:t xml:space="preserve">The travel speed used in calculating the calibration should match the usual operating methods and conditions. These include the usual gear, engine revolutions, </w:t>
      </w:r>
      <w:r w:rsidR="00FA609C" w:rsidRPr="005A7A64">
        <w:rPr>
          <w:rFonts w:ascii="VIC" w:hAnsi="VIC"/>
          <w:color w:val="auto"/>
          <w:lang w:val="en-GB"/>
        </w:rPr>
        <w:t>slope,</w:t>
      </w:r>
      <w:r w:rsidRPr="005A7A64">
        <w:rPr>
          <w:rFonts w:ascii="VIC" w:hAnsi="VIC"/>
          <w:color w:val="auto"/>
          <w:lang w:val="en-GB"/>
        </w:rPr>
        <w:t xml:space="preserve"> and surface where spraying will occur.</w:t>
      </w:r>
    </w:p>
    <w:p w14:paraId="547B9270" w14:textId="2D7547BE" w:rsidR="00315E8A" w:rsidRPr="0049033E" w:rsidRDefault="005A7A64" w:rsidP="005A7A64">
      <w:pPr>
        <w:pStyle w:val="Heading2"/>
        <w:numPr>
          <w:ilvl w:val="1"/>
          <w:numId w:val="3"/>
        </w:numPr>
        <w:rPr>
          <w:rFonts w:ascii="VIC" w:hAnsi="VIC"/>
          <w:color w:val="auto"/>
          <w:lang w:val="en-GB"/>
        </w:rPr>
      </w:pPr>
      <w:r w:rsidRPr="0049033E">
        <w:rPr>
          <w:rFonts w:ascii="VIC" w:hAnsi="VIC"/>
          <w:color w:val="auto"/>
          <w:lang w:val="en-GB"/>
        </w:rPr>
        <w:t>Droplet size</w:t>
      </w:r>
    </w:p>
    <w:p w14:paraId="092B4CB1" w14:textId="77777777" w:rsidR="0049033E" w:rsidRPr="0049033E" w:rsidRDefault="0049033E" w:rsidP="0049033E">
      <w:pPr>
        <w:pStyle w:val="Agbodytext"/>
        <w:rPr>
          <w:rFonts w:ascii="VIC" w:hAnsi="VIC"/>
          <w:color w:val="auto"/>
          <w:lang w:val="en-GB"/>
        </w:rPr>
      </w:pPr>
      <w:r w:rsidRPr="0049033E">
        <w:rPr>
          <w:rFonts w:ascii="VIC" w:hAnsi="VIC"/>
          <w:color w:val="auto"/>
          <w:lang w:val="en-GB"/>
        </w:rPr>
        <w:t>Droplet size is very important when managing drift. Use a nozzle or sprayer setting that produces the largest possible droplet size (coarsest spray quality) to reduce the risk of drift without compromising the effectiveness of the chemical.</w:t>
      </w:r>
    </w:p>
    <w:p w14:paraId="5D29CA03" w14:textId="77777777" w:rsidR="0049033E" w:rsidRPr="0049033E" w:rsidRDefault="0049033E" w:rsidP="0049033E">
      <w:pPr>
        <w:pStyle w:val="Agbodytext"/>
        <w:rPr>
          <w:rFonts w:ascii="VIC" w:hAnsi="VIC"/>
          <w:color w:val="auto"/>
          <w:lang w:val="en-GB"/>
        </w:rPr>
      </w:pPr>
      <w:r w:rsidRPr="0049033E">
        <w:rPr>
          <w:rFonts w:ascii="VIC" w:hAnsi="VIC"/>
          <w:color w:val="auto"/>
          <w:lang w:val="en-GB"/>
        </w:rPr>
        <w:t>The following factors can affect droplet size:</w:t>
      </w:r>
    </w:p>
    <w:p w14:paraId="2737B945" w14:textId="77777777" w:rsidR="0049033E" w:rsidRPr="0049033E" w:rsidRDefault="0049033E" w:rsidP="0049033E">
      <w:pPr>
        <w:pStyle w:val="Agbulletlist"/>
        <w:rPr>
          <w:rFonts w:ascii="VIC" w:hAnsi="VIC"/>
          <w:color w:val="auto"/>
        </w:rPr>
      </w:pPr>
      <w:r w:rsidRPr="0049033E">
        <w:rPr>
          <w:rStyle w:val="bodysemibold"/>
          <w:rFonts w:ascii="VIC" w:hAnsi="VIC" w:cs="Arial"/>
          <w:color w:val="auto"/>
        </w:rPr>
        <w:lastRenderedPageBreak/>
        <w:t>Nozzle size and type:</w:t>
      </w:r>
      <w:r w:rsidRPr="0049033E">
        <w:rPr>
          <w:rFonts w:ascii="VIC" w:hAnsi="VIC"/>
          <w:color w:val="auto"/>
        </w:rPr>
        <w:t xml:space="preserve"> increase nozzle size to increase droplet size. Low drift nozzles are also available.</w:t>
      </w:r>
    </w:p>
    <w:p w14:paraId="1FCB604A" w14:textId="77777777" w:rsidR="0049033E" w:rsidRPr="0049033E" w:rsidRDefault="0049033E" w:rsidP="0049033E">
      <w:pPr>
        <w:pStyle w:val="Agbulletlist"/>
        <w:rPr>
          <w:rFonts w:ascii="VIC" w:hAnsi="VIC"/>
          <w:color w:val="auto"/>
        </w:rPr>
      </w:pPr>
      <w:r w:rsidRPr="0049033E">
        <w:rPr>
          <w:rStyle w:val="bodysemibold"/>
          <w:rFonts w:ascii="VIC" w:hAnsi="VIC" w:cs="Arial"/>
          <w:color w:val="auto"/>
        </w:rPr>
        <w:t xml:space="preserve">Spray pressure: </w:t>
      </w:r>
      <w:r w:rsidRPr="0049033E">
        <w:rPr>
          <w:rFonts w:ascii="VIC" w:hAnsi="VIC"/>
          <w:color w:val="auto"/>
        </w:rPr>
        <w:t>reduce spray pressure to increase droplet size. Use a larger nozzle for greater application volume rather than increase spray pressure.</w:t>
      </w:r>
    </w:p>
    <w:p w14:paraId="5839B0A7" w14:textId="77777777" w:rsidR="0049033E" w:rsidRPr="0049033E" w:rsidRDefault="0049033E" w:rsidP="0049033E">
      <w:pPr>
        <w:pStyle w:val="Agbulletlist"/>
        <w:rPr>
          <w:rFonts w:ascii="VIC" w:hAnsi="VIC"/>
          <w:color w:val="auto"/>
        </w:rPr>
      </w:pPr>
      <w:r w:rsidRPr="0049033E">
        <w:rPr>
          <w:rStyle w:val="bodysemibold"/>
          <w:rFonts w:ascii="VIC" w:hAnsi="VIC" w:cs="Arial"/>
          <w:color w:val="auto"/>
        </w:rPr>
        <w:t xml:space="preserve">Evaporation: </w:t>
      </w:r>
      <w:r w:rsidRPr="0049033E">
        <w:rPr>
          <w:rFonts w:ascii="VIC" w:hAnsi="VIC"/>
          <w:color w:val="auto"/>
        </w:rPr>
        <w:t>evaporation of droplets reduces their size. Droplets evaporate faster in high temperatures and/or low humidity.</w:t>
      </w:r>
    </w:p>
    <w:p w14:paraId="383AD23B" w14:textId="77777777" w:rsidR="0049033E" w:rsidRPr="0049033E" w:rsidRDefault="0049033E" w:rsidP="0049033E">
      <w:pPr>
        <w:pStyle w:val="Agbulletlist"/>
        <w:rPr>
          <w:rFonts w:ascii="VIC" w:hAnsi="VIC"/>
          <w:color w:val="auto"/>
        </w:rPr>
      </w:pPr>
      <w:r w:rsidRPr="0049033E">
        <w:rPr>
          <w:rStyle w:val="bodysemibold"/>
          <w:rFonts w:ascii="VIC" w:hAnsi="VIC" w:cs="Arial"/>
          <w:color w:val="auto"/>
        </w:rPr>
        <w:t>Spray release height:</w:t>
      </w:r>
      <w:r w:rsidRPr="0049033E">
        <w:rPr>
          <w:rFonts w:ascii="VIC" w:hAnsi="VIC"/>
          <w:color w:val="auto"/>
        </w:rPr>
        <w:t xml:space="preserve"> the longer spray droplets stay suspended in the air, the greater the potential for evaporation.</w:t>
      </w:r>
    </w:p>
    <w:p w14:paraId="439FF9ED" w14:textId="77777777" w:rsidR="0049033E" w:rsidRPr="0049033E" w:rsidRDefault="0049033E" w:rsidP="0049033E">
      <w:pPr>
        <w:pStyle w:val="Agbulletlist"/>
        <w:rPr>
          <w:rFonts w:ascii="VIC" w:hAnsi="VIC"/>
          <w:color w:val="auto"/>
        </w:rPr>
      </w:pPr>
      <w:r w:rsidRPr="0049033E">
        <w:rPr>
          <w:rStyle w:val="bodysemibold"/>
          <w:rFonts w:ascii="VIC" w:hAnsi="VIC" w:cs="Arial"/>
          <w:color w:val="auto"/>
        </w:rPr>
        <w:t>Chemical formulation:</w:t>
      </w:r>
      <w:r w:rsidRPr="0049033E">
        <w:rPr>
          <w:rFonts w:ascii="VIC" w:hAnsi="VIC"/>
          <w:color w:val="auto"/>
        </w:rPr>
        <w:t xml:space="preserve"> some adjuvants can reduce droplet size.</w:t>
      </w:r>
    </w:p>
    <w:p w14:paraId="6B43C06D" w14:textId="77777777" w:rsidR="0049033E" w:rsidRPr="0049033E" w:rsidRDefault="0049033E" w:rsidP="0049033E">
      <w:pPr>
        <w:pStyle w:val="Agbodytext"/>
        <w:rPr>
          <w:rFonts w:ascii="VIC" w:hAnsi="VIC"/>
          <w:color w:val="auto"/>
          <w:lang w:val="en-GB"/>
        </w:rPr>
      </w:pPr>
      <w:r w:rsidRPr="0049033E">
        <w:rPr>
          <w:rFonts w:ascii="VIC" w:hAnsi="VIC"/>
          <w:color w:val="auto"/>
          <w:lang w:val="en-GB"/>
        </w:rPr>
        <w:t>Some products will specify a mandatory droplet size that must be achieved. Using a droplet size outside of these specifications is illegal.</w:t>
      </w:r>
    </w:p>
    <w:p w14:paraId="074E1A45" w14:textId="3C04F651" w:rsidR="005A7A64" w:rsidRPr="00B25D76" w:rsidRDefault="0049033E" w:rsidP="0049033E">
      <w:pPr>
        <w:pStyle w:val="Heading2"/>
        <w:numPr>
          <w:ilvl w:val="1"/>
          <w:numId w:val="3"/>
        </w:numPr>
        <w:rPr>
          <w:rFonts w:ascii="VIC" w:hAnsi="VIC"/>
          <w:color w:val="auto"/>
          <w:lang w:val="en-GB"/>
        </w:rPr>
      </w:pPr>
      <w:r w:rsidRPr="00B25D76">
        <w:rPr>
          <w:rFonts w:ascii="VIC" w:hAnsi="VIC"/>
          <w:color w:val="auto"/>
          <w:lang w:val="en-GB"/>
        </w:rPr>
        <w:t>Nozzles</w:t>
      </w:r>
    </w:p>
    <w:p w14:paraId="53C074DB" w14:textId="77777777" w:rsidR="00B25D76" w:rsidRPr="00B25D76" w:rsidRDefault="00B25D76" w:rsidP="00B25D76">
      <w:pPr>
        <w:pStyle w:val="Agbodytext"/>
        <w:rPr>
          <w:rFonts w:ascii="VIC" w:hAnsi="VIC"/>
          <w:color w:val="auto"/>
          <w:lang w:val="en-GB"/>
        </w:rPr>
      </w:pPr>
      <w:r w:rsidRPr="00B25D76">
        <w:rPr>
          <w:rFonts w:ascii="VIC" w:hAnsi="VIC"/>
          <w:color w:val="auto"/>
          <w:lang w:val="en-GB"/>
        </w:rPr>
        <w:t>Modern hydraulic nozzles are classified by an ISO system that shows the output of a nozzle by colour. Two different types of nozzles (e.g. flat fan and AI) that are the same colour will have the same nozzle capacity. When used at the same pressure, both will produce the same output (“L/min”). Only the droplet size may differ.</w:t>
      </w:r>
    </w:p>
    <w:p w14:paraId="194FDCE3" w14:textId="77777777" w:rsidR="00B25D76" w:rsidRPr="00B25D76" w:rsidRDefault="00B25D76" w:rsidP="00B25D76">
      <w:pPr>
        <w:pStyle w:val="Agbodytext"/>
        <w:rPr>
          <w:rFonts w:ascii="VIC" w:hAnsi="VIC"/>
          <w:color w:val="auto"/>
          <w:lang w:val="en-GB"/>
        </w:rPr>
      </w:pPr>
      <w:r w:rsidRPr="00B25D76">
        <w:rPr>
          <w:rFonts w:ascii="VIC" w:hAnsi="VIC"/>
          <w:color w:val="auto"/>
          <w:lang w:val="en-GB"/>
        </w:rPr>
        <w:t>Droplet size is classified using the system introduced by the British Crop Protection Council (“BCPC”) and adapted by the American Society of Agricultural and Biological Engineers (“ASABE”).</w:t>
      </w:r>
    </w:p>
    <w:p w14:paraId="27D9B673" w14:textId="3BCD69B7" w:rsidR="00B25D76" w:rsidRPr="00B25D76" w:rsidRDefault="00B25D76" w:rsidP="00B25D76">
      <w:pPr>
        <w:pStyle w:val="Agbodytext"/>
        <w:rPr>
          <w:rFonts w:ascii="VIC" w:hAnsi="VIC"/>
          <w:color w:val="auto"/>
          <w:lang w:val="en-GB"/>
        </w:rPr>
      </w:pPr>
      <w:r w:rsidRPr="00B25D76">
        <w:rPr>
          <w:rFonts w:ascii="VIC" w:hAnsi="VIC"/>
          <w:color w:val="auto"/>
          <w:lang w:val="en-GB"/>
        </w:rPr>
        <w:t xml:space="preserve">Consult your nozzle manufacturer’s current catalogue to select the nozzle that will produce the required droplet size stated on the label, or seek advice from your agronomist, </w:t>
      </w:r>
      <w:r w:rsidR="0068375F" w:rsidRPr="00B25D76">
        <w:rPr>
          <w:rFonts w:ascii="VIC" w:hAnsi="VIC"/>
          <w:color w:val="auto"/>
          <w:lang w:val="en-GB"/>
        </w:rPr>
        <w:t>consultant,</w:t>
      </w:r>
      <w:r w:rsidRPr="00B25D76">
        <w:rPr>
          <w:rFonts w:ascii="VIC" w:hAnsi="VIC"/>
          <w:color w:val="auto"/>
          <w:lang w:val="en-GB"/>
        </w:rPr>
        <w:t xml:space="preserve"> or the product’s manufacturer (if no droplet size is specified).</w:t>
      </w:r>
    </w:p>
    <w:p w14:paraId="256A648F" w14:textId="634455CB" w:rsidR="0049033E" w:rsidRPr="00E129F9" w:rsidRDefault="00E129F9" w:rsidP="0049033E">
      <w:pPr>
        <w:rPr>
          <w:rFonts w:ascii="VIC" w:hAnsi="VIC"/>
          <w:sz w:val="18"/>
          <w:szCs w:val="18"/>
          <w:lang w:val="en-GB"/>
        </w:rPr>
      </w:pPr>
      <w:r w:rsidRPr="00E129F9">
        <w:rPr>
          <w:rFonts w:ascii="VIC" w:hAnsi="VIC" w:cs="Arial"/>
          <w:sz w:val="18"/>
          <w:szCs w:val="18"/>
          <w:lang w:val="en-GB"/>
        </w:rPr>
        <w:t>Table B: Nozzle colour classification scheme.</w:t>
      </w:r>
    </w:p>
    <w:tbl>
      <w:tblPr>
        <w:tblStyle w:val="TableGrid"/>
        <w:tblW w:w="0" w:type="auto"/>
        <w:tblLook w:val="04A0" w:firstRow="1" w:lastRow="0" w:firstColumn="1" w:lastColumn="0" w:noHBand="0" w:noVBand="1"/>
      </w:tblPr>
      <w:tblGrid>
        <w:gridCol w:w="1838"/>
        <w:gridCol w:w="1418"/>
      </w:tblGrid>
      <w:tr w:rsidR="00E129F9" w14:paraId="60F1BB41" w14:textId="77777777" w:rsidTr="00D470DF">
        <w:trPr>
          <w:tblHeader/>
        </w:trPr>
        <w:tc>
          <w:tcPr>
            <w:tcW w:w="1838" w:type="dxa"/>
          </w:tcPr>
          <w:p w14:paraId="58904E4E" w14:textId="36864A96" w:rsidR="00E129F9" w:rsidRPr="00E129F9" w:rsidRDefault="00E129F9" w:rsidP="00847D42">
            <w:pPr>
              <w:rPr>
                <w:rFonts w:ascii="VIC" w:hAnsi="VIC"/>
                <w:b/>
                <w:bCs/>
                <w:sz w:val="18"/>
                <w:szCs w:val="18"/>
              </w:rPr>
            </w:pPr>
            <w:bookmarkStart w:id="8" w:name="ColumnTitle_1"/>
            <w:r w:rsidRPr="00E129F9">
              <w:rPr>
                <w:rFonts w:ascii="VIC" w:hAnsi="VIC"/>
                <w:b/>
                <w:bCs/>
                <w:sz w:val="18"/>
                <w:szCs w:val="18"/>
              </w:rPr>
              <w:t>Nozzle Capacity</w:t>
            </w:r>
          </w:p>
        </w:tc>
        <w:tc>
          <w:tcPr>
            <w:tcW w:w="1418" w:type="dxa"/>
          </w:tcPr>
          <w:p w14:paraId="3318FEBF" w14:textId="1B860E41" w:rsidR="00E129F9" w:rsidRPr="00E129F9" w:rsidRDefault="00E129F9" w:rsidP="00847D42">
            <w:pPr>
              <w:rPr>
                <w:rFonts w:ascii="VIC" w:hAnsi="VIC"/>
                <w:b/>
                <w:bCs/>
                <w:sz w:val="18"/>
                <w:szCs w:val="18"/>
              </w:rPr>
            </w:pPr>
            <w:r w:rsidRPr="00E129F9">
              <w:rPr>
                <w:rFonts w:ascii="VIC" w:hAnsi="VIC"/>
                <w:b/>
                <w:bCs/>
                <w:sz w:val="18"/>
                <w:szCs w:val="18"/>
              </w:rPr>
              <w:t>Colour</w:t>
            </w:r>
          </w:p>
        </w:tc>
      </w:tr>
      <w:bookmarkEnd w:id="8"/>
      <w:tr w:rsidR="00E129F9" w14:paraId="3E4CACFD" w14:textId="77777777" w:rsidTr="00D470DF">
        <w:tc>
          <w:tcPr>
            <w:tcW w:w="1838" w:type="dxa"/>
          </w:tcPr>
          <w:p w14:paraId="34A98C99" w14:textId="2DD555F3" w:rsidR="00E129F9" w:rsidRPr="00E129F9" w:rsidRDefault="00E129F9" w:rsidP="00847D42">
            <w:pPr>
              <w:rPr>
                <w:rFonts w:ascii="VIC" w:hAnsi="VIC"/>
                <w:sz w:val="18"/>
                <w:szCs w:val="18"/>
              </w:rPr>
            </w:pPr>
            <w:r>
              <w:rPr>
                <w:rFonts w:ascii="VIC" w:hAnsi="VIC"/>
                <w:sz w:val="18"/>
                <w:szCs w:val="18"/>
              </w:rPr>
              <w:t>01</w:t>
            </w:r>
          </w:p>
        </w:tc>
        <w:tc>
          <w:tcPr>
            <w:tcW w:w="1418" w:type="dxa"/>
          </w:tcPr>
          <w:p w14:paraId="67839735" w14:textId="161C502E" w:rsidR="00E129F9" w:rsidRPr="00E129F9" w:rsidRDefault="00E129F9" w:rsidP="00847D42">
            <w:pPr>
              <w:rPr>
                <w:rFonts w:ascii="VIC" w:hAnsi="VIC"/>
                <w:sz w:val="18"/>
                <w:szCs w:val="18"/>
              </w:rPr>
            </w:pPr>
            <w:r>
              <w:rPr>
                <w:rFonts w:ascii="VIC" w:hAnsi="VIC"/>
                <w:sz w:val="18"/>
                <w:szCs w:val="18"/>
              </w:rPr>
              <w:t>Orange</w:t>
            </w:r>
          </w:p>
        </w:tc>
      </w:tr>
      <w:tr w:rsidR="00E129F9" w14:paraId="24A40CBA" w14:textId="77777777" w:rsidTr="00D470DF">
        <w:tc>
          <w:tcPr>
            <w:tcW w:w="1838" w:type="dxa"/>
          </w:tcPr>
          <w:p w14:paraId="1E952C7F" w14:textId="7086E453" w:rsidR="00E129F9" w:rsidRPr="00E129F9" w:rsidRDefault="00E129F9" w:rsidP="00847D42">
            <w:pPr>
              <w:rPr>
                <w:rFonts w:ascii="VIC" w:hAnsi="VIC"/>
                <w:sz w:val="18"/>
                <w:szCs w:val="18"/>
              </w:rPr>
            </w:pPr>
            <w:r>
              <w:rPr>
                <w:rFonts w:ascii="VIC" w:hAnsi="VIC"/>
                <w:sz w:val="18"/>
                <w:szCs w:val="18"/>
              </w:rPr>
              <w:t>015</w:t>
            </w:r>
          </w:p>
        </w:tc>
        <w:tc>
          <w:tcPr>
            <w:tcW w:w="1418" w:type="dxa"/>
          </w:tcPr>
          <w:p w14:paraId="5BD8BBA8" w14:textId="72D83F64" w:rsidR="00E129F9" w:rsidRPr="00E129F9" w:rsidRDefault="00E129F9" w:rsidP="00847D42">
            <w:pPr>
              <w:rPr>
                <w:rFonts w:ascii="VIC" w:hAnsi="VIC"/>
                <w:sz w:val="18"/>
                <w:szCs w:val="18"/>
              </w:rPr>
            </w:pPr>
            <w:r>
              <w:rPr>
                <w:rFonts w:ascii="VIC" w:hAnsi="VIC"/>
                <w:sz w:val="18"/>
                <w:szCs w:val="18"/>
              </w:rPr>
              <w:t>Green</w:t>
            </w:r>
          </w:p>
        </w:tc>
      </w:tr>
      <w:tr w:rsidR="00E129F9" w14:paraId="2E2FCECD" w14:textId="77777777" w:rsidTr="00D470DF">
        <w:tc>
          <w:tcPr>
            <w:tcW w:w="1838" w:type="dxa"/>
          </w:tcPr>
          <w:p w14:paraId="4488F63D" w14:textId="45B3CEB3" w:rsidR="00E129F9" w:rsidRPr="00E129F9" w:rsidRDefault="00E129F9" w:rsidP="00847D42">
            <w:pPr>
              <w:rPr>
                <w:rFonts w:ascii="VIC" w:hAnsi="VIC"/>
                <w:sz w:val="18"/>
                <w:szCs w:val="18"/>
              </w:rPr>
            </w:pPr>
            <w:r>
              <w:rPr>
                <w:rFonts w:ascii="VIC" w:hAnsi="VIC"/>
                <w:sz w:val="18"/>
                <w:szCs w:val="18"/>
              </w:rPr>
              <w:t>02</w:t>
            </w:r>
          </w:p>
        </w:tc>
        <w:tc>
          <w:tcPr>
            <w:tcW w:w="1418" w:type="dxa"/>
          </w:tcPr>
          <w:p w14:paraId="555B649D" w14:textId="34199D83" w:rsidR="00E129F9" w:rsidRPr="00E129F9" w:rsidRDefault="00E129F9" w:rsidP="00847D42">
            <w:pPr>
              <w:rPr>
                <w:rFonts w:ascii="VIC" w:hAnsi="VIC"/>
                <w:sz w:val="18"/>
                <w:szCs w:val="18"/>
              </w:rPr>
            </w:pPr>
            <w:r>
              <w:rPr>
                <w:rFonts w:ascii="VIC" w:hAnsi="VIC"/>
                <w:sz w:val="18"/>
                <w:szCs w:val="18"/>
              </w:rPr>
              <w:t>Yellow</w:t>
            </w:r>
          </w:p>
        </w:tc>
      </w:tr>
      <w:tr w:rsidR="00E129F9" w14:paraId="0C2F2A36" w14:textId="77777777" w:rsidTr="00D470DF">
        <w:tc>
          <w:tcPr>
            <w:tcW w:w="1838" w:type="dxa"/>
          </w:tcPr>
          <w:p w14:paraId="7B1D5A4C" w14:textId="5143F716" w:rsidR="00E129F9" w:rsidRPr="00E129F9" w:rsidRDefault="00E129F9" w:rsidP="00847D42">
            <w:pPr>
              <w:rPr>
                <w:rFonts w:ascii="VIC" w:hAnsi="VIC"/>
                <w:sz w:val="18"/>
                <w:szCs w:val="18"/>
              </w:rPr>
            </w:pPr>
            <w:r>
              <w:rPr>
                <w:rFonts w:ascii="VIC" w:hAnsi="VIC"/>
                <w:sz w:val="18"/>
                <w:szCs w:val="18"/>
              </w:rPr>
              <w:t>025</w:t>
            </w:r>
          </w:p>
        </w:tc>
        <w:tc>
          <w:tcPr>
            <w:tcW w:w="1418" w:type="dxa"/>
          </w:tcPr>
          <w:p w14:paraId="301E0EEB" w14:textId="26BF2F1D" w:rsidR="00E129F9" w:rsidRPr="00E129F9" w:rsidRDefault="00E129F9" w:rsidP="00847D42">
            <w:pPr>
              <w:rPr>
                <w:rFonts w:ascii="VIC" w:hAnsi="VIC"/>
                <w:sz w:val="18"/>
                <w:szCs w:val="18"/>
              </w:rPr>
            </w:pPr>
            <w:r>
              <w:rPr>
                <w:rFonts w:ascii="VIC" w:hAnsi="VIC"/>
                <w:sz w:val="18"/>
                <w:szCs w:val="18"/>
              </w:rPr>
              <w:t>Purple</w:t>
            </w:r>
          </w:p>
        </w:tc>
      </w:tr>
      <w:tr w:rsidR="00E129F9" w14:paraId="4729B7C4" w14:textId="77777777" w:rsidTr="00D470DF">
        <w:tc>
          <w:tcPr>
            <w:tcW w:w="1838" w:type="dxa"/>
          </w:tcPr>
          <w:p w14:paraId="08730F1F" w14:textId="1DF7923F" w:rsidR="00E129F9" w:rsidRPr="00E129F9" w:rsidRDefault="00E129F9" w:rsidP="00847D42">
            <w:pPr>
              <w:rPr>
                <w:rFonts w:ascii="VIC" w:hAnsi="VIC"/>
                <w:sz w:val="18"/>
                <w:szCs w:val="18"/>
              </w:rPr>
            </w:pPr>
            <w:r>
              <w:rPr>
                <w:rFonts w:ascii="VIC" w:hAnsi="VIC"/>
                <w:sz w:val="18"/>
                <w:szCs w:val="18"/>
              </w:rPr>
              <w:t>03</w:t>
            </w:r>
          </w:p>
        </w:tc>
        <w:tc>
          <w:tcPr>
            <w:tcW w:w="1418" w:type="dxa"/>
          </w:tcPr>
          <w:p w14:paraId="4117BFE6" w14:textId="4B58BFB4" w:rsidR="00E129F9" w:rsidRPr="00E129F9" w:rsidRDefault="00E129F9" w:rsidP="00847D42">
            <w:pPr>
              <w:rPr>
                <w:rFonts w:ascii="VIC" w:hAnsi="VIC"/>
                <w:sz w:val="18"/>
                <w:szCs w:val="18"/>
              </w:rPr>
            </w:pPr>
            <w:r>
              <w:rPr>
                <w:rFonts w:ascii="VIC" w:hAnsi="VIC"/>
                <w:sz w:val="18"/>
                <w:szCs w:val="18"/>
              </w:rPr>
              <w:t>Blue</w:t>
            </w:r>
          </w:p>
        </w:tc>
      </w:tr>
      <w:tr w:rsidR="00E129F9" w14:paraId="4E95C2B2" w14:textId="77777777" w:rsidTr="00D470DF">
        <w:tc>
          <w:tcPr>
            <w:tcW w:w="1838" w:type="dxa"/>
          </w:tcPr>
          <w:p w14:paraId="267BB28C" w14:textId="7A24BADF" w:rsidR="00E129F9" w:rsidRPr="00E129F9" w:rsidRDefault="00E129F9" w:rsidP="00847D42">
            <w:pPr>
              <w:rPr>
                <w:rFonts w:ascii="VIC" w:hAnsi="VIC"/>
                <w:sz w:val="18"/>
                <w:szCs w:val="18"/>
              </w:rPr>
            </w:pPr>
            <w:r>
              <w:rPr>
                <w:rFonts w:ascii="VIC" w:hAnsi="VIC"/>
                <w:sz w:val="18"/>
                <w:szCs w:val="18"/>
              </w:rPr>
              <w:t>04</w:t>
            </w:r>
          </w:p>
        </w:tc>
        <w:tc>
          <w:tcPr>
            <w:tcW w:w="1418" w:type="dxa"/>
          </w:tcPr>
          <w:p w14:paraId="727D5E40" w14:textId="641CC657" w:rsidR="00E129F9" w:rsidRPr="00E129F9" w:rsidRDefault="00CA3E4E" w:rsidP="00847D42">
            <w:pPr>
              <w:rPr>
                <w:rFonts w:ascii="VIC" w:hAnsi="VIC"/>
                <w:sz w:val="18"/>
                <w:szCs w:val="18"/>
              </w:rPr>
            </w:pPr>
            <w:r>
              <w:rPr>
                <w:rFonts w:ascii="VIC" w:hAnsi="VIC"/>
                <w:sz w:val="18"/>
                <w:szCs w:val="18"/>
              </w:rPr>
              <w:t>Red</w:t>
            </w:r>
          </w:p>
        </w:tc>
      </w:tr>
      <w:tr w:rsidR="00E129F9" w14:paraId="46DCE6F3" w14:textId="77777777" w:rsidTr="00D470DF">
        <w:tc>
          <w:tcPr>
            <w:tcW w:w="1838" w:type="dxa"/>
          </w:tcPr>
          <w:p w14:paraId="625B13D5" w14:textId="2A690861" w:rsidR="00E129F9" w:rsidRPr="00E129F9" w:rsidRDefault="00E129F9" w:rsidP="00847D42">
            <w:pPr>
              <w:rPr>
                <w:rFonts w:ascii="VIC" w:hAnsi="VIC"/>
                <w:sz w:val="18"/>
                <w:szCs w:val="18"/>
              </w:rPr>
            </w:pPr>
            <w:r>
              <w:rPr>
                <w:rFonts w:ascii="VIC" w:hAnsi="VIC"/>
                <w:sz w:val="18"/>
                <w:szCs w:val="18"/>
              </w:rPr>
              <w:t>05</w:t>
            </w:r>
          </w:p>
        </w:tc>
        <w:tc>
          <w:tcPr>
            <w:tcW w:w="1418" w:type="dxa"/>
          </w:tcPr>
          <w:p w14:paraId="5B14C52B" w14:textId="69A790F6" w:rsidR="00E129F9" w:rsidRPr="00E129F9" w:rsidRDefault="00CA3E4E" w:rsidP="00847D42">
            <w:pPr>
              <w:rPr>
                <w:rFonts w:ascii="VIC" w:hAnsi="VIC"/>
                <w:sz w:val="18"/>
                <w:szCs w:val="18"/>
              </w:rPr>
            </w:pPr>
            <w:r>
              <w:rPr>
                <w:rFonts w:ascii="VIC" w:hAnsi="VIC"/>
                <w:sz w:val="18"/>
                <w:szCs w:val="18"/>
              </w:rPr>
              <w:t>Brown</w:t>
            </w:r>
          </w:p>
        </w:tc>
      </w:tr>
      <w:tr w:rsidR="00E129F9" w14:paraId="4FB7964B" w14:textId="77777777" w:rsidTr="00D470DF">
        <w:tc>
          <w:tcPr>
            <w:tcW w:w="1838" w:type="dxa"/>
          </w:tcPr>
          <w:p w14:paraId="2394DA6F" w14:textId="526AA314" w:rsidR="00E129F9" w:rsidRPr="00E129F9" w:rsidRDefault="00E129F9" w:rsidP="00847D42">
            <w:pPr>
              <w:rPr>
                <w:rFonts w:ascii="VIC" w:hAnsi="VIC"/>
                <w:sz w:val="18"/>
                <w:szCs w:val="18"/>
              </w:rPr>
            </w:pPr>
            <w:r>
              <w:rPr>
                <w:rFonts w:ascii="VIC" w:hAnsi="VIC"/>
                <w:sz w:val="18"/>
                <w:szCs w:val="18"/>
              </w:rPr>
              <w:t>06</w:t>
            </w:r>
          </w:p>
        </w:tc>
        <w:tc>
          <w:tcPr>
            <w:tcW w:w="1418" w:type="dxa"/>
          </w:tcPr>
          <w:p w14:paraId="208CAC38" w14:textId="72517043" w:rsidR="00E129F9" w:rsidRPr="00E129F9" w:rsidRDefault="00CA3E4E" w:rsidP="00847D42">
            <w:pPr>
              <w:rPr>
                <w:rFonts w:ascii="VIC" w:hAnsi="VIC"/>
                <w:sz w:val="18"/>
                <w:szCs w:val="18"/>
              </w:rPr>
            </w:pPr>
            <w:r>
              <w:rPr>
                <w:rFonts w:ascii="VIC" w:hAnsi="VIC"/>
                <w:sz w:val="18"/>
                <w:szCs w:val="18"/>
              </w:rPr>
              <w:t>Grey</w:t>
            </w:r>
          </w:p>
        </w:tc>
      </w:tr>
      <w:tr w:rsidR="00E129F9" w14:paraId="6B2B8564" w14:textId="77777777" w:rsidTr="00D470DF">
        <w:tc>
          <w:tcPr>
            <w:tcW w:w="1838" w:type="dxa"/>
          </w:tcPr>
          <w:p w14:paraId="510D8CB1" w14:textId="5672F4FB" w:rsidR="00E129F9" w:rsidRPr="00E129F9" w:rsidRDefault="00E129F9" w:rsidP="00847D42">
            <w:pPr>
              <w:rPr>
                <w:rFonts w:ascii="VIC" w:hAnsi="VIC"/>
                <w:sz w:val="18"/>
                <w:szCs w:val="18"/>
              </w:rPr>
            </w:pPr>
            <w:r>
              <w:rPr>
                <w:rFonts w:ascii="VIC" w:hAnsi="VIC"/>
                <w:sz w:val="18"/>
                <w:szCs w:val="18"/>
              </w:rPr>
              <w:t>08</w:t>
            </w:r>
          </w:p>
        </w:tc>
        <w:tc>
          <w:tcPr>
            <w:tcW w:w="1418" w:type="dxa"/>
          </w:tcPr>
          <w:p w14:paraId="0FDB4D27" w14:textId="3688F6CD" w:rsidR="00E129F9" w:rsidRPr="00E129F9" w:rsidRDefault="00CA3E4E" w:rsidP="00847D42">
            <w:pPr>
              <w:rPr>
                <w:rFonts w:ascii="VIC" w:hAnsi="VIC"/>
                <w:sz w:val="18"/>
                <w:szCs w:val="18"/>
              </w:rPr>
            </w:pPr>
            <w:r>
              <w:rPr>
                <w:rFonts w:ascii="VIC" w:hAnsi="VIC"/>
                <w:sz w:val="18"/>
                <w:szCs w:val="18"/>
              </w:rPr>
              <w:t>White</w:t>
            </w:r>
          </w:p>
        </w:tc>
      </w:tr>
      <w:tr w:rsidR="00E129F9" w14:paraId="1EA1DCEE" w14:textId="77777777" w:rsidTr="00D470DF">
        <w:tc>
          <w:tcPr>
            <w:tcW w:w="1838" w:type="dxa"/>
          </w:tcPr>
          <w:p w14:paraId="7FA93E51" w14:textId="45B4785E" w:rsidR="00E129F9" w:rsidRPr="00E129F9" w:rsidRDefault="00E129F9" w:rsidP="00847D42">
            <w:pPr>
              <w:rPr>
                <w:rFonts w:ascii="VIC" w:hAnsi="VIC"/>
                <w:sz w:val="18"/>
                <w:szCs w:val="18"/>
              </w:rPr>
            </w:pPr>
            <w:r>
              <w:rPr>
                <w:rFonts w:ascii="VIC" w:hAnsi="VIC"/>
                <w:sz w:val="18"/>
                <w:szCs w:val="18"/>
              </w:rPr>
              <w:t>10</w:t>
            </w:r>
          </w:p>
        </w:tc>
        <w:tc>
          <w:tcPr>
            <w:tcW w:w="1418" w:type="dxa"/>
          </w:tcPr>
          <w:p w14:paraId="1AC8A655" w14:textId="48494276" w:rsidR="00E129F9" w:rsidRPr="00E129F9" w:rsidRDefault="00CA3E4E" w:rsidP="00847D42">
            <w:pPr>
              <w:rPr>
                <w:rFonts w:ascii="VIC" w:hAnsi="VIC"/>
                <w:sz w:val="18"/>
                <w:szCs w:val="18"/>
              </w:rPr>
            </w:pPr>
            <w:r>
              <w:rPr>
                <w:rFonts w:ascii="VIC" w:hAnsi="VIC"/>
                <w:sz w:val="18"/>
                <w:szCs w:val="18"/>
              </w:rPr>
              <w:t>Light Blue</w:t>
            </w:r>
          </w:p>
        </w:tc>
      </w:tr>
    </w:tbl>
    <w:p w14:paraId="72A7C603" w14:textId="77777777" w:rsidR="00D470DF" w:rsidRPr="00D470DF" w:rsidRDefault="00D470DF" w:rsidP="00D470DF">
      <w:pPr>
        <w:pStyle w:val="Agbodytext"/>
        <w:rPr>
          <w:rFonts w:ascii="VIC" w:hAnsi="VIC"/>
          <w:lang w:val="en-GB"/>
        </w:rPr>
      </w:pPr>
      <w:r w:rsidRPr="00D470DF">
        <w:rPr>
          <w:rFonts w:ascii="VIC" w:hAnsi="VIC"/>
          <w:lang w:val="en-GB"/>
        </w:rPr>
        <w:t>Other spray application systems are also available. You should discuss any specific requirements with the manufacturers.</w:t>
      </w:r>
    </w:p>
    <w:p w14:paraId="4CD88890" w14:textId="1A6CD4BD" w:rsidR="00847D42" w:rsidRPr="00513B48" w:rsidRDefault="00260EC6" w:rsidP="00260EC6">
      <w:pPr>
        <w:pStyle w:val="Heading2"/>
        <w:numPr>
          <w:ilvl w:val="1"/>
          <w:numId w:val="3"/>
        </w:numPr>
        <w:rPr>
          <w:rFonts w:ascii="VIC" w:hAnsi="VIC"/>
          <w:color w:val="auto"/>
        </w:rPr>
      </w:pPr>
      <w:r w:rsidRPr="00513B48">
        <w:rPr>
          <w:rFonts w:ascii="VIC" w:hAnsi="VIC"/>
          <w:color w:val="auto"/>
        </w:rPr>
        <w:t>Equipment to reduce spray drift</w:t>
      </w:r>
    </w:p>
    <w:p w14:paraId="63934EAF"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Automatic rate controllers</w:t>
      </w:r>
      <w:r w:rsidRPr="00513B48">
        <w:rPr>
          <w:rFonts w:ascii="VIC" w:hAnsi="VIC"/>
          <w:color w:val="auto"/>
          <w:lang w:val="en-GB"/>
        </w:rPr>
        <w:t xml:space="preserve"> when set up correctly, allow pressure to change relative to the ground speed while maintaining the water rate, increasing the droplet size (reducing the likelihood of drift) when travelling near sensitive areas.</w:t>
      </w:r>
    </w:p>
    <w:p w14:paraId="253E71CF"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Air-assisted sprayers</w:t>
      </w:r>
      <w:r w:rsidRPr="00513B48">
        <w:rPr>
          <w:rFonts w:ascii="VIC" w:hAnsi="VIC"/>
          <w:color w:val="auto"/>
          <w:lang w:val="en-GB"/>
        </w:rPr>
        <w:t xml:space="preserve"> provide directed air, which blows spray onto the target area and into a crop canopy. The air helps the spray to move against the wind.</w:t>
      </w:r>
    </w:p>
    <w:p w14:paraId="67A0CAB1"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Air induction/inclusion (“AI”) nozzles</w:t>
      </w:r>
      <w:r w:rsidRPr="00513B48">
        <w:rPr>
          <w:rFonts w:ascii="VIC" w:hAnsi="VIC"/>
          <w:color w:val="auto"/>
          <w:lang w:val="en-GB"/>
        </w:rPr>
        <w:t xml:space="preserve"> have a venturi design which draws air into the body of the nozzle, where it is mixed with the spray solution under pressure. The spray pattern is made up of large air-filled coarse droplets, with very few fine droplets that may be prone to drift. The air bubbles in the droplets shatter on impact with the target, providing good coverage.</w:t>
      </w:r>
    </w:p>
    <w:p w14:paraId="1E8CE6DB" w14:textId="660D58DC" w:rsidR="00513B48" w:rsidRPr="00513B48" w:rsidRDefault="00513B48" w:rsidP="00513B48">
      <w:pPr>
        <w:pStyle w:val="Agbodytext"/>
        <w:rPr>
          <w:rFonts w:ascii="VIC" w:hAnsi="VIC"/>
          <w:color w:val="auto"/>
        </w:rPr>
      </w:pPr>
      <w:r w:rsidRPr="00513B48">
        <w:rPr>
          <w:rStyle w:val="bodysemibold"/>
          <w:rFonts w:ascii="VIC" w:hAnsi="VIC" w:cs="Arial"/>
          <w:color w:val="auto"/>
          <w:lang w:val="en-GB"/>
        </w:rPr>
        <w:t>Direct soil injection systems</w:t>
      </w:r>
      <w:r w:rsidRPr="00513B48">
        <w:rPr>
          <w:rFonts w:ascii="VIC" w:hAnsi="VIC"/>
          <w:color w:val="auto"/>
          <w:lang w:val="en-GB"/>
        </w:rPr>
        <w:t xml:space="preserve"> have sprays attached to tynes, which spray into the soil as the tynes break and lift the soil. </w:t>
      </w:r>
      <w:r w:rsidRPr="00513B48">
        <w:rPr>
          <w:rFonts w:ascii="VIC" w:hAnsi="VIC"/>
          <w:color w:val="auto"/>
        </w:rPr>
        <w:t xml:space="preserve">No spray drift </w:t>
      </w:r>
      <w:r w:rsidR="0068375F" w:rsidRPr="00513B48">
        <w:rPr>
          <w:rFonts w:ascii="VIC" w:hAnsi="VIC"/>
          <w:color w:val="auto"/>
        </w:rPr>
        <w:t>occurs because</w:t>
      </w:r>
      <w:r w:rsidRPr="00513B48">
        <w:rPr>
          <w:rFonts w:ascii="VIC" w:hAnsi="VIC"/>
          <w:color w:val="auto"/>
        </w:rPr>
        <w:t xml:space="preserve"> spray is confined beneath the soil. Vapour drift is still possible.</w:t>
      </w:r>
    </w:p>
    <w:p w14:paraId="1E813162"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Low drift nozzles</w:t>
      </w:r>
      <w:r w:rsidRPr="00513B48">
        <w:rPr>
          <w:rFonts w:ascii="VIC" w:hAnsi="VIC"/>
          <w:color w:val="auto"/>
          <w:lang w:val="en-GB"/>
        </w:rPr>
        <w:t xml:space="preserve"> are very similar to a normal flat fan nozzle. The nozzle contains a plate with a small hole that reduces the energy of spray before it exits the nozzle, making droplets coarser and slower. This reduces the number of fine droplets that are likely to drift.</w:t>
      </w:r>
    </w:p>
    <w:p w14:paraId="5D503D90" w14:textId="4E17D1EF"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lastRenderedPageBreak/>
        <w:t>Standard equipment</w:t>
      </w:r>
      <w:r w:rsidRPr="00513B48">
        <w:rPr>
          <w:rFonts w:ascii="VIC" w:hAnsi="VIC"/>
          <w:color w:val="auto"/>
          <w:lang w:val="en-GB"/>
        </w:rPr>
        <w:t xml:space="preserve"> can be modified to reduce spray drift by using a coarser nozzle, reducing spray </w:t>
      </w:r>
      <w:r w:rsidR="0068375F" w:rsidRPr="00513B48">
        <w:rPr>
          <w:rFonts w:ascii="VIC" w:hAnsi="VIC"/>
          <w:color w:val="auto"/>
          <w:lang w:val="en-GB"/>
        </w:rPr>
        <w:t>pressure,</w:t>
      </w:r>
      <w:r w:rsidRPr="00513B48">
        <w:rPr>
          <w:rFonts w:ascii="VIC" w:hAnsi="VIC"/>
          <w:color w:val="auto"/>
          <w:lang w:val="en-GB"/>
        </w:rPr>
        <w:t xml:space="preserve"> or angling the nozzles forward, so that the boom can be lowered.</w:t>
      </w:r>
    </w:p>
    <w:p w14:paraId="6A56A9A8"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Shielded boom sprayers</w:t>
      </w:r>
      <w:r w:rsidRPr="00513B48">
        <w:rPr>
          <w:rFonts w:ascii="VIC" w:hAnsi="VIC"/>
          <w:color w:val="auto"/>
          <w:lang w:val="en-GB"/>
        </w:rPr>
        <w:t xml:space="preserve"> control drift by using a physical barrier to contain the spray cloud, or act as an aerodynamic guide, controlling air flow around the nozzle. The controlled air flow is less turbulent, minimising the volume of droplets being carried away from the target. The air flow can also force droplets down onto the target.</w:t>
      </w:r>
    </w:p>
    <w:p w14:paraId="19B784E6" w14:textId="77777777" w:rsidR="00513B48" w:rsidRPr="00513B48" w:rsidRDefault="00513B48" w:rsidP="00513B48">
      <w:pPr>
        <w:pStyle w:val="Agbodytext"/>
        <w:rPr>
          <w:rFonts w:ascii="VIC" w:hAnsi="VIC"/>
          <w:color w:val="auto"/>
          <w:lang w:val="en-GB"/>
        </w:rPr>
      </w:pPr>
      <w:r w:rsidRPr="00513B48">
        <w:rPr>
          <w:rStyle w:val="bodysemibold"/>
          <w:rFonts w:ascii="VIC" w:hAnsi="VIC" w:cs="Arial"/>
          <w:color w:val="auto"/>
          <w:lang w:val="en-GB"/>
        </w:rPr>
        <w:t>Twin fluid systems</w:t>
      </w:r>
      <w:r w:rsidRPr="00513B48">
        <w:rPr>
          <w:rFonts w:ascii="VIC" w:hAnsi="VIC"/>
          <w:color w:val="auto"/>
          <w:lang w:val="en-GB"/>
        </w:rPr>
        <w:t xml:space="preserve"> inject compressed air into the spray at the nozzle, allowing for independent control of pressure and flow rate. Droplet size can be maintained at a lower volume rate because air pressure (not liquid pressure) is used to atomise the liquid.</w:t>
      </w:r>
    </w:p>
    <w:p w14:paraId="3072307D" w14:textId="77777777" w:rsidR="00513B48" w:rsidRPr="00513B48" w:rsidRDefault="00513B48" w:rsidP="00513B48">
      <w:pPr>
        <w:pStyle w:val="Agbodytext"/>
        <w:rPr>
          <w:rFonts w:ascii="VIC" w:hAnsi="VIC"/>
          <w:color w:val="auto"/>
          <w:lang w:val="en-GB"/>
        </w:rPr>
      </w:pPr>
      <w:r w:rsidRPr="00513B48">
        <w:rPr>
          <w:rFonts w:ascii="VIC" w:hAnsi="VIC"/>
          <w:color w:val="auto"/>
          <w:lang w:val="en-GB"/>
        </w:rPr>
        <w:t>Newer technologies include sensor-fitted equipment that activates nozzles only when they pass over the intended target, and pulsating nozzles that can easily alter droplet size when required.</w:t>
      </w:r>
    </w:p>
    <w:p w14:paraId="5C2A074A" w14:textId="6F592644" w:rsidR="00260EC6" w:rsidRPr="00A41DF1" w:rsidRDefault="00D81B96" w:rsidP="00D81B96">
      <w:pPr>
        <w:pStyle w:val="Heading2"/>
        <w:numPr>
          <w:ilvl w:val="1"/>
          <w:numId w:val="3"/>
        </w:numPr>
        <w:rPr>
          <w:rFonts w:ascii="VIC" w:hAnsi="VIC"/>
          <w:color w:val="auto"/>
        </w:rPr>
      </w:pPr>
      <w:r w:rsidRPr="00A41DF1">
        <w:rPr>
          <w:rFonts w:ascii="VIC" w:hAnsi="VIC"/>
          <w:color w:val="auto"/>
        </w:rPr>
        <w:t>Cleaning sprayers after use</w:t>
      </w:r>
    </w:p>
    <w:p w14:paraId="5287141C" w14:textId="77777777" w:rsidR="00A41DF1" w:rsidRPr="00A41DF1" w:rsidRDefault="00A41DF1" w:rsidP="00A41DF1">
      <w:pPr>
        <w:pStyle w:val="Agbodytext"/>
        <w:rPr>
          <w:rFonts w:ascii="VIC" w:hAnsi="VIC"/>
          <w:lang w:val="en-GB"/>
        </w:rPr>
      </w:pPr>
      <w:r w:rsidRPr="00A41DF1">
        <w:rPr>
          <w:rFonts w:ascii="VIC" w:hAnsi="VIC"/>
          <w:lang w:val="en-GB"/>
        </w:rPr>
        <w:t>Always follow the cleaning and decontamination instructions on the chemical product label. If in doubt, seek advice from the chemical reseller or manufacturer.</w:t>
      </w:r>
    </w:p>
    <w:p w14:paraId="231B5D5A" w14:textId="77777777" w:rsidR="00A41DF1" w:rsidRPr="00A41DF1" w:rsidRDefault="00A41DF1" w:rsidP="00A41DF1">
      <w:pPr>
        <w:pStyle w:val="Agbodytext"/>
        <w:rPr>
          <w:rFonts w:ascii="VIC" w:hAnsi="VIC"/>
          <w:lang w:val="en-GB"/>
        </w:rPr>
      </w:pPr>
      <w:r w:rsidRPr="00A41DF1">
        <w:rPr>
          <w:rFonts w:ascii="VIC" w:hAnsi="VIC"/>
          <w:lang w:val="en-GB"/>
        </w:rPr>
        <w:t>If there are no instructions, you should:</w:t>
      </w:r>
    </w:p>
    <w:p w14:paraId="6BD8FDBD" w14:textId="5594C3E4" w:rsidR="00A41DF1" w:rsidRPr="00A41DF1" w:rsidRDefault="00A41DF1" w:rsidP="00A41DF1">
      <w:pPr>
        <w:pStyle w:val="Agbulletlist"/>
        <w:rPr>
          <w:rFonts w:ascii="VIC" w:hAnsi="VIC"/>
        </w:rPr>
      </w:pPr>
      <w:r w:rsidRPr="00A41DF1">
        <w:rPr>
          <w:rFonts w:ascii="VIC" w:hAnsi="VIC"/>
        </w:rPr>
        <w:t>clean the exterior of spray equipment and vehicle (</w:t>
      </w:r>
      <w:r w:rsidR="0068375F" w:rsidRPr="00A41DF1">
        <w:rPr>
          <w:rFonts w:ascii="VIC" w:hAnsi="VIC"/>
        </w:rPr>
        <w:t>e.g.,</w:t>
      </w:r>
      <w:r w:rsidRPr="00A41DF1">
        <w:rPr>
          <w:rFonts w:ascii="VIC" w:hAnsi="VIC"/>
        </w:rPr>
        <w:t xml:space="preserve"> tractor)</w:t>
      </w:r>
    </w:p>
    <w:p w14:paraId="7E8B36C4" w14:textId="77777777" w:rsidR="00A41DF1" w:rsidRPr="00A41DF1" w:rsidRDefault="00A41DF1" w:rsidP="00A41DF1">
      <w:pPr>
        <w:pStyle w:val="Agbulletlist"/>
        <w:rPr>
          <w:rFonts w:ascii="VIC" w:hAnsi="VIC"/>
        </w:rPr>
      </w:pPr>
      <w:r w:rsidRPr="00A41DF1">
        <w:rPr>
          <w:rFonts w:ascii="VIC" w:hAnsi="VIC"/>
        </w:rPr>
        <w:t>remove nozzles and flush equipment with clean water (at least 10 L per nozzle), so dirt is rinsed out of lines</w:t>
      </w:r>
    </w:p>
    <w:p w14:paraId="3DC0E7D4" w14:textId="072FD5FC" w:rsidR="00A41DF1" w:rsidRPr="00A41DF1" w:rsidRDefault="00A41DF1" w:rsidP="00A41DF1">
      <w:pPr>
        <w:pStyle w:val="Agbulletlist"/>
        <w:rPr>
          <w:rFonts w:ascii="VIC" w:hAnsi="VIC"/>
        </w:rPr>
      </w:pPr>
      <w:r w:rsidRPr="00A41DF1">
        <w:rPr>
          <w:rFonts w:ascii="VIC" w:hAnsi="VIC"/>
        </w:rPr>
        <w:t xml:space="preserve">remove, </w:t>
      </w:r>
      <w:r w:rsidR="0068375F" w:rsidRPr="00A41DF1">
        <w:rPr>
          <w:rFonts w:ascii="VIC" w:hAnsi="VIC"/>
        </w:rPr>
        <w:t>wash,</w:t>
      </w:r>
      <w:r w:rsidRPr="00A41DF1">
        <w:rPr>
          <w:rFonts w:ascii="VIC" w:hAnsi="VIC"/>
        </w:rPr>
        <w:t xml:space="preserve"> and replace nozzles and filters</w:t>
      </w:r>
    </w:p>
    <w:p w14:paraId="4A1DE2A8" w14:textId="28BF10E5" w:rsidR="00D81B96" w:rsidRPr="00A41DF1" w:rsidRDefault="00A41DF1" w:rsidP="00A41DF1">
      <w:pPr>
        <w:pStyle w:val="Agbulletlist"/>
        <w:rPr>
          <w:rFonts w:ascii="VIC" w:hAnsi="VIC"/>
        </w:rPr>
      </w:pPr>
      <w:r w:rsidRPr="00A41DF1">
        <w:rPr>
          <w:rFonts w:ascii="VIC" w:hAnsi="VIC"/>
        </w:rPr>
        <w:t>never leave spray chemicals in the spray unit.</w:t>
      </w:r>
    </w:p>
    <w:p w14:paraId="70514B54" w14:textId="6882DEB1" w:rsidR="00E74C4F" w:rsidRPr="004A065F" w:rsidRDefault="00A41DF1" w:rsidP="00A41DF1">
      <w:pPr>
        <w:pStyle w:val="Heading1"/>
        <w:numPr>
          <w:ilvl w:val="0"/>
          <w:numId w:val="3"/>
        </w:numPr>
        <w:rPr>
          <w:rFonts w:ascii="VIC" w:hAnsi="VIC"/>
          <w:color w:val="auto"/>
        </w:rPr>
      </w:pPr>
      <w:bookmarkStart w:id="9" w:name="_Toc98320107"/>
      <w:r w:rsidRPr="004A065F">
        <w:rPr>
          <w:rFonts w:ascii="VIC" w:hAnsi="VIC"/>
          <w:color w:val="auto"/>
        </w:rPr>
        <w:t>Weather conditions</w:t>
      </w:r>
      <w:bookmarkEnd w:id="9"/>
    </w:p>
    <w:p w14:paraId="46B74EA6" w14:textId="77777777" w:rsidR="006E54BA" w:rsidRPr="004A065F" w:rsidRDefault="006E54BA" w:rsidP="006E54BA">
      <w:pPr>
        <w:pStyle w:val="Agbodytext"/>
        <w:rPr>
          <w:rFonts w:ascii="VIC" w:hAnsi="VIC"/>
          <w:color w:val="auto"/>
          <w:lang w:val="en-GB"/>
        </w:rPr>
      </w:pPr>
      <w:r w:rsidRPr="004A065F">
        <w:rPr>
          <w:rFonts w:ascii="VIC" w:hAnsi="VIC"/>
          <w:color w:val="auto"/>
          <w:lang w:val="en-GB"/>
        </w:rPr>
        <w:t xml:space="preserve">As a chemical user, you have a legal obligation to avoid spray drift damage and to ensure that the chemicals you apply stay within the target area (see </w:t>
      </w:r>
      <w:r w:rsidRPr="004A065F">
        <w:rPr>
          <w:rStyle w:val="bodyitalic"/>
          <w:rFonts w:ascii="VIC" w:hAnsi="VIC" w:cs="Arial"/>
          <w:color w:val="auto"/>
          <w:lang w:val="en-GB"/>
        </w:rPr>
        <w:t>10.1 Spray drift</w:t>
      </w:r>
      <w:r w:rsidRPr="004A065F">
        <w:rPr>
          <w:rFonts w:ascii="VIC" w:hAnsi="VIC"/>
          <w:color w:val="auto"/>
          <w:lang w:val="en-GB"/>
        </w:rPr>
        <w:t>).</w:t>
      </w:r>
    </w:p>
    <w:p w14:paraId="01511372" w14:textId="77777777" w:rsidR="006E54BA" w:rsidRPr="004A065F" w:rsidRDefault="006E54BA" w:rsidP="006E54BA">
      <w:pPr>
        <w:pStyle w:val="Agbodytext"/>
        <w:rPr>
          <w:rFonts w:ascii="VIC" w:hAnsi="VIC"/>
          <w:color w:val="auto"/>
          <w:lang w:val="en-GB"/>
        </w:rPr>
      </w:pPr>
      <w:r w:rsidRPr="004A065F">
        <w:rPr>
          <w:rFonts w:ascii="VIC" w:hAnsi="VIC"/>
          <w:color w:val="auto"/>
          <w:lang w:val="en-GB"/>
        </w:rPr>
        <w:t>Before you start, check that the weather conditions are suitable for spraying. Weather conditions can influence the effectiveness of a spray application (e.g. moving spray off-target and injuring non-target species).</w:t>
      </w:r>
    </w:p>
    <w:p w14:paraId="0A171041" w14:textId="77777777" w:rsidR="004A065F" w:rsidRPr="004A065F" w:rsidRDefault="004A065F" w:rsidP="004A065F">
      <w:pPr>
        <w:pStyle w:val="Agbodytext"/>
        <w:rPr>
          <w:rFonts w:ascii="VIC" w:hAnsi="VIC"/>
          <w:color w:val="auto"/>
          <w:lang w:val="en-GB"/>
        </w:rPr>
      </w:pPr>
      <w:r w:rsidRPr="004A065F">
        <w:rPr>
          <w:rFonts w:ascii="VIC" w:hAnsi="VIC"/>
          <w:color w:val="auto"/>
          <w:lang w:val="en-GB"/>
        </w:rPr>
        <w:t>Avoid spraying in the following conditions:</w:t>
      </w:r>
    </w:p>
    <w:p w14:paraId="31D75326" w14:textId="77777777" w:rsidR="004A065F" w:rsidRPr="004A065F" w:rsidRDefault="004A065F" w:rsidP="004A065F">
      <w:pPr>
        <w:pStyle w:val="Agbulletlist"/>
        <w:rPr>
          <w:rFonts w:ascii="VIC" w:hAnsi="VIC"/>
          <w:color w:val="auto"/>
        </w:rPr>
      </w:pPr>
      <w:r w:rsidRPr="004A065F">
        <w:rPr>
          <w:rFonts w:ascii="VIC" w:hAnsi="VIC"/>
          <w:color w:val="auto"/>
        </w:rPr>
        <w:t>winds less than 3 km/h and greater than 15 km/h for ground-based application (note that for some products, legally enforceable wind conditions may apply)</w:t>
      </w:r>
    </w:p>
    <w:p w14:paraId="2C9DA1DC" w14:textId="77777777" w:rsidR="004A065F" w:rsidRPr="004A065F" w:rsidRDefault="004A065F" w:rsidP="004A065F">
      <w:pPr>
        <w:pStyle w:val="Agbulletlist"/>
        <w:rPr>
          <w:rFonts w:ascii="VIC" w:hAnsi="VIC"/>
          <w:color w:val="auto"/>
        </w:rPr>
      </w:pPr>
      <w:r w:rsidRPr="004A065F">
        <w:rPr>
          <w:rFonts w:ascii="VIC" w:hAnsi="VIC"/>
          <w:color w:val="auto"/>
        </w:rPr>
        <w:t>winds that are blowing towards sensitive crops which may be damaged/contaminated by spray drift</w:t>
      </w:r>
    </w:p>
    <w:p w14:paraId="36575295" w14:textId="696FEB64" w:rsidR="004A065F" w:rsidRPr="004A065F" w:rsidRDefault="004A065F" w:rsidP="004A065F">
      <w:pPr>
        <w:pStyle w:val="Agbulletlist"/>
        <w:rPr>
          <w:rFonts w:ascii="VIC" w:hAnsi="VIC"/>
          <w:color w:val="auto"/>
        </w:rPr>
      </w:pPr>
      <w:r w:rsidRPr="004A065F">
        <w:rPr>
          <w:rFonts w:ascii="VIC" w:hAnsi="VIC"/>
          <w:color w:val="auto"/>
        </w:rPr>
        <w:t>winds that are blowing towards sensitive services (</w:t>
      </w:r>
      <w:r w:rsidR="0068375F" w:rsidRPr="004A065F">
        <w:rPr>
          <w:rFonts w:ascii="VIC" w:hAnsi="VIC"/>
          <w:color w:val="auto"/>
        </w:rPr>
        <w:t>e.g.,</w:t>
      </w:r>
      <w:r w:rsidRPr="004A065F">
        <w:rPr>
          <w:rFonts w:ascii="VIC" w:hAnsi="VIC"/>
          <w:color w:val="auto"/>
        </w:rPr>
        <w:t xml:space="preserve"> schools)</w:t>
      </w:r>
    </w:p>
    <w:p w14:paraId="4F07F9EA" w14:textId="77777777" w:rsidR="004A065F" w:rsidRPr="004A065F" w:rsidRDefault="004A065F" w:rsidP="004A065F">
      <w:pPr>
        <w:pStyle w:val="Agbulletlist"/>
        <w:rPr>
          <w:rFonts w:ascii="VIC" w:hAnsi="VIC"/>
          <w:color w:val="auto"/>
        </w:rPr>
      </w:pPr>
      <w:r w:rsidRPr="004A065F">
        <w:rPr>
          <w:rFonts w:ascii="VIC" w:hAnsi="VIC"/>
          <w:color w:val="auto"/>
        </w:rPr>
        <w:t>unpredictable sea breezes and other winds caused by heating and cooling of the land throughout the day</w:t>
      </w:r>
    </w:p>
    <w:p w14:paraId="000B7368" w14:textId="77777777" w:rsidR="004A065F" w:rsidRPr="004A065F" w:rsidRDefault="004A065F" w:rsidP="004A065F">
      <w:pPr>
        <w:pStyle w:val="Agbulletlist"/>
        <w:rPr>
          <w:rFonts w:ascii="VIC" w:hAnsi="VIC"/>
          <w:color w:val="auto"/>
        </w:rPr>
      </w:pPr>
      <w:r w:rsidRPr="004A065F">
        <w:rPr>
          <w:rFonts w:ascii="VIC" w:hAnsi="VIC"/>
          <w:color w:val="auto"/>
        </w:rPr>
        <w:t>visible dust movement</w:t>
      </w:r>
    </w:p>
    <w:p w14:paraId="525717C0" w14:textId="77777777" w:rsidR="004A065F" w:rsidRPr="004A065F" w:rsidRDefault="004A065F" w:rsidP="004A065F">
      <w:pPr>
        <w:pStyle w:val="Agbulletlist"/>
        <w:rPr>
          <w:rFonts w:ascii="VIC" w:hAnsi="VIC"/>
          <w:color w:val="auto"/>
        </w:rPr>
      </w:pPr>
      <w:r w:rsidRPr="004A065F">
        <w:rPr>
          <w:rFonts w:ascii="VIC" w:hAnsi="VIC"/>
          <w:color w:val="auto"/>
        </w:rPr>
        <w:t>inversion layer is present</w:t>
      </w:r>
    </w:p>
    <w:p w14:paraId="7236F8B7" w14:textId="77777777" w:rsidR="004A065F" w:rsidRPr="004A065F" w:rsidRDefault="004A065F" w:rsidP="004A065F">
      <w:pPr>
        <w:pStyle w:val="Agbulletlist"/>
        <w:rPr>
          <w:rFonts w:ascii="VIC" w:hAnsi="VIC"/>
          <w:color w:val="auto"/>
        </w:rPr>
      </w:pPr>
      <w:r w:rsidRPr="004A065F">
        <w:rPr>
          <w:rFonts w:ascii="VIC" w:hAnsi="VIC"/>
          <w:color w:val="auto"/>
        </w:rPr>
        <w:t>still and frosty conditions</w:t>
      </w:r>
    </w:p>
    <w:p w14:paraId="41F07566" w14:textId="77777777" w:rsidR="004A065F" w:rsidRPr="004A065F" w:rsidRDefault="004A065F" w:rsidP="004A065F">
      <w:pPr>
        <w:pStyle w:val="Agbulletlist"/>
        <w:rPr>
          <w:rFonts w:ascii="VIC" w:hAnsi="VIC"/>
          <w:color w:val="auto"/>
        </w:rPr>
      </w:pPr>
      <w:r w:rsidRPr="004A065F">
        <w:rPr>
          <w:rFonts w:ascii="VIC" w:hAnsi="VIC"/>
          <w:color w:val="auto"/>
        </w:rPr>
        <w:t>extremely low (dry) or high (humid) relative humidity</w:t>
      </w:r>
    </w:p>
    <w:p w14:paraId="40D499B4" w14:textId="77777777" w:rsidR="004A065F" w:rsidRPr="004A065F" w:rsidRDefault="004A065F" w:rsidP="004A065F">
      <w:pPr>
        <w:pStyle w:val="Agbulletlist"/>
        <w:rPr>
          <w:rFonts w:ascii="VIC" w:hAnsi="VIC"/>
          <w:color w:val="auto"/>
        </w:rPr>
      </w:pPr>
      <w:r w:rsidRPr="004A065F">
        <w:rPr>
          <w:rFonts w:ascii="VIC" w:hAnsi="VIC"/>
          <w:color w:val="auto"/>
        </w:rPr>
        <w:t>extremely low or high temperatures</w:t>
      </w:r>
    </w:p>
    <w:p w14:paraId="37196B74" w14:textId="77777777" w:rsidR="004A065F" w:rsidRPr="004A065F" w:rsidRDefault="004A065F" w:rsidP="004A065F">
      <w:pPr>
        <w:pStyle w:val="Agbulletlist"/>
        <w:rPr>
          <w:rFonts w:ascii="VIC" w:hAnsi="VIC"/>
          <w:color w:val="auto"/>
        </w:rPr>
      </w:pPr>
      <w:r w:rsidRPr="004A065F">
        <w:rPr>
          <w:rFonts w:ascii="VIC" w:hAnsi="VIC"/>
          <w:color w:val="auto"/>
        </w:rPr>
        <w:t>rain is forecast.</w:t>
      </w:r>
    </w:p>
    <w:p w14:paraId="653C0B8B" w14:textId="77777777" w:rsidR="004A065F" w:rsidRPr="004A065F" w:rsidRDefault="004A065F" w:rsidP="004A065F">
      <w:pPr>
        <w:pStyle w:val="Agbodytext"/>
        <w:rPr>
          <w:rFonts w:ascii="VIC" w:hAnsi="VIC"/>
          <w:color w:val="auto"/>
          <w:lang w:val="en-GB"/>
        </w:rPr>
      </w:pPr>
      <w:r w:rsidRPr="004A065F">
        <w:rPr>
          <w:rFonts w:ascii="VIC" w:hAnsi="VIC"/>
          <w:color w:val="auto"/>
          <w:lang w:val="en-GB"/>
        </w:rPr>
        <w:t>Various tools can be used to estimate or measure wind speed and direction:</w:t>
      </w:r>
    </w:p>
    <w:p w14:paraId="4B93BB7F" w14:textId="77777777" w:rsidR="004A065F" w:rsidRPr="004A065F" w:rsidRDefault="004A065F" w:rsidP="004A065F">
      <w:pPr>
        <w:pStyle w:val="Agbulletlist"/>
        <w:rPr>
          <w:rFonts w:ascii="VIC" w:hAnsi="VIC"/>
          <w:color w:val="auto"/>
        </w:rPr>
      </w:pPr>
      <w:r w:rsidRPr="004A065F">
        <w:rPr>
          <w:rFonts w:ascii="VIC" w:hAnsi="VIC"/>
          <w:color w:val="auto"/>
        </w:rPr>
        <w:t>anemometers (available as small hand-held electronic meters)</w:t>
      </w:r>
    </w:p>
    <w:p w14:paraId="7D8CD578" w14:textId="77777777" w:rsidR="004A065F" w:rsidRPr="004A065F" w:rsidRDefault="004A065F" w:rsidP="004A065F">
      <w:pPr>
        <w:pStyle w:val="Agbulletlist"/>
        <w:rPr>
          <w:rFonts w:ascii="VIC" w:hAnsi="VIC"/>
          <w:color w:val="auto"/>
        </w:rPr>
      </w:pPr>
      <w:r w:rsidRPr="004A065F">
        <w:rPr>
          <w:rFonts w:ascii="VIC" w:hAnsi="VIC"/>
          <w:color w:val="auto"/>
        </w:rPr>
        <w:t>wind speed charts</w:t>
      </w:r>
    </w:p>
    <w:p w14:paraId="1EE650BC" w14:textId="77777777" w:rsidR="004A065F" w:rsidRPr="004A065F" w:rsidRDefault="004A065F" w:rsidP="004A065F">
      <w:pPr>
        <w:pStyle w:val="Agbulletlist"/>
        <w:rPr>
          <w:rFonts w:ascii="VIC" w:hAnsi="VIC"/>
          <w:color w:val="auto"/>
        </w:rPr>
      </w:pPr>
      <w:r w:rsidRPr="004A065F">
        <w:rPr>
          <w:rFonts w:ascii="VIC" w:hAnsi="VIC"/>
          <w:color w:val="auto"/>
        </w:rPr>
        <w:t>weather stations</w:t>
      </w:r>
    </w:p>
    <w:p w14:paraId="04B404C2" w14:textId="77777777" w:rsidR="004A065F" w:rsidRPr="004A065F" w:rsidRDefault="004A065F" w:rsidP="004A065F">
      <w:pPr>
        <w:pStyle w:val="Agbulletlist"/>
        <w:rPr>
          <w:rFonts w:ascii="VIC" w:hAnsi="VIC"/>
          <w:color w:val="auto"/>
        </w:rPr>
      </w:pPr>
      <w:r w:rsidRPr="004A065F">
        <w:rPr>
          <w:rFonts w:ascii="VIC" w:hAnsi="VIC"/>
          <w:color w:val="auto"/>
        </w:rPr>
        <w:t>windsocks</w:t>
      </w:r>
    </w:p>
    <w:p w14:paraId="09272C65" w14:textId="77777777" w:rsidR="004A065F" w:rsidRPr="004A065F" w:rsidRDefault="004A065F" w:rsidP="004A065F">
      <w:pPr>
        <w:pStyle w:val="Agbulletlist"/>
        <w:rPr>
          <w:rFonts w:ascii="VIC" w:hAnsi="VIC"/>
          <w:color w:val="auto"/>
        </w:rPr>
      </w:pPr>
      <w:r w:rsidRPr="004A065F">
        <w:rPr>
          <w:rFonts w:ascii="VIC" w:hAnsi="VIC"/>
          <w:color w:val="auto"/>
        </w:rPr>
        <w:lastRenderedPageBreak/>
        <w:t>smoke generators.</w:t>
      </w:r>
    </w:p>
    <w:p w14:paraId="3EDECEB9" w14:textId="77777777" w:rsidR="004A065F" w:rsidRPr="004A065F" w:rsidRDefault="004A065F" w:rsidP="004A065F">
      <w:pPr>
        <w:pStyle w:val="Agbodytext"/>
        <w:rPr>
          <w:rFonts w:ascii="VIC" w:hAnsi="VIC"/>
          <w:color w:val="auto"/>
          <w:lang w:val="en-GB"/>
        </w:rPr>
      </w:pPr>
      <w:r w:rsidRPr="004A065F">
        <w:rPr>
          <w:rFonts w:ascii="VIC" w:hAnsi="VIC"/>
          <w:color w:val="auto"/>
          <w:lang w:val="en-GB"/>
        </w:rPr>
        <w:t xml:space="preserve">(See </w:t>
      </w:r>
      <w:r w:rsidRPr="004A065F">
        <w:rPr>
          <w:rStyle w:val="bodyitalic"/>
          <w:rFonts w:ascii="VIC" w:hAnsi="VIC" w:cs="Arial"/>
          <w:color w:val="auto"/>
          <w:lang w:val="en-GB"/>
        </w:rPr>
        <w:t>8.5 Equipment to reduce spray drift</w:t>
      </w:r>
      <w:r w:rsidRPr="004A065F">
        <w:rPr>
          <w:rFonts w:ascii="VIC" w:hAnsi="VIC"/>
          <w:color w:val="auto"/>
          <w:lang w:val="en-GB"/>
        </w:rPr>
        <w:t>).</w:t>
      </w:r>
    </w:p>
    <w:p w14:paraId="04AD533F" w14:textId="77777777" w:rsidR="004A065F" w:rsidRPr="004A065F" w:rsidRDefault="004A065F" w:rsidP="004A065F">
      <w:pPr>
        <w:pStyle w:val="Agbodytext"/>
        <w:rPr>
          <w:rFonts w:ascii="VIC" w:hAnsi="VIC"/>
          <w:color w:val="auto"/>
          <w:lang w:val="en-GB"/>
        </w:rPr>
      </w:pPr>
      <w:r w:rsidRPr="004A065F">
        <w:rPr>
          <w:rStyle w:val="bodyitalic"/>
          <w:rFonts w:ascii="VIC" w:hAnsi="VIC" w:cs="Arial"/>
          <w:color w:val="auto"/>
          <w:lang w:val="en-GB"/>
        </w:rPr>
        <w:t>Table C, A guide to estimating wind speeds</w:t>
      </w:r>
      <w:r w:rsidRPr="004A065F">
        <w:rPr>
          <w:rFonts w:ascii="VIC" w:hAnsi="VIC"/>
          <w:color w:val="auto"/>
          <w:lang w:val="en-GB"/>
        </w:rPr>
        <w:t xml:space="preserve"> is another potentially useful reference tool, but it should only be used as a back-up to a hand-held anemometer.</w:t>
      </w:r>
    </w:p>
    <w:p w14:paraId="085F48AB" w14:textId="77777777" w:rsidR="004A065F" w:rsidRPr="004A065F" w:rsidRDefault="004A065F" w:rsidP="004A065F">
      <w:pPr>
        <w:pStyle w:val="Agbodytext"/>
        <w:rPr>
          <w:rFonts w:ascii="VIC" w:hAnsi="VIC"/>
          <w:color w:val="auto"/>
          <w:lang w:val="en-GB"/>
        </w:rPr>
      </w:pPr>
      <w:r w:rsidRPr="004A065F">
        <w:rPr>
          <w:rFonts w:ascii="VIC" w:hAnsi="VIC"/>
          <w:color w:val="auto"/>
          <w:lang w:val="en-GB"/>
        </w:rPr>
        <w:t>Delta T (“</w:t>
      </w:r>
      <w:r w:rsidRPr="004A065F">
        <w:rPr>
          <w:rFonts w:ascii="Times New Roman" w:hAnsi="Times New Roman" w:cs="Times New Roman"/>
          <w:color w:val="auto"/>
          <w:lang w:val="en-GB"/>
        </w:rPr>
        <w:t>∆</w:t>
      </w:r>
      <w:r w:rsidRPr="004A065F">
        <w:rPr>
          <w:rFonts w:ascii="VIC" w:hAnsi="VIC"/>
          <w:color w:val="auto"/>
          <w:lang w:val="en-GB"/>
        </w:rPr>
        <w:t>T”) is an important indicator of acceptable spraying conditions. It gives an indication of evaporation rate and droplet lifetime. Delta T is calculated by subtracting ‘wet bulb’ temperature from ‘dry bulb’ temperature. When applying pesticides, Delta T should ideally be between 2 and 8, and not greater than 10. Select the right Delta T to determine the best weather conditions for spraying.</w:t>
      </w:r>
    </w:p>
    <w:p w14:paraId="4A73851D" w14:textId="77777777" w:rsidR="004A065F" w:rsidRPr="004A065F" w:rsidRDefault="004A065F" w:rsidP="004A065F">
      <w:pPr>
        <w:pStyle w:val="Agbodytext"/>
        <w:rPr>
          <w:rFonts w:ascii="VIC" w:hAnsi="VIC"/>
          <w:b/>
          <w:bCs/>
          <w:color w:val="auto"/>
          <w:lang w:val="en-GB"/>
        </w:rPr>
      </w:pPr>
      <w:r w:rsidRPr="004A065F">
        <w:rPr>
          <w:rFonts w:ascii="VIC" w:hAnsi="VIC"/>
          <w:b/>
          <w:bCs/>
          <w:color w:val="auto"/>
          <w:lang w:val="en-GB"/>
        </w:rPr>
        <w:t>Monitor weather conditions regularly and be prepared to stop spraying if conditions deteriorate.</w:t>
      </w:r>
    </w:p>
    <w:p w14:paraId="7FA622AF" w14:textId="56937601" w:rsidR="00A41DF1" w:rsidRPr="004A065F" w:rsidRDefault="009C0EF3" w:rsidP="00A41DF1">
      <w:pPr>
        <w:rPr>
          <w:rFonts w:ascii="VIC" w:hAnsi="VIC"/>
        </w:rPr>
      </w:pPr>
      <w:r w:rsidRPr="006A1EAD">
        <w:rPr>
          <w:rFonts w:ascii="Arial" w:hAnsi="Arial" w:cs="Arial"/>
          <w:b/>
          <w:noProof/>
          <w:lang w:val="en-GB"/>
        </w:rPr>
        <w:drawing>
          <wp:inline distT="0" distB="0" distL="0" distR="0" wp14:anchorId="7222F6C7" wp14:editId="24408844">
            <wp:extent cx="5731510" cy="3046148"/>
            <wp:effectExtent l="0" t="0" r="2540" b="1905"/>
            <wp:docPr id="31" name="Picture 31" descr="Graph displaying different Delta T conditions.&#10;Preferred Delta T conditions for spraying are when relative humidity is between 0% and 65%, and dry temperature between 0 degrees Celsius and 9 degrees Cels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graph displaying different Delta T condition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31510" cy="3046148"/>
                    </a:xfrm>
                    <a:prstGeom prst="rect">
                      <a:avLst/>
                    </a:prstGeom>
                  </pic:spPr>
                </pic:pic>
              </a:graphicData>
            </a:graphic>
          </wp:inline>
        </w:drawing>
      </w:r>
    </w:p>
    <w:p w14:paraId="5FDCA059" w14:textId="77777777" w:rsidR="00EF7CE3" w:rsidRPr="00EF7CE3" w:rsidRDefault="00EF7CE3" w:rsidP="00EF7CE3">
      <w:pPr>
        <w:pStyle w:val="Agbodytext"/>
        <w:rPr>
          <w:rFonts w:ascii="VIC" w:hAnsi="VIC"/>
          <w:i/>
          <w:iCs/>
        </w:rPr>
      </w:pPr>
      <w:r w:rsidRPr="00EF7CE3">
        <w:rPr>
          <w:rFonts w:ascii="VIC" w:hAnsi="VIC"/>
          <w:i/>
          <w:iCs/>
        </w:rPr>
        <w:t>Selecting the right Delta T conditions for spraying (source: Nufarm).</w:t>
      </w:r>
    </w:p>
    <w:p w14:paraId="3C04E181" w14:textId="77777777" w:rsidR="00272D1D" w:rsidRDefault="00272D1D" w:rsidP="00272D1D">
      <w:pPr>
        <w:pStyle w:val="Figuretitle"/>
        <w:rPr>
          <w:rFonts w:ascii="Arial" w:hAnsi="Arial" w:cs="Arial"/>
          <w:color w:val="auto"/>
          <w:spacing w:val="0"/>
          <w:lang w:val="en-GB"/>
        </w:rPr>
      </w:pPr>
      <w:r w:rsidRPr="006A1EAD">
        <w:rPr>
          <w:rFonts w:ascii="Arial" w:hAnsi="Arial" w:cs="Arial"/>
          <w:color w:val="auto"/>
          <w:spacing w:val="0"/>
          <w:lang w:val="en-GB"/>
        </w:rPr>
        <w:t>Table C: A guide to estimating wind speeds - For spraying agricultural chemicals</w:t>
      </w:r>
    </w:p>
    <w:p w14:paraId="224BF658" w14:textId="77777777" w:rsidR="00272D1D" w:rsidRDefault="00272D1D" w:rsidP="00272D1D">
      <w:pPr>
        <w:pStyle w:val="iinstructions"/>
        <w:numPr>
          <w:ilvl w:val="0"/>
          <w:numId w:val="13"/>
        </w:numPr>
      </w:pPr>
      <w:r>
        <w:t>Wind description is calm</w:t>
      </w:r>
    </w:p>
    <w:p w14:paraId="57366329" w14:textId="77777777" w:rsidR="00272D1D" w:rsidRDefault="00272D1D" w:rsidP="00272D1D">
      <w:pPr>
        <w:pStyle w:val="iinstructions"/>
        <w:numPr>
          <w:ilvl w:val="1"/>
          <w:numId w:val="13"/>
        </w:numPr>
      </w:pPr>
      <w:r>
        <w:t>Visible signs may include smoke rises vertically, spreads out under inversion layer</w:t>
      </w:r>
    </w:p>
    <w:p w14:paraId="5C8709E3" w14:textId="77777777" w:rsidR="00272D1D" w:rsidRDefault="00272D1D" w:rsidP="00272D1D">
      <w:pPr>
        <w:pStyle w:val="iinstructions"/>
        <w:numPr>
          <w:ilvl w:val="1"/>
          <w:numId w:val="13"/>
        </w:numPr>
      </w:pPr>
      <w:r>
        <w:t>Wind speed as per kilometre per hour is equal to 0</w:t>
      </w:r>
    </w:p>
    <w:p w14:paraId="43933C2E" w14:textId="77777777" w:rsidR="00272D1D" w:rsidRDefault="00272D1D" w:rsidP="00272D1D">
      <w:pPr>
        <w:pStyle w:val="iinstructions"/>
        <w:numPr>
          <w:ilvl w:val="1"/>
          <w:numId w:val="13"/>
        </w:numPr>
      </w:pPr>
      <w:r>
        <w:t>Spray drift risk is high due to unpredictable vapour and mist drift</w:t>
      </w:r>
    </w:p>
    <w:p w14:paraId="02788E13" w14:textId="77777777" w:rsidR="00272D1D" w:rsidRDefault="00272D1D" w:rsidP="00272D1D">
      <w:pPr>
        <w:pStyle w:val="iinstructions"/>
        <w:numPr>
          <w:ilvl w:val="0"/>
          <w:numId w:val="13"/>
        </w:numPr>
      </w:pPr>
      <w:r>
        <w:t>Wind description is light air</w:t>
      </w:r>
    </w:p>
    <w:p w14:paraId="65EF2ED0" w14:textId="77777777" w:rsidR="00272D1D" w:rsidRDefault="00272D1D" w:rsidP="00272D1D">
      <w:pPr>
        <w:pStyle w:val="iinstructions"/>
        <w:numPr>
          <w:ilvl w:val="1"/>
          <w:numId w:val="13"/>
        </w:numPr>
      </w:pPr>
      <w:r>
        <w:t>Visible signs may include smoke drifts slowly</w:t>
      </w:r>
    </w:p>
    <w:p w14:paraId="23E3DF72" w14:textId="77777777" w:rsidR="00272D1D" w:rsidRDefault="00272D1D" w:rsidP="00272D1D">
      <w:pPr>
        <w:pStyle w:val="iinstructions"/>
        <w:numPr>
          <w:ilvl w:val="1"/>
          <w:numId w:val="13"/>
        </w:numPr>
      </w:pPr>
      <w:r>
        <w:t>Wind speed as per kilometre per hour is between 1 to 5 km/hr.</w:t>
      </w:r>
    </w:p>
    <w:p w14:paraId="77FFE8E2" w14:textId="77777777" w:rsidR="00272D1D" w:rsidRPr="006A1EAD" w:rsidRDefault="00272D1D" w:rsidP="00272D1D">
      <w:pPr>
        <w:pStyle w:val="iinstructions"/>
        <w:numPr>
          <w:ilvl w:val="1"/>
          <w:numId w:val="13"/>
        </w:numPr>
      </w:pPr>
      <w:r>
        <w:t>Spray drift risk is moderate to low due to inversion conditions may still be present.</w:t>
      </w:r>
    </w:p>
    <w:tbl>
      <w:tblPr>
        <w:tblStyle w:val="TableGrid"/>
        <w:tblW w:w="0" w:type="auto"/>
        <w:tblLook w:val="04A0" w:firstRow="1" w:lastRow="0" w:firstColumn="1" w:lastColumn="0" w:noHBand="0" w:noVBand="1"/>
      </w:tblPr>
      <w:tblGrid>
        <w:gridCol w:w="2254"/>
        <w:gridCol w:w="2254"/>
        <w:gridCol w:w="2254"/>
        <w:gridCol w:w="2254"/>
      </w:tblGrid>
      <w:tr w:rsidR="00272D1D" w:rsidRPr="00272D1D" w14:paraId="418721B8" w14:textId="77777777" w:rsidTr="00272D1D">
        <w:trPr>
          <w:tblHeader/>
        </w:trPr>
        <w:tc>
          <w:tcPr>
            <w:tcW w:w="2254" w:type="dxa"/>
          </w:tcPr>
          <w:p w14:paraId="7E86E1BC" w14:textId="3E40DBC7" w:rsidR="00272D1D" w:rsidRPr="00272D1D" w:rsidRDefault="00272D1D" w:rsidP="008A3476">
            <w:pPr>
              <w:rPr>
                <w:rFonts w:ascii="VIC" w:hAnsi="VIC"/>
                <w:b/>
                <w:bCs/>
                <w:sz w:val="18"/>
                <w:szCs w:val="18"/>
                <w:lang w:val="en-GB"/>
              </w:rPr>
            </w:pPr>
            <w:bookmarkStart w:id="10" w:name="ColumnTitle_2"/>
            <w:r>
              <w:rPr>
                <w:rFonts w:ascii="VIC" w:hAnsi="VIC"/>
                <w:b/>
                <w:bCs/>
                <w:sz w:val="18"/>
                <w:szCs w:val="18"/>
                <w:lang w:val="en-GB"/>
              </w:rPr>
              <w:t>Description</w:t>
            </w:r>
          </w:p>
        </w:tc>
        <w:tc>
          <w:tcPr>
            <w:tcW w:w="2254" w:type="dxa"/>
          </w:tcPr>
          <w:p w14:paraId="178ED44C" w14:textId="12A54170" w:rsidR="00272D1D" w:rsidRPr="00272D1D" w:rsidRDefault="00272D1D" w:rsidP="008A3476">
            <w:pPr>
              <w:rPr>
                <w:rFonts w:ascii="VIC" w:hAnsi="VIC"/>
                <w:b/>
                <w:bCs/>
                <w:sz w:val="18"/>
                <w:szCs w:val="18"/>
                <w:lang w:val="en-GB"/>
              </w:rPr>
            </w:pPr>
            <w:r>
              <w:rPr>
                <w:rFonts w:ascii="VIC" w:hAnsi="VIC"/>
                <w:b/>
                <w:bCs/>
                <w:sz w:val="18"/>
                <w:szCs w:val="18"/>
                <w:lang w:val="en-GB"/>
              </w:rPr>
              <w:t>Visible signs</w:t>
            </w:r>
          </w:p>
        </w:tc>
        <w:tc>
          <w:tcPr>
            <w:tcW w:w="2254" w:type="dxa"/>
          </w:tcPr>
          <w:p w14:paraId="5D7329C5" w14:textId="5530B451" w:rsidR="00272D1D" w:rsidRPr="00272D1D" w:rsidRDefault="00272D1D" w:rsidP="008A3476">
            <w:pPr>
              <w:rPr>
                <w:rFonts w:ascii="VIC" w:hAnsi="VIC"/>
                <w:b/>
                <w:bCs/>
                <w:sz w:val="18"/>
                <w:szCs w:val="18"/>
                <w:lang w:val="en-GB"/>
              </w:rPr>
            </w:pPr>
            <w:r>
              <w:rPr>
                <w:rFonts w:ascii="VIC" w:hAnsi="VIC"/>
                <w:b/>
                <w:bCs/>
                <w:sz w:val="18"/>
                <w:szCs w:val="18"/>
                <w:lang w:val="en-GB"/>
              </w:rPr>
              <w:t>Wind speed (km/h</w:t>
            </w:r>
            <w:r w:rsidR="001D338D">
              <w:rPr>
                <w:rFonts w:ascii="VIC" w:hAnsi="VIC"/>
                <w:b/>
                <w:bCs/>
                <w:sz w:val="18"/>
                <w:szCs w:val="18"/>
                <w:lang w:val="en-GB"/>
              </w:rPr>
              <w:t>)</w:t>
            </w:r>
          </w:p>
        </w:tc>
        <w:tc>
          <w:tcPr>
            <w:tcW w:w="2254" w:type="dxa"/>
          </w:tcPr>
          <w:p w14:paraId="26165351" w14:textId="334973ED" w:rsidR="00272D1D" w:rsidRPr="00272D1D" w:rsidRDefault="001D338D" w:rsidP="008A3476">
            <w:pPr>
              <w:rPr>
                <w:rFonts w:ascii="VIC" w:hAnsi="VIC"/>
                <w:b/>
                <w:bCs/>
                <w:sz w:val="18"/>
                <w:szCs w:val="18"/>
                <w:lang w:val="en-GB"/>
              </w:rPr>
            </w:pPr>
            <w:r>
              <w:rPr>
                <w:rFonts w:ascii="VIC" w:hAnsi="VIC"/>
                <w:b/>
                <w:bCs/>
                <w:sz w:val="18"/>
                <w:szCs w:val="18"/>
                <w:lang w:val="en-GB"/>
              </w:rPr>
              <w:t>Spray drift risk</w:t>
            </w:r>
          </w:p>
        </w:tc>
      </w:tr>
      <w:bookmarkEnd w:id="10"/>
      <w:tr w:rsidR="00272D1D" w:rsidRPr="00272D1D" w14:paraId="0103FF09" w14:textId="77777777" w:rsidTr="00272D1D">
        <w:tc>
          <w:tcPr>
            <w:tcW w:w="2254" w:type="dxa"/>
          </w:tcPr>
          <w:p w14:paraId="78255AC5" w14:textId="06F76364" w:rsidR="00272D1D" w:rsidRPr="00272D1D" w:rsidRDefault="001D338D" w:rsidP="008A3476">
            <w:pPr>
              <w:rPr>
                <w:rFonts w:ascii="VIC" w:hAnsi="VIC"/>
                <w:sz w:val="18"/>
                <w:szCs w:val="18"/>
                <w:lang w:val="en-GB"/>
              </w:rPr>
            </w:pPr>
            <w:r>
              <w:rPr>
                <w:rFonts w:ascii="VIC" w:hAnsi="VIC"/>
                <w:sz w:val="18"/>
                <w:szCs w:val="18"/>
                <w:lang w:val="en-GB"/>
              </w:rPr>
              <w:t>Calm</w:t>
            </w:r>
          </w:p>
        </w:tc>
        <w:tc>
          <w:tcPr>
            <w:tcW w:w="2254" w:type="dxa"/>
          </w:tcPr>
          <w:p w14:paraId="4C1829FB" w14:textId="44DAB6E5" w:rsidR="00272D1D" w:rsidRPr="00272D1D" w:rsidRDefault="001D338D" w:rsidP="008A3476">
            <w:pPr>
              <w:rPr>
                <w:rFonts w:ascii="VIC" w:hAnsi="VIC"/>
                <w:sz w:val="18"/>
                <w:szCs w:val="18"/>
                <w:lang w:val="en-GB"/>
              </w:rPr>
            </w:pPr>
            <w:r>
              <w:rPr>
                <w:rFonts w:ascii="VIC" w:hAnsi="VIC"/>
                <w:sz w:val="18"/>
                <w:szCs w:val="18"/>
                <w:lang w:val="en-GB"/>
              </w:rPr>
              <w:t>Smoke rises vertically, spreads out under inversion layer</w:t>
            </w:r>
          </w:p>
        </w:tc>
        <w:tc>
          <w:tcPr>
            <w:tcW w:w="2254" w:type="dxa"/>
          </w:tcPr>
          <w:p w14:paraId="560F6A1C" w14:textId="21A479B9" w:rsidR="00272D1D" w:rsidRPr="00272D1D" w:rsidRDefault="00AA33D5" w:rsidP="008A3476">
            <w:pPr>
              <w:rPr>
                <w:rFonts w:ascii="VIC" w:hAnsi="VIC"/>
                <w:sz w:val="18"/>
                <w:szCs w:val="18"/>
                <w:lang w:val="en-GB"/>
              </w:rPr>
            </w:pPr>
            <w:r>
              <w:rPr>
                <w:rFonts w:ascii="VIC" w:hAnsi="VIC"/>
                <w:sz w:val="18"/>
                <w:szCs w:val="18"/>
                <w:lang w:val="en-GB"/>
              </w:rPr>
              <w:t>0</w:t>
            </w:r>
          </w:p>
        </w:tc>
        <w:tc>
          <w:tcPr>
            <w:tcW w:w="2254" w:type="dxa"/>
          </w:tcPr>
          <w:p w14:paraId="74F08301" w14:textId="77777777" w:rsidR="00272D1D" w:rsidRDefault="00C12DF5" w:rsidP="008A3476">
            <w:pPr>
              <w:rPr>
                <w:rFonts w:ascii="VIC" w:hAnsi="VIC"/>
                <w:b/>
                <w:bCs/>
                <w:sz w:val="18"/>
                <w:szCs w:val="18"/>
                <w:lang w:val="en-GB"/>
              </w:rPr>
            </w:pPr>
            <w:r>
              <w:rPr>
                <w:rFonts w:ascii="VIC" w:hAnsi="VIC"/>
                <w:b/>
                <w:bCs/>
                <w:sz w:val="18"/>
                <w:szCs w:val="18"/>
                <w:lang w:val="en-GB"/>
              </w:rPr>
              <w:t>High</w:t>
            </w:r>
          </w:p>
          <w:p w14:paraId="28668B8A" w14:textId="7E7FD027" w:rsidR="00C12DF5" w:rsidRPr="00C12DF5" w:rsidRDefault="00C12DF5" w:rsidP="008A3476">
            <w:pPr>
              <w:rPr>
                <w:rFonts w:ascii="VIC" w:hAnsi="VIC"/>
                <w:sz w:val="18"/>
                <w:szCs w:val="18"/>
                <w:lang w:val="en-GB"/>
              </w:rPr>
            </w:pPr>
            <w:r>
              <w:rPr>
                <w:rFonts w:ascii="VIC" w:hAnsi="VIC"/>
                <w:sz w:val="18"/>
                <w:szCs w:val="18"/>
                <w:lang w:val="en-GB"/>
              </w:rPr>
              <w:t>Unpredictable vapour and mist drift</w:t>
            </w:r>
          </w:p>
        </w:tc>
      </w:tr>
      <w:tr w:rsidR="00272D1D" w:rsidRPr="00272D1D" w14:paraId="5E5426A9" w14:textId="77777777" w:rsidTr="00272D1D">
        <w:tc>
          <w:tcPr>
            <w:tcW w:w="2254" w:type="dxa"/>
          </w:tcPr>
          <w:p w14:paraId="115B9DD7" w14:textId="7483C991" w:rsidR="00272D1D" w:rsidRPr="00272D1D" w:rsidRDefault="001D338D" w:rsidP="008A3476">
            <w:pPr>
              <w:rPr>
                <w:rFonts w:ascii="VIC" w:hAnsi="VIC"/>
                <w:sz w:val="18"/>
                <w:szCs w:val="18"/>
                <w:lang w:val="en-GB"/>
              </w:rPr>
            </w:pPr>
            <w:r>
              <w:rPr>
                <w:rFonts w:ascii="VIC" w:hAnsi="VIC"/>
                <w:sz w:val="18"/>
                <w:szCs w:val="18"/>
                <w:lang w:val="en-GB"/>
              </w:rPr>
              <w:t>Light air</w:t>
            </w:r>
          </w:p>
        </w:tc>
        <w:tc>
          <w:tcPr>
            <w:tcW w:w="2254" w:type="dxa"/>
          </w:tcPr>
          <w:p w14:paraId="02C302F9" w14:textId="3685896A" w:rsidR="00272D1D" w:rsidRPr="00272D1D" w:rsidRDefault="001D338D" w:rsidP="008A3476">
            <w:pPr>
              <w:rPr>
                <w:rFonts w:ascii="VIC" w:hAnsi="VIC"/>
                <w:sz w:val="18"/>
                <w:szCs w:val="18"/>
                <w:lang w:val="en-GB"/>
              </w:rPr>
            </w:pPr>
            <w:r>
              <w:rPr>
                <w:rFonts w:ascii="VIC" w:hAnsi="VIC"/>
                <w:sz w:val="18"/>
                <w:szCs w:val="18"/>
                <w:lang w:val="en-GB"/>
              </w:rPr>
              <w:t>Smoke drifts slowly</w:t>
            </w:r>
          </w:p>
        </w:tc>
        <w:tc>
          <w:tcPr>
            <w:tcW w:w="2254" w:type="dxa"/>
          </w:tcPr>
          <w:p w14:paraId="0E55BC7A" w14:textId="7FEB318F" w:rsidR="00272D1D" w:rsidRPr="00272D1D" w:rsidRDefault="00AA33D5" w:rsidP="008A3476">
            <w:pPr>
              <w:rPr>
                <w:rFonts w:ascii="VIC" w:hAnsi="VIC"/>
                <w:sz w:val="18"/>
                <w:szCs w:val="18"/>
                <w:lang w:val="en-GB"/>
              </w:rPr>
            </w:pPr>
            <w:r>
              <w:rPr>
                <w:rFonts w:ascii="VIC" w:hAnsi="VIC"/>
                <w:sz w:val="18"/>
                <w:szCs w:val="18"/>
                <w:lang w:val="en-GB"/>
              </w:rPr>
              <w:t>1</w:t>
            </w:r>
            <w:r w:rsidR="00343D05">
              <w:rPr>
                <w:rFonts w:ascii="VIC" w:hAnsi="VIC"/>
                <w:sz w:val="18"/>
                <w:szCs w:val="18"/>
                <w:lang w:val="en-GB"/>
              </w:rPr>
              <w:t xml:space="preserve"> – </w:t>
            </w:r>
            <w:r>
              <w:rPr>
                <w:rFonts w:ascii="VIC" w:hAnsi="VIC"/>
                <w:sz w:val="18"/>
                <w:szCs w:val="18"/>
                <w:lang w:val="en-GB"/>
              </w:rPr>
              <w:t>5</w:t>
            </w:r>
          </w:p>
        </w:tc>
        <w:tc>
          <w:tcPr>
            <w:tcW w:w="2254" w:type="dxa"/>
          </w:tcPr>
          <w:p w14:paraId="1BFCE7BF" w14:textId="77777777" w:rsidR="00272D1D" w:rsidRDefault="00250159" w:rsidP="008A3476">
            <w:pPr>
              <w:rPr>
                <w:rFonts w:ascii="VIC" w:hAnsi="VIC"/>
                <w:b/>
                <w:bCs/>
                <w:sz w:val="18"/>
                <w:szCs w:val="18"/>
                <w:lang w:val="en-GB"/>
              </w:rPr>
            </w:pPr>
            <w:r>
              <w:rPr>
                <w:rFonts w:ascii="VIC" w:hAnsi="VIC"/>
                <w:b/>
                <w:bCs/>
                <w:sz w:val="18"/>
                <w:szCs w:val="18"/>
                <w:lang w:val="en-GB"/>
              </w:rPr>
              <w:t xml:space="preserve">Moderate – Low </w:t>
            </w:r>
          </w:p>
          <w:p w14:paraId="2464E13F" w14:textId="4D21F3DF" w:rsidR="00250159" w:rsidRDefault="00250159" w:rsidP="008A3476">
            <w:pPr>
              <w:rPr>
                <w:rFonts w:ascii="VIC" w:hAnsi="VIC"/>
                <w:sz w:val="18"/>
                <w:szCs w:val="18"/>
                <w:lang w:val="en-GB"/>
              </w:rPr>
            </w:pPr>
            <w:r>
              <w:rPr>
                <w:rFonts w:ascii="VIC" w:hAnsi="VIC"/>
                <w:sz w:val="18"/>
                <w:szCs w:val="18"/>
                <w:lang w:val="en-GB"/>
              </w:rPr>
              <w:t>Inversion conditions could still be present</w:t>
            </w:r>
          </w:p>
          <w:p w14:paraId="0A2C3E06" w14:textId="3C7D0CE7" w:rsidR="00250159" w:rsidRPr="00250159" w:rsidRDefault="00250159" w:rsidP="008A3476">
            <w:pPr>
              <w:rPr>
                <w:rFonts w:ascii="VIC" w:hAnsi="VIC"/>
                <w:sz w:val="18"/>
                <w:szCs w:val="18"/>
                <w:lang w:val="en-GB"/>
              </w:rPr>
            </w:pPr>
          </w:p>
        </w:tc>
      </w:tr>
      <w:tr w:rsidR="00272D1D" w:rsidRPr="00272D1D" w14:paraId="545FEB30" w14:textId="77777777" w:rsidTr="00272D1D">
        <w:tc>
          <w:tcPr>
            <w:tcW w:w="2254" w:type="dxa"/>
          </w:tcPr>
          <w:p w14:paraId="5D5C059C" w14:textId="26CF444A" w:rsidR="00272D1D" w:rsidRPr="00272D1D" w:rsidRDefault="001D338D" w:rsidP="008A3476">
            <w:pPr>
              <w:rPr>
                <w:rFonts w:ascii="VIC" w:hAnsi="VIC"/>
                <w:sz w:val="18"/>
                <w:szCs w:val="18"/>
                <w:lang w:val="en-GB"/>
              </w:rPr>
            </w:pPr>
            <w:r>
              <w:rPr>
                <w:rFonts w:ascii="VIC" w:hAnsi="VIC"/>
                <w:sz w:val="18"/>
                <w:szCs w:val="18"/>
                <w:lang w:val="en-GB"/>
              </w:rPr>
              <w:t>Slight breeze</w:t>
            </w:r>
          </w:p>
        </w:tc>
        <w:tc>
          <w:tcPr>
            <w:tcW w:w="2254" w:type="dxa"/>
          </w:tcPr>
          <w:p w14:paraId="2E501C85" w14:textId="3F034835" w:rsidR="00272D1D" w:rsidRPr="00272D1D" w:rsidRDefault="001D338D" w:rsidP="008A3476">
            <w:pPr>
              <w:rPr>
                <w:rFonts w:ascii="VIC" w:hAnsi="VIC"/>
                <w:sz w:val="18"/>
                <w:szCs w:val="18"/>
                <w:lang w:val="en-GB"/>
              </w:rPr>
            </w:pPr>
            <w:r>
              <w:rPr>
                <w:rFonts w:ascii="VIC" w:hAnsi="VIC"/>
                <w:sz w:val="18"/>
                <w:szCs w:val="18"/>
                <w:lang w:val="en-GB"/>
              </w:rPr>
              <w:t>Wind felt on face, leaves rustle</w:t>
            </w:r>
          </w:p>
        </w:tc>
        <w:tc>
          <w:tcPr>
            <w:tcW w:w="2254" w:type="dxa"/>
          </w:tcPr>
          <w:p w14:paraId="5262F4E7" w14:textId="4156F52B" w:rsidR="00272D1D" w:rsidRPr="00272D1D" w:rsidRDefault="00343D05" w:rsidP="008A3476">
            <w:pPr>
              <w:rPr>
                <w:rFonts w:ascii="VIC" w:hAnsi="VIC"/>
                <w:sz w:val="18"/>
                <w:szCs w:val="18"/>
                <w:lang w:val="en-GB"/>
              </w:rPr>
            </w:pPr>
            <w:r>
              <w:rPr>
                <w:rFonts w:ascii="VIC" w:hAnsi="VIC"/>
                <w:sz w:val="18"/>
                <w:szCs w:val="18"/>
                <w:lang w:val="en-GB"/>
              </w:rPr>
              <w:t xml:space="preserve">6 – 11 </w:t>
            </w:r>
          </w:p>
        </w:tc>
        <w:tc>
          <w:tcPr>
            <w:tcW w:w="2254" w:type="dxa"/>
          </w:tcPr>
          <w:p w14:paraId="395A32E9" w14:textId="15F3219A" w:rsidR="00272D1D" w:rsidRPr="000A356B" w:rsidRDefault="000A356B" w:rsidP="008A3476">
            <w:pPr>
              <w:rPr>
                <w:rFonts w:ascii="VIC" w:hAnsi="VIC"/>
                <w:b/>
                <w:bCs/>
                <w:sz w:val="18"/>
                <w:szCs w:val="18"/>
                <w:lang w:val="en-GB"/>
              </w:rPr>
            </w:pPr>
            <w:r>
              <w:rPr>
                <w:rFonts w:ascii="VIC" w:hAnsi="VIC"/>
                <w:b/>
                <w:bCs/>
                <w:sz w:val="18"/>
                <w:szCs w:val="18"/>
                <w:lang w:val="en-GB"/>
              </w:rPr>
              <w:t>Low</w:t>
            </w:r>
          </w:p>
        </w:tc>
      </w:tr>
      <w:tr w:rsidR="00272D1D" w:rsidRPr="00272D1D" w14:paraId="7E49B7CE" w14:textId="77777777" w:rsidTr="00272D1D">
        <w:tc>
          <w:tcPr>
            <w:tcW w:w="2254" w:type="dxa"/>
          </w:tcPr>
          <w:p w14:paraId="7ECE6268" w14:textId="1263F2F7" w:rsidR="00272D1D" w:rsidRPr="00272D1D" w:rsidRDefault="001D338D" w:rsidP="008A3476">
            <w:pPr>
              <w:rPr>
                <w:rFonts w:ascii="VIC" w:hAnsi="VIC"/>
                <w:sz w:val="18"/>
                <w:szCs w:val="18"/>
                <w:lang w:val="en-GB"/>
              </w:rPr>
            </w:pPr>
            <w:r>
              <w:rPr>
                <w:rFonts w:ascii="VIC" w:hAnsi="VIC"/>
                <w:sz w:val="18"/>
                <w:szCs w:val="18"/>
                <w:lang w:val="en-GB"/>
              </w:rPr>
              <w:t>Gentle breeze/wind</w:t>
            </w:r>
          </w:p>
        </w:tc>
        <w:tc>
          <w:tcPr>
            <w:tcW w:w="2254" w:type="dxa"/>
          </w:tcPr>
          <w:p w14:paraId="4EA2250B" w14:textId="1866659E" w:rsidR="00272D1D" w:rsidRPr="00272D1D" w:rsidRDefault="001D338D" w:rsidP="008A3476">
            <w:pPr>
              <w:rPr>
                <w:rFonts w:ascii="VIC" w:hAnsi="VIC"/>
                <w:sz w:val="18"/>
                <w:szCs w:val="18"/>
                <w:lang w:val="en-GB"/>
              </w:rPr>
            </w:pPr>
            <w:r>
              <w:rPr>
                <w:rFonts w:ascii="VIC" w:hAnsi="VIC"/>
                <w:sz w:val="18"/>
                <w:szCs w:val="18"/>
                <w:lang w:val="en-GB"/>
              </w:rPr>
              <w:t>Leaves and small twigs in constant motion</w:t>
            </w:r>
          </w:p>
        </w:tc>
        <w:tc>
          <w:tcPr>
            <w:tcW w:w="2254" w:type="dxa"/>
          </w:tcPr>
          <w:p w14:paraId="3D73FB2D" w14:textId="6518498C" w:rsidR="00272D1D" w:rsidRPr="00272D1D" w:rsidRDefault="00343D05" w:rsidP="008A3476">
            <w:pPr>
              <w:rPr>
                <w:rFonts w:ascii="VIC" w:hAnsi="VIC"/>
                <w:sz w:val="18"/>
                <w:szCs w:val="18"/>
                <w:lang w:val="en-GB"/>
              </w:rPr>
            </w:pPr>
            <w:r>
              <w:rPr>
                <w:rFonts w:ascii="VIC" w:hAnsi="VIC"/>
                <w:sz w:val="18"/>
                <w:szCs w:val="18"/>
                <w:lang w:val="en-GB"/>
              </w:rPr>
              <w:t xml:space="preserve">12 – 19 </w:t>
            </w:r>
          </w:p>
        </w:tc>
        <w:tc>
          <w:tcPr>
            <w:tcW w:w="2254" w:type="dxa"/>
          </w:tcPr>
          <w:p w14:paraId="1AF86E31" w14:textId="10E76C47" w:rsidR="00272D1D" w:rsidRDefault="000A356B" w:rsidP="008A3476">
            <w:pPr>
              <w:rPr>
                <w:rFonts w:ascii="VIC" w:hAnsi="VIC"/>
                <w:b/>
                <w:bCs/>
                <w:sz w:val="18"/>
                <w:szCs w:val="18"/>
                <w:lang w:val="en-GB"/>
              </w:rPr>
            </w:pPr>
            <w:r>
              <w:rPr>
                <w:rFonts w:ascii="VIC" w:hAnsi="VIC"/>
                <w:b/>
                <w:bCs/>
                <w:sz w:val="18"/>
                <w:szCs w:val="18"/>
                <w:lang w:val="en-GB"/>
              </w:rPr>
              <w:t>Moderate – High</w:t>
            </w:r>
          </w:p>
          <w:p w14:paraId="2577C192" w14:textId="1F3BC4BA" w:rsidR="000A356B" w:rsidRPr="000A356B" w:rsidRDefault="000A356B" w:rsidP="008A3476">
            <w:pPr>
              <w:rPr>
                <w:rFonts w:ascii="VIC" w:hAnsi="VIC"/>
                <w:sz w:val="18"/>
                <w:szCs w:val="18"/>
                <w:lang w:val="en-GB"/>
              </w:rPr>
            </w:pPr>
            <w:r>
              <w:rPr>
                <w:rFonts w:ascii="VIC" w:hAnsi="VIC"/>
                <w:sz w:val="18"/>
                <w:szCs w:val="18"/>
                <w:lang w:val="en-GB"/>
              </w:rPr>
              <w:lastRenderedPageBreak/>
              <w:t xml:space="preserve">Need to carefully monitor </w:t>
            </w:r>
            <w:r w:rsidR="00742589">
              <w:rPr>
                <w:rFonts w:ascii="VIC" w:hAnsi="VIC"/>
                <w:sz w:val="18"/>
                <w:szCs w:val="18"/>
                <w:lang w:val="en-GB"/>
              </w:rPr>
              <w:t>conditions</w:t>
            </w:r>
          </w:p>
        </w:tc>
      </w:tr>
      <w:tr w:rsidR="00272D1D" w:rsidRPr="00272D1D" w14:paraId="48173ACB" w14:textId="77777777" w:rsidTr="00272D1D">
        <w:tc>
          <w:tcPr>
            <w:tcW w:w="2254" w:type="dxa"/>
          </w:tcPr>
          <w:p w14:paraId="6D1D5BC2" w14:textId="08B9E607" w:rsidR="00272D1D" w:rsidRPr="00272D1D" w:rsidRDefault="001D338D" w:rsidP="008A3476">
            <w:pPr>
              <w:rPr>
                <w:rFonts w:ascii="VIC" w:hAnsi="VIC"/>
                <w:sz w:val="18"/>
                <w:szCs w:val="18"/>
                <w:lang w:val="en-GB"/>
              </w:rPr>
            </w:pPr>
            <w:r>
              <w:rPr>
                <w:rFonts w:ascii="VIC" w:hAnsi="VIC"/>
                <w:sz w:val="18"/>
                <w:szCs w:val="18"/>
                <w:lang w:val="en-GB"/>
              </w:rPr>
              <w:lastRenderedPageBreak/>
              <w:t>Moderate wind</w:t>
            </w:r>
          </w:p>
        </w:tc>
        <w:tc>
          <w:tcPr>
            <w:tcW w:w="2254" w:type="dxa"/>
          </w:tcPr>
          <w:p w14:paraId="1A56207C" w14:textId="580439BE" w:rsidR="00272D1D" w:rsidRPr="00272D1D" w:rsidRDefault="005148AF" w:rsidP="008A3476">
            <w:pPr>
              <w:rPr>
                <w:rFonts w:ascii="VIC" w:hAnsi="VIC"/>
                <w:sz w:val="18"/>
                <w:szCs w:val="18"/>
                <w:lang w:val="en-GB"/>
              </w:rPr>
            </w:pPr>
            <w:r>
              <w:rPr>
                <w:rFonts w:ascii="VIC" w:hAnsi="VIC"/>
                <w:sz w:val="18"/>
                <w:szCs w:val="18"/>
                <w:lang w:val="en-GB"/>
              </w:rPr>
              <w:t xml:space="preserve">Wind raises dust and loose </w:t>
            </w:r>
            <w:r w:rsidR="0068375F">
              <w:rPr>
                <w:rFonts w:ascii="VIC" w:hAnsi="VIC"/>
                <w:sz w:val="18"/>
                <w:szCs w:val="18"/>
                <w:lang w:val="en-GB"/>
              </w:rPr>
              <w:t>paper;</w:t>
            </w:r>
            <w:r>
              <w:rPr>
                <w:rFonts w:ascii="VIC" w:hAnsi="VIC"/>
                <w:sz w:val="18"/>
                <w:szCs w:val="18"/>
                <w:lang w:val="en-GB"/>
              </w:rPr>
              <w:t xml:space="preserve"> grasses lay over and small branches are moved</w:t>
            </w:r>
          </w:p>
        </w:tc>
        <w:tc>
          <w:tcPr>
            <w:tcW w:w="2254" w:type="dxa"/>
          </w:tcPr>
          <w:p w14:paraId="7528E406" w14:textId="556E29D4" w:rsidR="00272D1D" w:rsidRPr="00272D1D" w:rsidRDefault="00343D05" w:rsidP="008A3476">
            <w:pPr>
              <w:rPr>
                <w:rFonts w:ascii="VIC" w:hAnsi="VIC"/>
                <w:sz w:val="18"/>
                <w:szCs w:val="18"/>
                <w:lang w:val="en-GB"/>
              </w:rPr>
            </w:pPr>
            <w:r>
              <w:rPr>
                <w:rFonts w:ascii="VIC" w:hAnsi="VIC"/>
                <w:sz w:val="18"/>
                <w:szCs w:val="18"/>
                <w:lang w:val="en-GB"/>
              </w:rPr>
              <w:t xml:space="preserve">20 – 29 </w:t>
            </w:r>
          </w:p>
        </w:tc>
        <w:tc>
          <w:tcPr>
            <w:tcW w:w="2254" w:type="dxa"/>
          </w:tcPr>
          <w:p w14:paraId="3A568A24" w14:textId="58601B77" w:rsidR="00272D1D" w:rsidRDefault="00742589" w:rsidP="008A3476">
            <w:pPr>
              <w:rPr>
                <w:rFonts w:ascii="VIC" w:hAnsi="VIC"/>
                <w:sz w:val="18"/>
                <w:szCs w:val="18"/>
                <w:lang w:val="en-GB"/>
              </w:rPr>
            </w:pPr>
            <w:r>
              <w:rPr>
                <w:rFonts w:ascii="VIC" w:hAnsi="VIC"/>
                <w:b/>
                <w:bCs/>
                <w:sz w:val="18"/>
                <w:szCs w:val="18"/>
                <w:lang w:val="en-GB"/>
              </w:rPr>
              <w:t>High</w:t>
            </w:r>
          </w:p>
          <w:p w14:paraId="3CC0B61D" w14:textId="23C9FB71" w:rsidR="00742589" w:rsidRPr="00742589" w:rsidRDefault="00742589" w:rsidP="008A3476">
            <w:pPr>
              <w:rPr>
                <w:rFonts w:ascii="VIC" w:hAnsi="VIC"/>
                <w:sz w:val="18"/>
                <w:szCs w:val="18"/>
                <w:lang w:val="en-GB"/>
              </w:rPr>
            </w:pPr>
            <w:r>
              <w:rPr>
                <w:rFonts w:ascii="VIC" w:hAnsi="VIC"/>
                <w:sz w:val="18"/>
                <w:szCs w:val="18"/>
                <w:lang w:val="en-GB"/>
              </w:rPr>
              <w:t>Droplet drift and vapour drift are almost certain</w:t>
            </w:r>
            <w:r w:rsidR="00A810AA">
              <w:rPr>
                <w:rFonts w:ascii="VIC" w:hAnsi="VIC"/>
                <w:sz w:val="18"/>
                <w:szCs w:val="18"/>
                <w:lang w:val="en-GB"/>
              </w:rPr>
              <w:t>, unsuitable for most spraying</w:t>
            </w:r>
          </w:p>
        </w:tc>
      </w:tr>
      <w:tr w:rsidR="00272D1D" w:rsidRPr="00272D1D" w14:paraId="482C98E6" w14:textId="77777777" w:rsidTr="00272D1D">
        <w:tc>
          <w:tcPr>
            <w:tcW w:w="2254" w:type="dxa"/>
          </w:tcPr>
          <w:p w14:paraId="3E3769CB" w14:textId="24E8CF4E" w:rsidR="00272D1D" w:rsidRPr="00272D1D" w:rsidRDefault="001D338D" w:rsidP="008A3476">
            <w:pPr>
              <w:rPr>
                <w:rFonts w:ascii="VIC" w:hAnsi="VIC"/>
                <w:sz w:val="18"/>
                <w:szCs w:val="18"/>
                <w:lang w:val="en-GB"/>
              </w:rPr>
            </w:pPr>
            <w:r>
              <w:rPr>
                <w:rFonts w:ascii="VIC" w:hAnsi="VIC"/>
                <w:sz w:val="18"/>
                <w:szCs w:val="18"/>
                <w:lang w:val="en-GB"/>
              </w:rPr>
              <w:t>Fresh wind</w:t>
            </w:r>
          </w:p>
        </w:tc>
        <w:tc>
          <w:tcPr>
            <w:tcW w:w="2254" w:type="dxa"/>
          </w:tcPr>
          <w:p w14:paraId="6EE267BC" w14:textId="77F5D338" w:rsidR="00272D1D" w:rsidRPr="00272D1D" w:rsidRDefault="005148AF" w:rsidP="008A3476">
            <w:pPr>
              <w:rPr>
                <w:rFonts w:ascii="VIC" w:hAnsi="VIC"/>
                <w:sz w:val="18"/>
                <w:szCs w:val="18"/>
                <w:lang w:val="en-GB"/>
              </w:rPr>
            </w:pPr>
            <w:r>
              <w:rPr>
                <w:rFonts w:ascii="VIC" w:hAnsi="VIC"/>
                <w:sz w:val="18"/>
                <w:szCs w:val="18"/>
                <w:lang w:val="en-GB"/>
              </w:rPr>
              <w:t>Small trees in leaf begin to sway</w:t>
            </w:r>
            <w:r w:rsidR="00AB40C4">
              <w:rPr>
                <w:rFonts w:ascii="VIC" w:hAnsi="VIC"/>
                <w:sz w:val="18"/>
                <w:szCs w:val="18"/>
                <w:lang w:val="en-GB"/>
              </w:rPr>
              <w:t>, crested wavelet</w:t>
            </w:r>
            <w:r w:rsidR="00AA33D5">
              <w:rPr>
                <w:rFonts w:ascii="VIC" w:hAnsi="VIC"/>
                <w:sz w:val="18"/>
                <w:szCs w:val="18"/>
                <w:lang w:val="en-GB"/>
              </w:rPr>
              <w:t xml:space="preserve"> seen on inland waters</w:t>
            </w:r>
          </w:p>
        </w:tc>
        <w:tc>
          <w:tcPr>
            <w:tcW w:w="2254" w:type="dxa"/>
          </w:tcPr>
          <w:p w14:paraId="7EB29313" w14:textId="4E27FD41" w:rsidR="00272D1D" w:rsidRPr="00272D1D" w:rsidRDefault="00343D05" w:rsidP="008A3476">
            <w:pPr>
              <w:rPr>
                <w:rFonts w:ascii="VIC" w:hAnsi="VIC"/>
                <w:sz w:val="18"/>
                <w:szCs w:val="18"/>
                <w:lang w:val="en-GB"/>
              </w:rPr>
            </w:pPr>
            <w:r>
              <w:rPr>
                <w:rFonts w:ascii="VIC" w:hAnsi="VIC"/>
                <w:sz w:val="18"/>
                <w:szCs w:val="18"/>
                <w:lang w:val="en-GB"/>
              </w:rPr>
              <w:t xml:space="preserve">30 – 39 </w:t>
            </w:r>
          </w:p>
        </w:tc>
        <w:tc>
          <w:tcPr>
            <w:tcW w:w="2254" w:type="dxa"/>
          </w:tcPr>
          <w:p w14:paraId="7E75137C" w14:textId="77777777" w:rsidR="00272D1D" w:rsidRDefault="00A810AA" w:rsidP="008A3476">
            <w:pPr>
              <w:rPr>
                <w:rFonts w:ascii="VIC" w:hAnsi="VIC"/>
                <w:b/>
                <w:bCs/>
                <w:sz w:val="18"/>
                <w:szCs w:val="18"/>
                <w:lang w:val="en-GB"/>
              </w:rPr>
            </w:pPr>
            <w:r>
              <w:rPr>
                <w:rFonts w:ascii="VIC" w:hAnsi="VIC"/>
                <w:b/>
                <w:bCs/>
                <w:sz w:val="18"/>
                <w:szCs w:val="18"/>
                <w:lang w:val="en-GB"/>
              </w:rPr>
              <w:t>Very Hi</w:t>
            </w:r>
            <w:r w:rsidR="000D3D22">
              <w:rPr>
                <w:rFonts w:ascii="VIC" w:hAnsi="VIC"/>
                <w:b/>
                <w:bCs/>
                <w:sz w:val="18"/>
                <w:szCs w:val="18"/>
                <w:lang w:val="en-GB"/>
              </w:rPr>
              <w:t>gh</w:t>
            </w:r>
          </w:p>
          <w:p w14:paraId="23C142CE" w14:textId="4A4E1F80" w:rsidR="000D3D22" w:rsidRPr="000D3D22" w:rsidRDefault="000D3D22" w:rsidP="008A3476">
            <w:pPr>
              <w:rPr>
                <w:rFonts w:ascii="VIC" w:hAnsi="VIC"/>
                <w:sz w:val="18"/>
                <w:szCs w:val="18"/>
                <w:lang w:val="en-GB"/>
              </w:rPr>
            </w:pPr>
            <w:r>
              <w:rPr>
                <w:rFonts w:ascii="VIC" w:hAnsi="VIC"/>
                <w:sz w:val="18"/>
                <w:szCs w:val="18"/>
                <w:lang w:val="en-GB"/>
              </w:rPr>
              <w:t>Unsuitable for spraying</w:t>
            </w:r>
          </w:p>
        </w:tc>
      </w:tr>
      <w:tr w:rsidR="00272D1D" w:rsidRPr="00272D1D" w14:paraId="0567043F" w14:textId="77777777" w:rsidTr="00272D1D">
        <w:tc>
          <w:tcPr>
            <w:tcW w:w="2254" w:type="dxa"/>
          </w:tcPr>
          <w:p w14:paraId="71F29501" w14:textId="5A343937" w:rsidR="00272D1D" w:rsidRPr="00272D1D" w:rsidRDefault="001D338D" w:rsidP="008A3476">
            <w:pPr>
              <w:rPr>
                <w:rFonts w:ascii="VIC" w:hAnsi="VIC"/>
                <w:sz w:val="18"/>
                <w:szCs w:val="18"/>
                <w:lang w:val="en-GB"/>
              </w:rPr>
            </w:pPr>
            <w:r>
              <w:rPr>
                <w:rFonts w:ascii="VIC" w:hAnsi="VIC"/>
                <w:sz w:val="18"/>
                <w:szCs w:val="18"/>
                <w:lang w:val="en-GB"/>
              </w:rPr>
              <w:t>Strong wind</w:t>
            </w:r>
          </w:p>
        </w:tc>
        <w:tc>
          <w:tcPr>
            <w:tcW w:w="2254" w:type="dxa"/>
          </w:tcPr>
          <w:p w14:paraId="024B4552" w14:textId="44A5A47F" w:rsidR="00272D1D" w:rsidRPr="00272D1D" w:rsidRDefault="00AA33D5" w:rsidP="008A3476">
            <w:pPr>
              <w:rPr>
                <w:rFonts w:ascii="VIC" w:hAnsi="VIC"/>
                <w:sz w:val="18"/>
                <w:szCs w:val="18"/>
                <w:lang w:val="en-GB"/>
              </w:rPr>
            </w:pPr>
            <w:r>
              <w:rPr>
                <w:rFonts w:ascii="VIC" w:hAnsi="VIC"/>
                <w:sz w:val="18"/>
                <w:szCs w:val="18"/>
                <w:lang w:val="en-GB"/>
              </w:rPr>
              <w:t>Large branches move, whistling heard in wires</w:t>
            </w:r>
          </w:p>
        </w:tc>
        <w:tc>
          <w:tcPr>
            <w:tcW w:w="2254" w:type="dxa"/>
          </w:tcPr>
          <w:p w14:paraId="1CAF1B4E" w14:textId="58931D4D" w:rsidR="00272D1D" w:rsidRPr="00272D1D" w:rsidRDefault="00C12DF5" w:rsidP="008A3476">
            <w:pPr>
              <w:rPr>
                <w:rFonts w:ascii="VIC" w:hAnsi="VIC"/>
                <w:sz w:val="18"/>
                <w:szCs w:val="18"/>
                <w:lang w:val="en-GB"/>
              </w:rPr>
            </w:pPr>
            <w:r>
              <w:rPr>
                <w:rFonts w:ascii="VIC" w:hAnsi="VIC"/>
                <w:sz w:val="18"/>
                <w:szCs w:val="18"/>
                <w:lang w:val="en-GB"/>
              </w:rPr>
              <w:t xml:space="preserve">40 – 50 </w:t>
            </w:r>
          </w:p>
        </w:tc>
        <w:tc>
          <w:tcPr>
            <w:tcW w:w="2254" w:type="dxa"/>
          </w:tcPr>
          <w:p w14:paraId="1E79E68A" w14:textId="77777777" w:rsidR="00272D1D" w:rsidRDefault="000D3D22" w:rsidP="008A3476">
            <w:pPr>
              <w:rPr>
                <w:rFonts w:ascii="VIC" w:hAnsi="VIC"/>
                <w:b/>
                <w:bCs/>
                <w:sz w:val="18"/>
                <w:szCs w:val="18"/>
                <w:lang w:val="en-GB"/>
              </w:rPr>
            </w:pPr>
            <w:r>
              <w:rPr>
                <w:rFonts w:ascii="VIC" w:hAnsi="VIC"/>
                <w:b/>
                <w:bCs/>
                <w:sz w:val="18"/>
                <w:szCs w:val="18"/>
                <w:lang w:val="en-GB"/>
              </w:rPr>
              <w:t>Extreme</w:t>
            </w:r>
          </w:p>
          <w:p w14:paraId="04B741E1" w14:textId="4537A009" w:rsidR="000D3D22" w:rsidRPr="000D3D22" w:rsidRDefault="000D3D22" w:rsidP="008A3476">
            <w:pPr>
              <w:rPr>
                <w:rFonts w:ascii="VIC" w:hAnsi="VIC"/>
                <w:sz w:val="18"/>
                <w:szCs w:val="18"/>
                <w:lang w:val="en-GB"/>
              </w:rPr>
            </w:pPr>
            <w:r>
              <w:rPr>
                <w:rFonts w:ascii="VIC" w:hAnsi="VIC"/>
                <w:sz w:val="18"/>
                <w:szCs w:val="18"/>
                <w:lang w:val="en-GB"/>
              </w:rPr>
              <w:t>Unsuitable for spraying</w:t>
            </w:r>
          </w:p>
        </w:tc>
      </w:tr>
    </w:tbl>
    <w:p w14:paraId="182832E1" w14:textId="77777777" w:rsidR="00B203A4" w:rsidRPr="00B203A4" w:rsidRDefault="00B203A4" w:rsidP="00B203A4">
      <w:pPr>
        <w:pStyle w:val="Agbodytext"/>
        <w:rPr>
          <w:rFonts w:ascii="VIC" w:hAnsi="VIC"/>
          <w:lang w:val="en-GB"/>
        </w:rPr>
      </w:pPr>
      <w:r w:rsidRPr="00B203A4">
        <w:rPr>
          <w:rFonts w:ascii="VIC" w:hAnsi="VIC"/>
          <w:lang w:val="en-GB"/>
        </w:rPr>
        <w:t>Notes: This guide is not intended as a substitute for electric hand-held weather meters, which are available from spray equipment suppliers. Wind speed should be measured at spray application height. Some product labels specify a wind speed range for spraying. Check the product label prior to spraying.</w:t>
      </w:r>
    </w:p>
    <w:p w14:paraId="5366E704" w14:textId="77777777" w:rsidR="0001278D" w:rsidRPr="0001278D" w:rsidRDefault="0001278D" w:rsidP="0001278D">
      <w:pPr>
        <w:pStyle w:val="Agbodytext"/>
        <w:rPr>
          <w:rStyle w:val="boldbody"/>
          <w:rFonts w:ascii="VIC" w:hAnsi="VIC" w:cs="Arial"/>
          <w:szCs w:val="18"/>
        </w:rPr>
      </w:pPr>
      <w:r w:rsidRPr="0001278D">
        <w:rPr>
          <w:rStyle w:val="boldbody"/>
          <w:rFonts w:ascii="VIC" w:hAnsi="VIC" w:cs="Arial"/>
          <w:szCs w:val="18"/>
        </w:rPr>
        <w:t>Reduce risk from spray drift</w:t>
      </w:r>
    </w:p>
    <w:p w14:paraId="2DB957B3" w14:textId="77777777" w:rsidR="0001278D" w:rsidRPr="0001278D" w:rsidRDefault="0001278D" w:rsidP="0001278D">
      <w:pPr>
        <w:pStyle w:val="Tabletext"/>
        <w:spacing w:after="0"/>
        <w:rPr>
          <w:rFonts w:ascii="VIC" w:hAnsi="VIC" w:cs="Arial"/>
          <w:b/>
          <w:sz w:val="18"/>
          <w:szCs w:val="18"/>
        </w:rPr>
      </w:pPr>
    </w:p>
    <w:p w14:paraId="3A66404D" w14:textId="77777777" w:rsidR="0001278D" w:rsidRPr="0001278D" w:rsidRDefault="0001278D" w:rsidP="0001278D">
      <w:pPr>
        <w:pStyle w:val="Agbulletlist"/>
        <w:rPr>
          <w:rFonts w:ascii="VIC" w:hAnsi="VIC"/>
        </w:rPr>
      </w:pPr>
      <w:r w:rsidRPr="0001278D">
        <w:rPr>
          <w:rFonts w:ascii="VIC" w:hAnsi="VIC"/>
        </w:rPr>
        <w:t>Ensure wind direction is safe</w:t>
      </w:r>
    </w:p>
    <w:p w14:paraId="7FBD8E61" w14:textId="77777777" w:rsidR="0001278D" w:rsidRPr="0001278D" w:rsidRDefault="0001278D" w:rsidP="0001278D">
      <w:pPr>
        <w:pStyle w:val="Agbulletlist"/>
        <w:rPr>
          <w:rFonts w:ascii="VIC" w:hAnsi="VIC"/>
        </w:rPr>
      </w:pPr>
      <w:r w:rsidRPr="0001278D">
        <w:rPr>
          <w:rFonts w:ascii="VIC" w:hAnsi="VIC"/>
        </w:rPr>
        <w:t>Allow adequate downwind buffer zone</w:t>
      </w:r>
    </w:p>
    <w:p w14:paraId="260C1939" w14:textId="77777777" w:rsidR="0001278D" w:rsidRPr="0001278D" w:rsidRDefault="0001278D" w:rsidP="0001278D">
      <w:pPr>
        <w:pStyle w:val="Agbulletlist"/>
        <w:rPr>
          <w:rFonts w:ascii="VIC" w:hAnsi="VIC"/>
        </w:rPr>
      </w:pPr>
      <w:r w:rsidRPr="0001278D">
        <w:rPr>
          <w:rFonts w:ascii="VIC" w:hAnsi="VIC"/>
        </w:rPr>
        <w:t xml:space="preserve">Ensure wind speed is safe </w:t>
      </w:r>
    </w:p>
    <w:p w14:paraId="39306E75" w14:textId="77777777" w:rsidR="0001278D" w:rsidRPr="0001278D" w:rsidRDefault="0001278D" w:rsidP="0001278D">
      <w:pPr>
        <w:pStyle w:val="Agbulletlist"/>
        <w:rPr>
          <w:rFonts w:ascii="VIC" w:hAnsi="VIC"/>
        </w:rPr>
      </w:pPr>
      <w:r w:rsidRPr="0001278D">
        <w:rPr>
          <w:rFonts w:ascii="VIC" w:hAnsi="VIC"/>
        </w:rPr>
        <w:t xml:space="preserve">Lower boom height </w:t>
      </w:r>
    </w:p>
    <w:p w14:paraId="120A54AD" w14:textId="77777777" w:rsidR="0001278D" w:rsidRPr="0001278D" w:rsidRDefault="0001278D" w:rsidP="0001278D">
      <w:pPr>
        <w:pStyle w:val="Agbulletlist"/>
        <w:rPr>
          <w:rFonts w:ascii="VIC" w:hAnsi="VIC"/>
        </w:rPr>
      </w:pPr>
      <w:r w:rsidRPr="0001278D">
        <w:rPr>
          <w:rFonts w:ascii="VIC" w:hAnsi="VIC"/>
        </w:rPr>
        <w:t>Reduce travel speed</w:t>
      </w:r>
    </w:p>
    <w:p w14:paraId="315F1FFB" w14:textId="77777777" w:rsidR="0001278D" w:rsidRPr="0001278D" w:rsidRDefault="0001278D" w:rsidP="0001278D">
      <w:pPr>
        <w:pStyle w:val="Agbulletlist"/>
        <w:rPr>
          <w:rFonts w:ascii="VIC" w:hAnsi="VIC"/>
        </w:rPr>
      </w:pPr>
      <w:r w:rsidRPr="0001278D">
        <w:rPr>
          <w:rFonts w:ascii="VIC" w:hAnsi="VIC"/>
        </w:rPr>
        <w:t>Increase droplet size by:</w:t>
      </w:r>
    </w:p>
    <w:p w14:paraId="295A9D54" w14:textId="77777777" w:rsidR="0001278D" w:rsidRPr="0001278D" w:rsidRDefault="0001278D" w:rsidP="0001278D">
      <w:pPr>
        <w:pStyle w:val="Agbulletlist"/>
        <w:rPr>
          <w:rFonts w:ascii="VIC" w:hAnsi="VIC"/>
        </w:rPr>
      </w:pPr>
      <w:r w:rsidRPr="0001278D">
        <w:rPr>
          <w:rFonts w:ascii="VIC" w:hAnsi="VIC"/>
        </w:rPr>
        <w:t>increasing nozzle size</w:t>
      </w:r>
    </w:p>
    <w:p w14:paraId="1254C6D5" w14:textId="77777777" w:rsidR="0001278D" w:rsidRPr="0001278D" w:rsidRDefault="0001278D" w:rsidP="0001278D">
      <w:pPr>
        <w:pStyle w:val="Agbulletlist"/>
        <w:rPr>
          <w:rFonts w:ascii="VIC" w:hAnsi="VIC"/>
          <w:lang w:val="en-GB"/>
        </w:rPr>
      </w:pPr>
      <w:r w:rsidRPr="0001278D">
        <w:rPr>
          <w:rFonts w:ascii="VIC" w:hAnsi="VIC"/>
        </w:rPr>
        <w:t>changing nozzles</w:t>
      </w:r>
    </w:p>
    <w:p w14:paraId="4D470E3B" w14:textId="49109CF3" w:rsidR="0001278D" w:rsidRDefault="0001278D" w:rsidP="0001278D">
      <w:pPr>
        <w:pStyle w:val="Agbulletlist"/>
        <w:rPr>
          <w:rFonts w:ascii="VIC" w:hAnsi="VIC"/>
          <w:lang w:val="en-GB"/>
        </w:rPr>
      </w:pPr>
      <w:r w:rsidRPr="0001278D">
        <w:rPr>
          <w:rFonts w:ascii="VIC" w:hAnsi="VIC"/>
        </w:rPr>
        <w:t>reducing pump pressure</w:t>
      </w:r>
    </w:p>
    <w:p w14:paraId="1D61E747" w14:textId="41A59ACC" w:rsidR="0001278D" w:rsidRPr="00317F6B" w:rsidRDefault="0001278D" w:rsidP="0001278D">
      <w:pPr>
        <w:pStyle w:val="Heading1"/>
        <w:numPr>
          <w:ilvl w:val="0"/>
          <w:numId w:val="3"/>
        </w:numPr>
        <w:rPr>
          <w:rFonts w:ascii="VIC" w:hAnsi="VIC"/>
          <w:color w:val="auto"/>
          <w:lang w:val="en-GB"/>
        </w:rPr>
      </w:pPr>
      <w:bookmarkStart w:id="11" w:name="_Toc98320108"/>
      <w:r w:rsidRPr="00317F6B">
        <w:rPr>
          <w:rFonts w:ascii="VIC" w:hAnsi="VIC"/>
          <w:color w:val="auto"/>
          <w:lang w:val="en-GB"/>
        </w:rPr>
        <w:t>Preventing damage from spray operations</w:t>
      </w:r>
      <w:bookmarkEnd w:id="11"/>
    </w:p>
    <w:p w14:paraId="093055EF" w14:textId="55A93E1C" w:rsidR="0001278D" w:rsidRPr="00317F6B" w:rsidRDefault="0001278D" w:rsidP="0001278D">
      <w:pPr>
        <w:pStyle w:val="Heading2"/>
        <w:numPr>
          <w:ilvl w:val="1"/>
          <w:numId w:val="3"/>
        </w:numPr>
        <w:rPr>
          <w:rFonts w:ascii="VIC" w:hAnsi="VIC"/>
          <w:color w:val="auto"/>
          <w:lang w:val="en-GB"/>
        </w:rPr>
      </w:pPr>
      <w:r w:rsidRPr="00317F6B">
        <w:rPr>
          <w:rFonts w:ascii="VIC" w:hAnsi="VIC"/>
          <w:color w:val="auto"/>
          <w:lang w:val="en-GB"/>
        </w:rPr>
        <w:t>Spray drift</w:t>
      </w:r>
    </w:p>
    <w:p w14:paraId="280E9C04" w14:textId="77777777" w:rsidR="00442B03" w:rsidRPr="00442B03" w:rsidRDefault="00442B03" w:rsidP="00442B03">
      <w:pPr>
        <w:pStyle w:val="Agbodytext"/>
        <w:rPr>
          <w:rFonts w:ascii="VIC" w:hAnsi="VIC"/>
          <w:lang w:val="en-GB"/>
        </w:rPr>
      </w:pPr>
      <w:r w:rsidRPr="00442B03">
        <w:rPr>
          <w:rFonts w:ascii="VIC" w:hAnsi="VIC"/>
          <w:lang w:val="en-GB"/>
        </w:rPr>
        <w:t>Spray drift is the most common cause of off-target chemical movement. As an agricultural chemical user, you must take care to prevent spray drift.</w:t>
      </w:r>
    </w:p>
    <w:p w14:paraId="5384043E" w14:textId="77777777" w:rsidR="00442B03" w:rsidRPr="00442B03" w:rsidRDefault="00442B03" w:rsidP="00442B03">
      <w:pPr>
        <w:pStyle w:val="Agbodytext"/>
        <w:rPr>
          <w:rStyle w:val="bodysemibold"/>
          <w:rFonts w:ascii="VIC" w:hAnsi="VIC" w:cs="Arial"/>
          <w:bCs w:val="0"/>
          <w:color w:val="auto"/>
          <w:lang w:val="en-GB"/>
        </w:rPr>
      </w:pPr>
      <w:r w:rsidRPr="00442B03">
        <w:rPr>
          <w:rStyle w:val="bodysemibold"/>
          <w:rFonts w:ascii="VIC" w:hAnsi="VIC" w:cs="Arial"/>
          <w:color w:val="auto"/>
          <w:lang w:val="en-GB"/>
        </w:rPr>
        <w:t>It is an offence to undertake agricultural spraying which:</w:t>
      </w:r>
    </w:p>
    <w:p w14:paraId="0AA3A09C" w14:textId="77777777" w:rsidR="00442B03" w:rsidRPr="00442B03" w:rsidRDefault="00442B03" w:rsidP="00442B03">
      <w:pPr>
        <w:pStyle w:val="Agbulletlist"/>
        <w:rPr>
          <w:rStyle w:val="bodysemibold"/>
          <w:rFonts w:ascii="VIC" w:hAnsi="VIC" w:cs="Arial"/>
          <w:bCs w:val="0"/>
          <w:color w:val="auto"/>
        </w:rPr>
      </w:pPr>
      <w:r w:rsidRPr="00442B03">
        <w:rPr>
          <w:rStyle w:val="bodysemibold"/>
          <w:rFonts w:ascii="VIC" w:hAnsi="VIC" w:cs="Arial"/>
          <w:color w:val="auto"/>
        </w:rPr>
        <w:t>injures any plants or stock outside of the target area</w:t>
      </w:r>
    </w:p>
    <w:p w14:paraId="42552B3B" w14:textId="77777777" w:rsidR="00442B03" w:rsidRPr="00442B03" w:rsidRDefault="00442B03" w:rsidP="00442B03">
      <w:pPr>
        <w:pStyle w:val="Agbulletlist"/>
        <w:rPr>
          <w:rStyle w:val="bodysemibold"/>
          <w:rFonts w:ascii="VIC" w:hAnsi="VIC" w:cs="Arial"/>
          <w:bCs w:val="0"/>
          <w:color w:val="auto"/>
        </w:rPr>
      </w:pPr>
      <w:r w:rsidRPr="00442B03">
        <w:rPr>
          <w:rStyle w:val="bodysemibold"/>
          <w:rFonts w:ascii="VIC" w:hAnsi="VIC" w:cs="Arial"/>
          <w:color w:val="auto"/>
        </w:rPr>
        <w:t>injures any land outside the target area so that growing plants or keeping stock on that land would result in contamination, or</w:t>
      </w:r>
    </w:p>
    <w:p w14:paraId="586856DD" w14:textId="77777777" w:rsidR="00442B03" w:rsidRPr="00442B03" w:rsidRDefault="00442B03" w:rsidP="00442B03">
      <w:pPr>
        <w:pStyle w:val="Agbulletlist"/>
        <w:rPr>
          <w:rFonts w:ascii="VIC" w:hAnsi="VIC"/>
        </w:rPr>
      </w:pPr>
      <w:r w:rsidRPr="00442B03">
        <w:rPr>
          <w:rStyle w:val="bodysemibold"/>
          <w:rFonts w:ascii="VIC" w:hAnsi="VIC" w:cs="Arial"/>
          <w:color w:val="auto"/>
        </w:rPr>
        <w:t>is likely to contaminate any agricultural produce derived from plants or stock outside the target area.</w:t>
      </w:r>
    </w:p>
    <w:p w14:paraId="35D953B9" w14:textId="77777777" w:rsidR="00442B03" w:rsidRPr="00442B03" w:rsidRDefault="00442B03" w:rsidP="00442B03">
      <w:pPr>
        <w:pStyle w:val="Agbodytext"/>
        <w:rPr>
          <w:rFonts w:ascii="VIC" w:hAnsi="VIC"/>
          <w:lang w:val="en-GB"/>
        </w:rPr>
      </w:pPr>
      <w:r w:rsidRPr="00442B03">
        <w:rPr>
          <w:rFonts w:ascii="VIC" w:hAnsi="VIC"/>
          <w:lang w:val="en-GB"/>
        </w:rPr>
        <w:t>Various factors can contribute to spray drift, including wind speed and direction, temperature, boom height, droplet size the volatility of the chemical and whether an inversion is present.</w:t>
      </w:r>
    </w:p>
    <w:p w14:paraId="6D6DA836" w14:textId="77777777" w:rsidR="00442B03" w:rsidRPr="00442B03" w:rsidRDefault="00442B03" w:rsidP="00442B03">
      <w:pPr>
        <w:pStyle w:val="Agbodytext"/>
        <w:rPr>
          <w:rFonts w:ascii="VIC" w:hAnsi="VIC"/>
          <w:lang w:val="en-GB"/>
        </w:rPr>
      </w:pPr>
      <w:r w:rsidRPr="00442B03">
        <w:rPr>
          <w:rFonts w:ascii="VIC" w:hAnsi="VIC"/>
          <w:lang w:val="en-GB"/>
        </w:rPr>
        <w:t xml:space="preserve">It is important to check weather conditions when spraying. If the weather is unstable or unpredictable, or if there is an inversion, don’t spray (see </w:t>
      </w:r>
      <w:r w:rsidRPr="00442B03">
        <w:rPr>
          <w:rStyle w:val="bodyitalic"/>
          <w:rFonts w:ascii="VIC" w:hAnsi="VIC" w:cs="Arial"/>
          <w:color w:val="auto"/>
          <w:lang w:val="en-GB"/>
        </w:rPr>
        <w:t>9 Weather conditions</w:t>
      </w:r>
      <w:r w:rsidRPr="00442B03">
        <w:rPr>
          <w:rFonts w:ascii="VIC" w:hAnsi="VIC"/>
          <w:lang w:val="en-GB"/>
        </w:rPr>
        <w:t>).</w:t>
      </w:r>
    </w:p>
    <w:p w14:paraId="22DB0ED0" w14:textId="77777777" w:rsidR="00442B03" w:rsidRPr="00442B03" w:rsidRDefault="00442B03" w:rsidP="00442B03">
      <w:pPr>
        <w:pStyle w:val="Agbodytext"/>
        <w:rPr>
          <w:rFonts w:ascii="VIC" w:hAnsi="VIC"/>
          <w:lang w:val="en-GB"/>
        </w:rPr>
      </w:pPr>
      <w:r w:rsidRPr="00442B03">
        <w:rPr>
          <w:rFonts w:ascii="VIC" w:hAnsi="VIC"/>
          <w:lang w:val="en-GB"/>
        </w:rPr>
        <w:t xml:space="preserve">You can also assess the risk of off-target spray drift using </w:t>
      </w:r>
      <w:r w:rsidRPr="00442B03">
        <w:rPr>
          <w:rStyle w:val="bodyitalic"/>
          <w:rFonts w:ascii="VIC" w:hAnsi="VIC" w:cs="Arial"/>
          <w:color w:val="auto"/>
          <w:lang w:val="en-GB"/>
        </w:rPr>
        <w:t>Table D: Risk of off-target movement</w:t>
      </w:r>
      <w:r w:rsidRPr="00442B03">
        <w:rPr>
          <w:rFonts w:ascii="VIC" w:hAnsi="VIC"/>
          <w:lang w:val="en-GB"/>
        </w:rPr>
        <w:t>. If the risk is high, you should delay spraying until factors have changed, reducing the likelihood of causing off-target spray drift damage.</w:t>
      </w:r>
    </w:p>
    <w:p w14:paraId="58C09ED3" w14:textId="2F6CC026" w:rsidR="0001278D" w:rsidRDefault="00442B03" w:rsidP="0001278D">
      <w:pPr>
        <w:rPr>
          <w:rFonts w:ascii="VIC" w:hAnsi="VIC"/>
          <w:b/>
          <w:bCs/>
          <w:sz w:val="18"/>
          <w:szCs w:val="18"/>
          <w:lang w:val="en-GB"/>
        </w:rPr>
      </w:pPr>
      <w:r w:rsidRPr="00442B03">
        <w:rPr>
          <w:rFonts w:ascii="VIC" w:hAnsi="VIC"/>
          <w:b/>
          <w:bCs/>
          <w:sz w:val="18"/>
          <w:szCs w:val="18"/>
          <w:lang w:val="en-GB"/>
        </w:rPr>
        <w:t>Table D: Risk of off-target movement</w:t>
      </w:r>
    </w:p>
    <w:tbl>
      <w:tblPr>
        <w:tblStyle w:val="TableGrid"/>
        <w:tblW w:w="0" w:type="auto"/>
        <w:tblLook w:val="04A0" w:firstRow="1" w:lastRow="0" w:firstColumn="1" w:lastColumn="0" w:noHBand="0" w:noVBand="1"/>
      </w:tblPr>
      <w:tblGrid>
        <w:gridCol w:w="2254"/>
        <w:gridCol w:w="2254"/>
        <w:gridCol w:w="2254"/>
        <w:gridCol w:w="2254"/>
      </w:tblGrid>
      <w:tr w:rsidR="00442B03" w:rsidRPr="00442B03" w14:paraId="0113A47A" w14:textId="77777777" w:rsidTr="00442B03">
        <w:trPr>
          <w:tblHeader/>
        </w:trPr>
        <w:tc>
          <w:tcPr>
            <w:tcW w:w="2254" w:type="dxa"/>
          </w:tcPr>
          <w:p w14:paraId="65E756DD" w14:textId="34305529" w:rsidR="00442B03" w:rsidRPr="00442B03" w:rsidRDefault="00442B03" w:rsidP="0001278D">
            <w:pPr>
              <w:rPr>
                <w:rFonts w:ascii="VIC" w:hAnsi="VIC"/>
                <w:b/>
                <w:bCs/>
                <w:sz w:val="18"/>
                <w:szCs w:val="18"/>
                <w:lang w:val="en-GB"/>
              </w:rPr>
            </w:pPr>
            <w:bookmarkStart w:id="12" w:name="ColumnTitle_3"/>
            <w:r>
              <w:rPr>
                <w:rFonts w:ascii="VIC" w:hAnsi="VIC"/>
                <w:b/>
                <w:bCs/>
                <w:sz w:val="18"/>
                <w:szCs w:val="18"/>
                <w:lang w:val="en-GB"/>
              </w:rPr>
              <w:lastRenderedPageBreak/>
              <w:t>Factor</w:t>
            </w:r>
          </w:p>
        </w:tc>
        <w:tc>
          <w:tcPr>
            <w:tcW w:w="2254" w:type="dxa"/>
          </w:tcPr>
          <w:p w14:paraId="15FAF273" w14:textId="77777777" w:rsidR="00442B03" w:rsidRDefault="00442B03" w:rsidP="0001278D">
            <w:pPr>
              <w:rPr>
                <w:rFonts w:ascii="VIC" w:hAnsi="VIC"/>
                <w:b/>
                <w:bCs/>
                <w:sz w:val="18"/>
                <w:szCs w:val="18"/>
                <w:lang w:val="en-GB"/>
              </w:rPr>
            </w:pPr>
            <w:r>
              <w:rPr>
                <w:rFonts w:ascii="VIC" w:hAnsi="VIC"/>
                <w:b/>
                <w:bCs/>
                <w:sz w:val="18"/>
                <w:szCs w:val="18"/>
                <w:lang w:val="en-GB"/>
              </w:rPr>
              <w:t>Potential Dr</w:t>
            </w:r>
            <w:r w:rsidR="00841E9B">
              <w:rPr>
                <w:rFonts w:ascii="VIC" w:hAnsi="VIC"/>
                <w:b/>
                <w:bCs/>
                <w:sz w:val="18"/>
                <w:szCs w:val="18"/>
                <w:lang w:val="en-GB"/>
              </w:rPr>
              <w:t>ift</w:t>
            </w:r>
          </w:p>
          <w:p w14:paraId="76FC45C8" w14:textId="5776B0F3" w:rsidR="00841E9B" w:rsidRPr="00442B03" w:rsidRDefault="00841E9B" w:rsidP="0001278D">
            <w:pPr>
              <w:rPr>
                <w:rFonts w:ascii="VIC" w:hAnsi="VIC"/>
                <w:b/>
                <w:bCs/>
                <w:sz w:val="18"/>
                <w:szCs w:val="18"/>
                <w:lang w:val="en-GB"/>
              </w:rPr>
            </w:pPr>
            <w:r>
              <w:rPr>
                <w:rFonts w:ascii="VIC" w:hAnsi="VIC"/>
                <w:b/>
                <w:bCs/>
                <w:sz w:val="18"/>
                <w:szCs w:val="18"/>
                <w:lang w:val="en-GB"/>
              </w:rPr>
              <w:t>Hazard Scale: high</w:t>
            </w:r>
          </w:p>
        </w:tc>
        <w:tc>
          <w:tcPr>
            <w:tcW w:w="2254" w:type="dxa"/>
          </w:tcPr>
          <w:p w14:paraId="470E0045" w14:textId="24EA9890" w:rsidR="00442B03" w:rsidRPr="00442B03" w:rsidRDefault="00841E9B" w:rsidP="0001278D">
            <w:pPr>
              <w:rPr>
                <w:rFonts w:ascii="VIC" w:hAnsi="VIC"/>
                <w:b/>
                <w:bCs/>
                <w:sz w:val="18"/>
                <w:szCs w:val="18"/>
                <w:lang w:val="en-GB"/>
              </w:rPr>
            </w:pPr>
            <w:r>
              <w:rPr>
                <w:rFonts w:ascii="VIC" w:hAnsi="VIC"/>
                <w:b/>
                <w:bCs/>
                <w:sz w:val="18"/>
                <w:szCs w:val="18"/>
                <w:lang w:val="en-GB"/>
              </w:rPr>
              <w:t>Potential Drift Hazard Scale: low</w:t>
            </w:r>
          </w:p>
        </w:tc>
        <w:tc>
          <w:tcPr>
            <w:tcW w:w="2254" w:type="dxa"/>
          </w:tcPr>
          <w:p w14:paraId="7F2D1F38" w14:textId="75D5FA4B" w:rsidR="00442B03" w:rsidRPr="00442B03" w:rsidRDefault="00841E9B" w:rsidP="0001278D">
            <w:pPr>
              <w:rPr>
                <w:rFonts w:ascii="VIC" w:hAnsi="VIC"/>
                <w:b/>
                <w:bCs/>
                <w:sz w:val="18"/>
                <w:szCs w:val="18"/>
                <w:lang w:val="en-GB"/>
              </w:rPr>
            </w:pPr>
            <w:r>
              <w:rPr>
                <w:rFonts w:ascii="VIC" w:hAnsi="VIC"/>
                <w:b/>
                <w:bCs/>
                <w:sz w:val="18"/>
                <w:szCs w:val="18"/>
                <w:lang w:val="en-GB"/>
              </w:rPr>
              <w:t>Comment</w:t>
            </w:r>
          </w:p>
        </w:tc>
      </w:tr>
      <w:bookmarkEnd w:id="12"/>
      <w:tr w:rsidR="00442B03" w:rsidRPr="00442B03" w14:paraId="15B72276" w14:textId="77777777" w:rsidTr="00442B03">
        <w:tc>
          <w:tcPr>
            <w:tcW w:w="2254" w:type="dxa"/>
          </w:tcPr>
          <w:p w14:paraId="69999CFB" w14:textId="4EE7D0FC" w:rsidR="00442B03" w:rsidRPr="00442B03" w:rsidRDefault="009656B7" w:rsidP="0001278D">
            <w:pPr>
              <w:rPr>
                <w:rFonts w:ascii="VIC" w:hAnsi="VIC"/>
                <w:sz w:val="18"/>
                <w:szCs w:val="18"/>
                <w:lang w:val="en-GB"/>
              </w:rPr>
            </w:pPr>
            <w:r>
              <w:rPr>
                <w:rFonts w:ascii="VIC" w:hAnsi="VIC"/>
                <w:sz w:val="18"/>
                <w:szCs w:val="18"/>
                <w:lang w:val="en-GB"/>
              </w:rPr>
              <w:t>Wind speed</w:t>
            </w:r>
          </w:p>
        </w:tc>
        <w:tc>
          <w:tcPr>
            <w:tcW w:w="2254" w:type="dxa"/>
          </w:tcPr>
          <w:p w14:paraId="45284005" w14:textId="066BBAD9" w:rsidR="00442B03" w:rsidRPr="00442B03" w:rsidRDefault="008A5474" w:rsidP="0001278D">
            <w:pPr>
              <w:rPr>
                <w:rFonts w:ascii="VIC" w:hAnsi="VIC"/>
                <w:sz w:val="18"/>
                <w:szCs w:val="18"/>
                <w:lang w:val="en-GB"/>
              </w:rPr>
            </w:pPr>
            <w:r>
              <w:rPr>
                <w:rFonts w:ascii="VIC" w:hAnsi="VIC"/>
                <w:sz w:val="18"/>
                <w:szCs w:val="18"/>
                <w:lang w:val="en-GB"/>
              </w:rPr>
              <w:t>Still air or wind greater than 15 km/h</w:t>
            </w:r>
          </w:p>
        </w:tc>
        <w:tc>
          <w:tcPr>
            <w:tcW w:w="2254" w:type="dxa"/>
          </w:tcPr>
          <w:p w14:paraId="342CE844" w14:textId="7B3424BA" w:rsidR="00442B03" w:rsidRPr="00442B03" w:rsidRDefault="008A5474" w:rsidP="0001278D">
            <w:pPr>
              <w:rPr>
                <w:rFonts w:ascii="VIC" w:hAnsi="VIC"/>
                <w:sz w:val="18"/>
                <w:szCs w:val="18"/>
                <w:lang w:val="en-GB"/>
              </w:rPr>
            </w:pPr>
            <w:r>
              <w:rPr>
                <w:rFonts w:ascii="VIC" w:hAnsi="VIC"/>
                <w:sz w:val="18"/>
                <w:szCs w:val="18"/>
                <w:lang w:val="en-GB"/>
              </w:rPr>
              <w:t>Steady wind (3 – 10 km/h)</w:t>
            </w:r>
          </w:p>
        </w:tc>
        <w:tc>
          <w:tcPr>
            <w:tcW w:w="2254" w:type="dxa"/>
          </w:tcPr>
          <w:p w14:paraId="39D75A7C" w14:textId="68D225F7" w:rsidR="00442B03" w:rsidRPr="00442B03" w:rsidRDefault="00841E9B" w:rsidP="0001278D">
            <w:pPr>
              <w:rPr>
                <w:rFonts w:ascii="VIC" w:hAnsi="VIC"/>
                <w:sz w:val="18"/>
                <w:szCs w:val="18"/>
                <w:lang w:val="en-GB"/>
              </w:rPr>
            </w:pPr>
            <w:r>
              <w:rPr>
                <w:rFonts w:ascii="VIC" w:hAnsi="VIC"/>
                <w:sz w:val="18"/>
                <w:szCs w:val="18"/>
                <w:lang w:val="en-GB"/>
              </w:rPr>
              <w:t>N/A</w:t>
            </w:r>
          </w:p>
        </w:tc>
      </w:tr>
      <w:tr w:rsidR="00442B03" w:rsidRPr="00442B03" w14:paraId="61B99831" w14:textId="77777777" w:rsidTr="00442B03">
        <w:tc>
          <w:tcPr>
            <w:tcW w:w="2254" w:type="dxa"/>
          </w:tcPr>
          <w:p w14:paraId="2DB1D36C" w14:textId="0847D464" w:rsidR="00442B03" w:rsidRPr="00442B03" w:rsidRDefault="009656B7" w:rsidP="0001278D">
            <w:pPr>
              <w:rPr>
                <w:rFonts w:ascii="VIC" w:hAnsi="VIC"/>
                <w:sz w:val="18"/>
                <w:szCs w:val="18"/>
                <w:lang w:val="en-GB"/>
              </w:rPr>
            </w:pPr>
            <w:r>
              <w:rPr>
                <w:rFonts w:ascii="VIC" w:hAnsi="VIC"/>
                <w:sz w:val="18"/>
                <w:szCs w:val="18"/>
                <w:lang w:val="en-GB"/>
              </w:rPr>
              <w:t>Wind direction</w:t>
            </w:r>
          </w:p>
        </w:tc>
        <w:tc>
          <w:tcPr>
            <w:tcW w:w="2254" w:type="dxa"/>
          </w:tcPr>
          <w:p w14:paraId="1A08A5D0" w14:textId="00E9C99C" w:rsidR="00442B03" w:rsidRPr="00442B03" w:rsidRDefault="008A5474" w:rsidP="0001278D">
            <w:pPr>
              <w:rPr>
                <w:rFonts w:ascii="VIC" w:hAnsi="VIC"/>
                <w:sz w:val="18"/>
                <w:szCs w:val="18"/>
                <w:lang w:val="en-GB"/>
              </w:rPr>
            </w:pPr>
            <w:r>
              <w:rPr>
                <w:rFonts w:ascii="VIC" w:hAnsi="VIC"/>
                <w:sz w:val="18"/>
                <w:szCs w:val="18"/>
                <w:lang w:val="en-GB"/>
              </w:rPr>
              <w:t>Unpredictable or towards sensitive areas</w:t>
            </w:r>
          </w:p>
        </w:tc>
        <w:tc>
          <w:tcPr>
            <w:tcW w:w="2254" w:type="dxa"/>
          </w:tcPr>
          <w:p w14:paraId="58CDCC4A" w14:textId="4043BF36" w:rsidR="00442B03" w:rsidRPr="00442B03" w:rsidRDefault="00653A71" w:rsidP="0001278D">
            <w:pPr>
              <w:rPr>
                <w:rFonts w:ascii="VIC" w:hAnsi="VIC"/>
                <w:sz w:val="18"/>
                <w:szCs w:val="18"/>
                <w:lang w:val="en-GB"/>
              </w:rPr>
            </w:pPr>
            <w:r>
              <w:rPr>
                <w:rFonts w:ascii="VIC" w:hAnsi="VIC"/>
                <w:sz w:val="18"/>
                <w:szCs w:val="18"/>
                <w:lang w:val="en-GB"/>
              </w:rPr>
              <w:t>Predictable and away from sensitive areas</w:t>
            </w:r>
          </w:p>
        </w:tc>
        <w:tc>
          <w:tcPr>
            <w:tcW w:w="2254" w:type="dxa"/>
          </w:tcPr>
          <w:p w14:paraId="6A2327C5" w14:textId="01A9F72D" w:rsidR="00442B03" w:rsidRPr="00442B03" w:rsidRDefault="00841E9B" w:rsidP="0001278D">
            <w:pPr>
              <w:rPr>
                <w:rFonts w:ascii="VIC" w:hAnsi="VIC"/>
                <w:sz w:val="18"/>
                <w:szCs w:val="18"/>
                <w:lang w:val="en-GB"/>
              </w:rPr>
            </w:pPr>
            <w:r>
              <w:rPr>
                <w:rFonts w:ascii="VIC" w:hAnsi="VIC"/>
                <w:sz w:val="18"/>
                <w:szCs w:val="18"/>
                <w:lang w:val="en-GB"/>
              </w:rPr>
              <w:t>N/A</w:t>
            </w:r>
          </w:p>
        </w:tc>
      </w:tr>
      <w:tr w:rsidR="00442B03" w:rsidRPr="00442B03" w14:paraId="1BF58E13" w14:textId="77777777" w:rsidTr="00442B03">
        <w:tc>
          <w:tcPr>
            <w:tcW w:w="2254" w:type="dxa"/>
          </w:tcPr>
          <w:p w14:paraId="281071A9" w14:textId="7F55B1CE" w:rsidR="00442B03" w:rsidRPr="00442B03" w:rsidRDefault="009656B7" w:rsidP="0001278D">
            <w:pPr>
              <w:rPr>
                <w:rFonts w:ascii="VIC" w:hAnsi="VIC"/>
                <w:sz w:val="18"/>
                <w:szCs w:val="18"/>
                <w:lang w:val="en-GB"/>
              </w:rPr>
            </w:pPr>
            <w:r>
              <w:rPr>
                <w:rFonts w:ascii="VIC" w:hAnsi="VIC"/>
                <w:sz w:val="18"/>
                <w:szCs w:val="18"/>
                <w:lang w:val="en-GB"/>
              </w:rPr>
              <w:t>Humidity</w:t>
            </w:r>
          </w:p>
        </w:tc>
        <w:tc>
          <w:tcPr>
            <w:tcW w:w="2254" w:type="dxa"/>
          </w:tcPr>
          <w:p w14:paraId="19E51C6A" w14:textId="1628737E" w:rsidR="00442B03" w:rsidRPr="00442B03" w:rsidRDefault="00653A71" w:rsidP="0001278D">
            <w:pPr>
              <w:rPr>
                <w:rFonts w:ascii="VIC" w:hAnsi="VIC"/>
                <w:sz w:val="18"/>
                <w:szCs w:val="18"/>
                <w:lang w:val="en-GB"/>
              </w:rPr>
            </w:pPr>
            <w:r>
              <w:rPr>
                <w:rFonts w:ascii="VIC" w:hAnsi="VIC"/>
                <w:sz w:val="18"/>
                <w:szCs w:val="18"/>
                <w:lang w:val="en-GB"/>
              </w:rPr>
              <w:t>Relative humidity (&lt;40%)</w:t>
            </w:r>
          </w:p>
        </w:tc>
        <w:tc>
          <w:tcPr>
            <w:tcW w:w="2254" w:type="dxa"/>
          </w:tcPr>
          <w:p w14:paraId="057FD4F2" w14:textId="378D0347" w:rsidR="00442B03" w:rsidRPr="00442B03" w:rsidRDefault="00653A71" w:rsidP="0001278D">
            <w:pPr>
              <w:rPr>
                <w:rFonts w:ascii="VIC" w:hAnsi="VIC"/>
                <w:sz w:val="18"/>
                <w:szCs w:val="18"/>
                <w:lang w:val="en-GB"/>
              </w:rPr>
            </w:pPr>
            <w:r>
              <w:rPr>
                <w:rFonts w:ascii="VIC" w:hAnsi="VIC"/>
                <w:sz w:val="18"/>
                <w:szCs w:val="18"/>
                <w:lang w:val="en-GB"/>
              </w:rPr>
              <w:t>Relative humidity (&gt;80%)</w:t>
            </w:r>
          </w:p>
        </w:tc>
        <w:tc>
          <w:tcPr>
            <w:tcW w:w="2254" w:type="dxa"/>
          </w:tcPr>
          <w:p w14:paraId="1418F181" w14:textId="30F5D8B1" w:rsidR="00442B03" w:rsidRPr="00442B03" w:rsidRDefault="009F70DA" w:rsidP="0001278D">
            <w:pPr>
              <w:rPr>
                <w:rFonts w:ascii="VIC" w:hAnsi="VIC"/>
                <w:sz w:val="18"/>
                <w:szCs w:val="18"/>
                <w:lang w:val="en-GB"/>
              </w:rPr>
            </w:pPr>
            <w:r>
              <w:rPr>
                <w:rFonts w:ascii="VIC" w:hAnsi="VIC"/>
                <w:sz w:val="18"/>
                <w:szCs w:val="18"/>
                <w:lang w:val="en-GB"/>
              </w:rPr>
              <w:t>Vapour formed and drop size reduction</w:t>
            </w:r>
          </w:p>
        </w:tc>
      </w:tr>
      <w:tr w:rsidR="00442B03" w:rsidRPr="00442B03" w14:paraId="42C8A07E" w14:textId="77777777" w:rsidTr="00442B03">
        <w:tc>
          <w:tcPr>
            <w:tcW w:w="2254" w:type="dxa"/>
          </w:tcPr>
          <w:p w14:paraId="365828D3" w14:textId="3F784982" w:rsidR="00442B03" w:rsidRPr="00442B03" w:rsidRDefault="009656B7" w:rsidP="0001278D">
            <w:pPr>
              <w:rPr>
                <w:rFonts w:ascii="VIC" w:hAnsi="VIC"/>
                <w:sz w:val="18"/>
                <w:szCs w:val="18"/>
                <w:lang w:val="en-GB"/>
              </w:rPr>
            </w:pPr>
            <w:r>
              <w:rPr>
                <w:rFonts w:ascii="VIC" w:hAnsi="VIC"/>
                <w:sz w:val="18"/>
                <w:szCs w:val="18"/>
                <w:lang w:val="en-GB"/>
              </w:rPr>
              <w:t xml:space="preserve">Delta </w:t>
            </w:r>
            <w:r w:rsidRPr="00142D17">
              <w:rPr>
                <w:rFonts w:ascii="VIC" w:hAnsi="VIC"/>
                <w:sz w:val="18"/>
                <w:szCs w:val="18"/>
                <w:lang w:val="en-GB"/>
              </w:rPr>
              <w:t>T</w:t>
            </w:r>
            <w:r w:rsidR="00142D17">
              <w:rPr>
                <w:rFonts w:ascii="VIC" w:hAnsi="VIC"/>
                <w:sz w:val="18"/>
                <w:szCs w:val="18"/>
                <w:lang w:val="en-GB"/>
              </w:rPr>
              <w:t xml:space="preserve"> </w:t>
            </w:r>
            <w:r w:rsidR="00142D17" w:rsidRPr="00142D17">
              <w:rPr>
                <w:rFonts w:ascii="VIC" w:hAnsi="VIC" w:cs="Arial"/>
                <w:sz w:val="18"/>
                <w:szCs w:val="18"/>
                <w:lang w:val="en-GB"/>
              </w:rPr>
              <w:t>(</w:t>
            </w:r>
            <w:r w:rsidR="00142D17" w:rsidRPr="00142D17">
              <w:rPr>
                <w:rFonts w:ascii="Times New Roman" w:hAnsi="Times New Roman" w:cs="Times New Roman"/>
                <w:sz w:val="18"/>
                <w:szCs w:val="18"/>
                <w:lang w:val="en-GB"/>
              </w:rPr>
              <w:t>∆</w:t>
            </w:r>
            <w:r w:rsidR="00142D17" w:rsidRPr="00142D17">
              <w:rPr>
                <w:rFonts w:ascii="VIC" w:hAnsi="VIC" w:cs="Arial"/>
                <w:sz w:val="18"/>
                <w:szCs w:val="18"/>
                <w:lang w:val="en-GB"/>
              </w:rPr>
              <w:t>T)</w:t>
            </w:r>
          </w:p>
        </w:tc>
        <w:tc>
          <w:tcPr>
            <w:tcW w:w="2254" w:type="dxa"/>
          </w:tcPr>
          <w:p w14:paraId="6F22E9C9" w14:textId="46A830E1" w:rsidR="00442B03" w:rsidRPr="00442B03" w:rsidRDefault="00142D17" w:rsidP="0001278D">
            <w:pPr>
              <w:rPr>
                <w:rFonts w:ascii="VIC" w:hAnsi="VIC"/>
                <w:sz w:val="18"/>
                <w:szCs w:val="18"/>
                <w:lang w:val="en-GB"/>
              </w:rPr>
            </w:pPr>
            <w:r w:rsidRPr="00142D17">
              <w:rPr>
                <w:rFonts w:ascii="Times New Roman" w:hAnsi="Times New Roman" w:cs="Times New Roman"/>
                <w:sz w:val="18"/>
                <w:szCs w:val="18"/>
                <w:lang w:val="en-GB"/>
              </w:rPr>
              <w:t>∆</w:t>
            </w:r>
            <w:r w:rsidRPr="00142D17">
              <w:rPr>
                <w:rFonts w:ascii="VIC" w:hAnsi="VIC" w:cs="Arial"/>
                <w:sz w:val="18"/>
                <w:szCs w:val="18"/>
                <w:lang w:val="en-GB"/>
              </w:rPr>
              <w:t>T</w:t>
            </w:r>
            <w:r>
              <w:rPr>
                <w:rFonts w:ascii="VIC" w:hAnsi="VIC" w:cs="Arial"/>
                <w:sz w:val="18"/>
                <w:szCs w:val="18"/>
                <w:lang w:val="en-GB"/>
              </w:rPr>
              <w:t xml:space="preserve"> &lt;2 and &gt;8</w:t>
            </w:r>
          </w:p>
        </w:tc>
        <w:tc>
          <w:tcPr>
            <w:tcW w:w="2254" w:type="dxa"/>
          </w:tcPr>
          <w:p w14:paraId="296FBAA2" w14:textId="426B8F76" w:rsidR="00442B03" w:rsidRPr="00442B03" w:rsidRDefault="00142D17" w:rsidP="0001278D">
            <w:pPr>
              <w:rPr>
                <w:rFonts w:ascii="VIC" w:hAnsi="VIC"/>
                <w:sz w:val="18"/>
                <w:szCs w:val="18"/>
                <w:lang w:val="en-GB"/>
              </w:rPr>
            </w:pPr>
            <w:r w:rsidRPr="00142D17">
              <w:rPr>
                <w:rFonts w:ascii="Times New Roman" w:hAnsi="Times New Roman" w:cs="Times New Roman"/>
                <w:sz w:val="18"/>
                <w:szCs w:val="18"/>
                <w:lang w:val="en-GB"/>
              </w:rPr>
              <w:t>∆</w:t>
            </w:r>
            <w:r w:rsidRPr="00142D17">
              <w:rPr>
                <w:rFonts w:ascii="VIC" w:hAnsi="VIC" w:cs="Arial"/>
                <w:sz w:val="18"/>
                <w:szCs w:val="18"/>
                <w:lang w:val="en-GB"/>
              </w:rPr>
              <w:t>T</w:t>
            </w:r>
            <w:r>
              <w:rPr>
                <w:rFonts w:ascii="VIC" w:hAnsi="VIC" w:cs="Arial"/>
                <w:sz w:val="18"/>
                <w:szCs w:val="18"/>
                <w:lang w:val="en-GB"/>
              </w:rPr>
              <w:t xml:space="preserve"> .2 and </w:t>
            </w:r>
            <w:r w:rsidR="00AA13E1">
              <w:rPr>
                <w:rFonts w:ascii="VIC" w:hAnsi="VIC" w:cs="Arial"/>
                <w:sz w:val="18"/>
                <w:szCs w:val="18"/>
                <w:lang w:val="en-GB"/>
              </w:rPr>
              <w:t>&lt;8</w:t>
            </w:r>
          </w:p>
        </w:tc>
        <w:tc>
          <w:tcPr>
            <w:tcW w:w="2254" w:type="dxa"/>
          </w:tcPr>
          <w:p w14:paraId="3E57A102" w14:textId="5268CA67" w:rsidR="00442B03" w:rsidRPr="00442B03" w:rsidRDefault="00AA13E1" w:rsidP="0001278D">
            <w:pPr>
              <w:rPr>
                <w:rFonts w:ascii="VIC" w:hAnsi="VIC"/>
                <w:sz w:val="18"/>
                <w:szCs w:val="18"/>
                <w:lang w:val="en-GB"/>
              </w:rPr>
            </w:pPr>
            <w:r w:rsidRPr="00AA13E1">
              <w:rPr>
                <w:rFonts w:ascii="VIC" w:hAnsi="VIC" w:cs="Times New Roman"/>
                <w:sz w:val="18"/>
                <w:szCs w:val="18"/>
                <w:lang w:val="en-GB"/>
              </w:rPr>
              <w:t xml:space="preserve">Avoid spraying when </w:t>
            </w:r>
            <w:r w:rsidRPr="00142D17">
              <w:rPr>
                <w:rFonts w:ascii="Times New Roman" w:hAnsi="Times New Roman" w:cs="Times New Roman"/>
                <w:sz w:val="18"/>
                <w:szCs w:val="18"/>
                <w:lang w:val="en-GB"/>
              </w:rPr>
              <w:t>∆</w:t>
            </w:r>
            <w:r w:rsidRPr="00142D17">
              <w:rPr>
                <w:rFonts w:ascii="VIC" w:hAnsi="VIC" w:cs="Arial"/>
                <w:sz w:val="18"/>
                <w:szCs w:val="18"/>
                <w:lang w:val="en-GB"/>
              </w:rPr>
              <w:t>T</w:t>
            </w:r>
            <w:r>
              <w:rPr>
                <w:rFonts w:ascii="VIC" w:hAnsi="VIC" w:cs="Arial"/>
                <w:sz w:val="18"/>
                <w:szCs w:val="18"/>
                <w:lang w:val="en-GB"/>
              </w:rPr>
              <w:t xml:space="preserve"> is </w:t>
            </w:r>
            <w:r w:rsidR="008A5474">
              <w:rPr>
                <w:rFonts w:ascii="VIC" w:hAnsi="VIC" w:cs="Arial"/>
                <w:sz w:val="18"/>
                <w:szCs w:val="18"/>
                <w:lang w:val="en-GB"/>
              </w:rPr>
              <w:t>&lt;2 and &gt;8</w:t>
            </w:r>
          </w:p>
        </w:tc>
      </w:tr>
      <w:tr w:rsidR="00442B03" w:rsidRPr="00442B03" w14:paraId="6E67273A" w14:textId="77777777" w:rsidTr="00442B03">
        <w:tc>
          <w:tcPr>
            <w:tcW w:w="2254" w:type="dxa"/>
          </w:tcPr>
          <w:p w14:paraId="25C1E8A7" w14:textId="2AABCFCB" w:rsidR="00442B03" w:rsidRPr="00442B03" w:rsidRDefault="009F70DA" w:rsidP="0001278D">
            <w:pPr>
              <w:rPr>
                <w:rFonts w:ascii="VIC" w:hAnsi="VIC"/>
                <w:sz w:val="18"/>
                <w:szCs w:val="18"/>
                <w:lang w:val="en-GB"/>
              </w:rPr>
            </w:pPr>
            <w:r>
              <w:rPr>
                <w:rFonts w:ascii="VIC" w:hAnsi="VIC"/>
                <w:sz w:val="18"/>
                <w:szCs w:val="18"/>
                <w:lang w:val="en-GB"/>
              </w:rPr>
              <w:t>Atmos</w:t>
            </w:r>
            <w:r w:rsidR="00E06D26">
              <w:rPr>
                <w:rFonts w:ascii="VIC" w:hAnsi="VIC"/>
                <w:sz w:val="18"/>
                <w:szCs w:val="18"/>
                <w:lang w:val="en-GB"/>
              </w:rPr>
              <w:t xml:space="preserve">pheric stability </w:t>
            </w:r>
          </w:p>
        </w:tc>
        <w:tc>
          <w:tcPr>
            <w:tcW w:w="2254" w:type="dxa"/>
          </w:tcPr>
          <w:p w14:paraId="1B071135" w14:textId="21CC4D7F" w:rsidR="00442B03" w:rsidRPr="00442B03" w:rsidRDefault="00E06D26" w:rsidP="0001278D">
            <w:pPr>
              <w:rPr>
                <w:rFonts w:ascii="VIC" w:hAnsi="VIC"/>
                <w:sz w:val="18"/>
                <w:szCs w:val="18"/>
                <w:lang w:val="en-GB"/>
              </w:rPr>
            </w:pPr>
            <w:r>
              <w:rPr>
                <w:rFonts w:ascii="VIC" w:hAnsi="VIC"/>
                <w:sz w:val="18"/>
                <w:szCs w:val="18"/>
                <w:lang w:val="en-GB"/>
              </w:rPr>
              <w:t>Inve</w:t>
            </w:r>
            <w:r w:rsidR="0068375F">
              <w:rPr>
                <w:rFonts w:ascii="VIC" w:hAnsi="VIC"/>
                <w:sz w:val="18"/>
                <w:szCs w:val="18"/>
                <w:lang w:val="en-GB"/>
              </w:rPr>
              <w:t>r</w:t>
            </w:r>
            <w:r>
              <w:rPr>
                <w:rFonts w:ascii="VIC" w:hAnsi="VIC"/>
                <w:sz w:val="18"/>
                <w:szCs w:val="18"/>
                <w:lang w:val="en-GB"/>
              </w:rPr>
              <w:t>sion layer present</w:t>
            </w:r>
            <w:r w:rsidR="000A3FFD">
              <w:rPr>
                <w:rFonts w:ascii="VIC" w:hAnsi="VIC"/>
                <w:sz w:val="18"/>
                <w:szCs w:val="18"/>
                <w:lang w:val="en-GB"/>
              </w:rPr>
              <w:t xml:space="preserve"> within 100m of spray release height</w:t>
            </w:r>
            <w:r>
              <w:rPr>
                <w:rFonts w:ascii="VIC" w:hAnsi="VIC"/>
                <w:sz w:val="18"/>
                <w:szCs w:val="18"/>
                <w:lang w:val="en-GB"/>
              </w:rPr>
              <w:t xml:space="preserve"> </w:t>
            </w:r>
          </w:p>
        </w:tc>
        <w:tc>
          <w:tcPr>
            <w:tcW w:w="2254" w:type="dxa"/>
          </w:tcPr>
          <w:p w14:paraId="792BDD1E" w14:textId="7838E9BC" w:rsidR="00442B03" w:rsidRPr="00442B03" w:rsidRDefault="000A3FFD" w:rsidP="0001278D">
            <w:pPr>
              <w:rPr>
                <w:rFonts w:ascii="VIC" w:hAnsi="VIC"/>
                <w:sz w:val="18"/>
                <w:szCs w:val="18"/>
                <w:lang w:val="en-GB"/>
              </w:rPr>
            </w:pPr>
            <w:r>
              <w:rPr>
                <w:rFonts w:ascii="VIC" w:hAnsi="VIC"/>
                <w:sz w:val="18"/>
                <w:szCs w:val="18"/>
                <w:lang w:val="en-GB"/>
              </w:rPr>
              <w:t>No inversion layer</w:t>
            </w:r>
          </w:p>
        </w:tc>
        <w:tc>
          <w:tcPr>
            <w:tcW w:w="2254" w:type="dxa"/>
          </w:tcPr>
          <w:p w14:paraId="22CEB0F3" w14:textId="71F9EE02" w:rsidR="00442B03" w:rsidRPr="00442B03" w:rsidRDefault="000A3FFD" w:rsidP="0001278D">
            <w:pPr>
              <w:rPr>
                <w:rFonts w:ascii="VIC" w:hAnsi="VIC"/>
                <w:sz w:val="18"/>
                <w:szCs w:val="18"/>
                <w:lang w:val="en-GB"/>
              </w:rPr>
            </w:pPr>
            <w:r>
              <w:rPr>
                <w:rFonts w:ascii="VIC" w:hAnsi="VIC"/>
                <w:sz w:val="18"/>
                <w:szCs w:val="18"/>
                <w:lang w:val="en-GB"/>
              </w:rPr>
              <w:t>Do not appl</w:t>
            </w:r>
            <w:r w:rsidR="00942F59">
              <w:rPr>
                <w:rFonts w:ascii="VIC" w:hAnsi="VIC"/>
                <w:sz w:val="18"/>
                <w:szCs w:val="18"/>
                <w:lang w:val="en-GB"/>
              </w:rPr>
              <w:t>y agricultural chemicals when an inversion layer is present</w:t>
            </w:r>
          </w:p>
        </w:tc>
      </w:tr>
      <w:tr w:rsidR="00442B03" w:rsidRPr="00442B03" w14:paraId="4974E947" w14:textId="77777777" w:rsidTr="00442B03">
        <w:tc>
          <w:tcPr>
            <w:tcW w:w="2254" w:type="dxa"/>
          </w:tcPr>
          <w:p w14:paraId="0658CAD1" w14:textId="2A2001F6" w:rsidR="00442B03" w:rsidRPr="00442B03" w:rsidRDefault="00942F59" w:rsidP="0001278D">
            <w:pPr>
              <w:rPr>
                <w:rFonts w:ascii="VIC" w:hAnsi="VIC"/>
                <w:sz w:val="18"/>
                <w:szCs w:val="18"/>
                <w:lang w:val="en-GB"/>
              </w:rPr>
            </w:pPr>
            <w:r>
              <w:rPr>
                <w:rFonts w:ascii="VIC" w:hAnsi="VIC"/>
                <w:sz w:val="18"/>
                <w:szCs w:val="18"/>
                <w:lang w:val="en-GB"/>
              </w:rPr>
              <w:t>Temperature</w:t>
            </w:r>
          </w:p>
        </w:tc>
        <w:tc>
          <w:tcPr>
            <w:tcW w:w="2254" w:type="dxa"/>
          </w:tcPr>
          <w:p w14:paraId="17697963" w14:textId="7D853E17" w:rsidR="00442B03" w:rsidRPr="00442B03" w:rsidRDefault="00942F59" w:rsidP="0001278D">
            <w:pPr>
              <w:rPr>
                <w:rFonts w:ascii="VIC" w:hAnsi="VIC"/>
                <w:sz w:val="18"/>
                <w:szCs w:val="18"/>
                <w:lang w:val="en-GB"/>
              </w:rPr>
            </w:pPr>
            <w:r>
              <w:rPr>
                <w:rFonts w:ascii="VIC" w:hAnsi="VIC"/>
                <w:sz w:val="18"/>
                <w:szCs w:val="18"/>
                <w:lang w:val="en-GB"/>
              </w:rPr>
              <w:t>High (&gt;28 C)</w:t>
            </w:r>
          </w:p>
        </w:tc>
        <w:tc>
          <w:tcPr>
            <w:tcW w:w="2254" w:type="dxa"/>
          </w:tcPr>
          <w:p w14:paraId="44628D0D" w14:textId="6A1FF180" w:rsidR="00442B03" w:rsidRPr="00442B03" w:rsidRDefault="00942F59" w:rsidP="0001278D">
            <w:pPr>
              <w:rPr>
                <w:rFonts w:ascii="VIC" w:hAnsi="VIC"/>
                <w:sz w:val="18"/>
                <w:szCs w:val="18"/>
                <w:lang w:val="en-GB"/>
              </w:rPr>
            </w:pPr>
            <w:r>
              <w:rPr>
                <w:rFonts w:ascii="VIC" w:hAnsi="VIC"/>
                <w:sz w:val="18"/>
                <w:szCs w:val="18"/>
                <w:lang w:val="en-GB"/>
              </w:rPr>
              <w:t>Low (&lt;15 C)</w:t>
            </w:r>
          </w:p>
        </w:tc>
        <w:tc>
          <w:tcPr>
            <w:tcW w:w="2254" w:type="dxa"/>
          </w:tcPr>
          <w:p w14:paraId="13CA0D82" w14:textId="5B90B0B1" w:rsidR="00442B03" w:rsidRPr="00442B03" w:rsidRDefault="00942F59" w:rsidP="0001278D">
            <w:pPr>
              <w:rPr>
                <w:rFonts w:ascii="VIC" w:hAnsi="VIC"/>
                <w:sz w:val="18"/>
                <w:szCs w:val="18"/>
                <w:lang w:val="en-GB"/>
              </w:rPr>
            </w:pPr>
            <w:r>
              <w:rPr>
                <w:rFonts w:ascii="VIC" w:hAnsi="VIC"/>
                <w:sz w:val="18"/>
                <w:szCs w:val="18"/>
                <w:lang w:val="en-GB"/>
              </w:rPr>
              <w:t>N/A</w:t>
            </w:r>
          </w:p>
        </w:tc>
      </w:tr>
      <w:tr w:rsidR="00442B03" w:rsidRPr="00442B03" w14:paraId="597A23AE" w14:textId="77777777" w:rsidTr="00442B03">
        <w:tc>
          <w:tcPr>
            <w:tcW w:w="2254" w:type="dxa"/>
          </w:tcPr>
          <w:p w14:paraId="25261359" w14:textId="2FADE94F" w:rsidR="00442B03" w:rsidRPr="00442B03" w:rsidRDefault="00FB4FBB" w:rsidP="0001278D">
            <w:pPr>
              <w:rPr>
                <w:rFonts w:ascii="VIC" w:hAnsi="VIC"/>
                <w:sz w:val="18"/>
                <w:szCs w:val="18"/>
                <w:lang w:val="en-GB"/>
              </w:rPr>
            </w:pPr>
            <w:r>
              <w:rPr>
                <w:rFonts w:ascii="VIC" w:hAnsi="VIC"/>
                <w:sz w:val="18"/>
                <w:szCs w:val="18"/>
                <w:lang w:val="en-GB"/>
              </w:rPr>
              <w:t>Sensitive area</w:t>
            </w:r>
          </w:p>
        </w:tc>
        <w:tc>
          <w:tcPr>
            <w:tcW w:w="2254" w:type="dxa"/>
          </w:tcPr>
          <w:p w14:paraId="40C10CE8" w14:textId="4395BC74" w:rsidR="00442B03" w:rsidRPr="00442B03" w:rsidRDefault="00FB4FBB" w:rsidP="0001278D">
            <w:pPr>
              <w:rPr>
                <w:rFonts w:ascii="VIC" w:hAnsi="VIC"/>
                <w:sz w:val="18"/>
                <w:szCs w:val="18"/>
                <w:lang w:val="en-GB"/>
              </w:rPr>
            </w:pPr>
            <w:r>
              <w:rPr>
                <w:rFonts w:ascii="VIC" w:hAnsi="VIC"/>
                <w:sz w:val="18"/>
                <w:szCs w:val="18"/>
                <w:lang w:val="en-GB"/>
              </w:rPr>
              <w:t>Close (&lt;100</w:t>
            </w:r>
            <w:r w:rsidR="003E1C72">
              <w:rPr>
                <w:rFonts w:ascii="VIC" w:hAnsi="VIC"/>
                <w:sz w:val="18"/>
                <w:szCs w:val="18"/>
                <w:lang w:val="en-GB"/>
              </w:rPr>
              <w:t xml:space="preserve"> </w:t>
            </w:r>
            <w:r>
              <w:rPr>
                <w:rFonts w:ascii="VIC" w:hAnsi="VIC"/>
                <w:sz w:val="18"/>
                <w:szCs w:val="18"/>
                <w:lang w:val="en-GB"/>
              </w:rPr>
              <w:t>m)</w:t>
            </w:r>
          </w:p>
        </w:tc>
        <w:tc>
          <w:tcPr>
            <w:tcW w:w="2254" w:type="dxa"/>
          </w:tcPr>
          <w:p w14:paraId="4918F660" w14:textId="7A41A64C" w:rsidR="00442B03" w:rsidRPr="00442B03" w:rsidRDefault="003E1C72" w:rsidP="0001278D">
            <w:pPr>
              <w:rPr>
                <w:rFonts w:ascii="VIC" w:hAnsi="VIC"/>
                <w:sz w:val="18"/>
                <w:szCs w:val="18"/>
                <w:lang w:val="en-GB"/>
              </w:rPr>
            </w:pPr>
            <w:r>
              <w:rPr>
                <w:rFonts w:ascii="VIC" w:hAnsi="VIC"/>
                <w:sz w:val="18"/>
                <w:szCs w:val="18"/>
                <w:lang w:val="en-GB"/>
              </w:rPr>
              <w:t>Far (&gt;1 km)</w:t>
            </w:r>
          </w:p>
        </w:tc>
        <w:tc>
          <w:tcPr>
            <w:tcW w:w="2254" w:type="dxa"/>
          </w:tcPr>
          <w:p w14:paraId="5DB08F66" w14:textId="56E8FC66" w:rsidR="00442B03" w:rsidRPr="00442B03" w:rsidRDefault="00356361" w:rsidP="0001278D">
            <w:pPr>
              <w:rPr>
                <w:rFonts w:ascii="VIC" w:hAnsi="VIC"/>
                <w:sz w:val="18"/>
                <w:szCs w:val="18"/>
                <w:lang w:val="en-GB"/>
              </w:rPr>
            </w:pPr>
            <w:r>
              <w:rPr>
                <w:rFonts w:ascii="VIC" w:hAnsi="VIC"/>
                <w:sz w:val="18"/>
                <w:szCs w:val="18"/>
                <w:lang w:val="en-GB"/>
              </w:rPr>
              <w:t>N/A</w:t>
            </w:r>
          </w:p>
        </w:tc>
      </w:tr>
      <w:tr w:rsidR="00442B03" w:rsidRPr="00442B03" w14:paraId="6B9C7CCB" w14:textId="77777777" w:rsidTr="00442B03">
        <w:tc>
          <w:tcPr>
            <w:tcW w:w="2254" w:type="dxa"/>
          </w:tcPr>
          <w:p w14:paraId="3DB7AC11" w14:textId="29F9ED9B" w:rsidR="00442B03" w:rsidRPr="00442B03" w:rsidRDefault="00FB4FBB" w:rsidP="0001278D">
            <w:pPr>
              <w:rPr>
                <w:rFonts w:ascii="VIC" w:hAnsi="VIC"/>
                <w:sz w:val="18"/>
                <w:szCs w:val="18"/>
                <w:lang w:val="en-GB"/>
              </w:rPr>
            </w:pPr>
            <w:r>
              <w:rPr>
                <w:rFonts w:ascii="VIC" w:hAnsi="VIC"/>
                <w:sz w:val="18"/>
                <w:szCs w:val="18"/>
                <w:lang w:val="en-GB"/>
              </w:rPr>
              <w:t>Buffer zone</w:t>
            </w:r>
          </w:p>
        </w:tc>
        <w:tc>
          <w:tcPr>
            <w:tcW w:w="2254" w:type="dxa"/>
          </w:tcPr>
          <w:p w14:paraId="4A50EA8E" w14:textId="6BC4200A" w:rsidR="00442B03" w:rsidRPr="00442B03" w:rsidRDefault="00356361" w:rsidP="0001278D">
            <w:pPr>
              <w:rPr>
                <w:rFonts w:ascii="VIC" w:hAnsi="VIC"/>
                <w:sz w:val="18"/>
                <w:szCs w:val="18"/>
                <w:lang w:val="en-GB"/>
              </w:rPr>
            </w:pPr>
            <w:r>
              <w:rPr>
                <w:rFonts w:ascii="VIC" w:hAnsi="VIC"/>
                <w:sz w:val="18"/>
                <w:szCs w:val="18"/>
                <w:lang w:val="en-GB"/>
              </w:rPr>
              <w:t>None</w:t>
            </w:r>
          </w:p>
        </w:tc>
        <w:tc>
          <w:tcPr>
            <w:tcW w:w="2254" w:type="dxa"/>
          </w:tcPr>
          <w:p w14:paraId="1D433662" w14:textId="29C93EEC" w:rsidR="00442B03" w:rsidRPr="00442B03" w:rsidRDefault="00356361" w:rsidP="0001278D">
            <w:pPr>
              <w:rPr>
                <w:rFonts w:ascii="VIC" w:hAnsi="VIC"/>
                <w:sz w:val="18"/>
                <w:szCs w:val="18"/>
                <w:lang w:val="en-GB"/>
              </w:rPr>
            </w:pPr>
            <w:r>
              <w:rPr>
                <w:rFonts w:ascii="VIC" w:hAnsi="VIC"/>
                <w:sz w:val="18"/>
                <w:szCs w:val="18"/>
                <w:lang w:val="en-GB"/>
              </w:rPr>
              <w:t>Distance &gt; 100 m</w:t>
            </w:r>
          </w:p>
        </w:tc>
        <w:tc>
          <w:tcPr>
            <w:tcW w:w="2254" w:type="dxa"/>
          </w:tcPr>
          <w:p w14:paraId="368A1D8D" w14:textId="438EAD44" w:rsidR="00442B03" w:rsidRPr="00442B03" w:rsidRDefault="00356361" w:rsidP="0001278D">
            <w:pPr>
              <w:rPr>
                <w:rFonts w:ascii="VIC" w:hAnsi="VIC"/>
                <w:sz w:val="18"/>
                <w:szCs w:val="18"/>
                <w:lang w:val="en-GB"/>
              </w:rPr>
            </w:pPr>
            <w:r>
              <w:rPr>
                <w:rFonts w:ascii="VIC" w:hAnsi="VIC"/>
                <w:sz w:val="18"/>
                <w:szCs w:val="18"/>
                <w:lang w:val="en-GB"/>
              </w:rPr>
              <w:t>N/A</w:t>
            </w:r>
          </w:p>
        </w:tc>
      </w:tr>
      <w:tr w:rsidR="00442B03" w:rsidRPr="00442B03" w14:paraId="43F437DB" w14:textId="77777777" w:rsidTr="00442B03">
        <w:tc>
          <w:tcPr>
            <w:tcW w:w="2254" w:type="dxa"/>
          </w:tcPr>
          <w:p w14:paraId="6D6C5807" w14:textId="33734240" w:rsidR="00442B03" w:rsidRPr="00442B03" w:rsidRDefault="00FB4FBB" w:rsidP="0001278D">
            <w:pPr>
              <w:rPr>
                <w:rFonts w:ascii="VIC" w:hAnsi="VIC"/>
                <w:sz w:val="18"/>
                <w:szCs w:val="18"/>
                <w:lang w:val="en-GB"/>
              </w:rPr>
            </w:pPr>
            <w:r>
              <w:rPr>
                <w:rFonts w:ascii="VIC" w:hAnsi="VIC"/>
                <w:sz w:val="18"/>
                <w:szCs w:val="18"/>
                <w:lang w:val="en-GB"/>
              </w:rPr>
              <w:t>Vegetative barrier</w:t>
            </w:r>
          </w:p>
        </w:tc>
        <w:tc>
          <w:tcPr>
            <w:tcW w:w="2254" w:type="dxa"/>
          </w:tcPr>
          <w:p w14:paraId="7079EE1D" w14:textId="2EDFDC59" w:rsidR="00442B03" w:rsidRPr="00442B03" w:rsidRDefault="00356361" w:rsidP="0001278D">
            <w:pPr>
              <w:rPr>
                <w:rFonts w:ascii="VIC" w:hAnsi="VIC"/>
                <w:sz w:val="18"/>
                <w:szCs w:val="18"/>
                <w:lang w:val="en-GB"/>
              </w:rPr>
            </w:pPr>
            <w:r>
              <w:rPr>
                <w:rFonts w:ascii="VIC" w:hAnsi="VIC"/>
                <w:sz w:val="18"/>
                <w:szCs w:val="18"/>
                <w:lang w:val="en-GB"/>
              </w:rPr>
              <w:t>No vegetation</w:t>
            </w:r>
          </w:p>
        </w:tc>
        <w:tc>
          <w:tcPr>
            <w:tcW w:w="2254" w:type="dxa"/>
          </w:tcPr>
          <w:p w14:paraId="10B0CC31" w14:textId="29F97D4A" w:rsidR="00442B03" w:rsidRPr="00442B03" w:rsidRDefault="00356361" w:rsidP="0001278D">
            <w:pPr>
              <w:rPr>
                <w:rFonts w:ascii="VIC" w:hAnsi="VIC"/>
                <w:sz w:val="18"/>
                <w:szCs w:val="18"/>
                <w:lang w:val="en-GB"/>
              </w:rPr>
            </w:pPr>
            <w:r>
              <w:rPr>
                <w:rFonts w:ascii="VIC" w:hAnsi="VIC"/>
                <w:sz w:val="18"/>
                <w:szCs w:val="18"/>
                <w:lang w:val="en-GB"/>
              </w:rPr>
              <w:t>Live shelter &gt;2x release height, perm</w:t>
            </w:r>
            <w:r w:rsidR="00F6193C">
              <w:rPr>
                <w:rFonts w:ascii="VIC" w:hAnsi="VIC"/>
                <w:sz w:val="18"/>
                <w:szCs w:val="18"/>
                <w:lang w:val="en-GB"/>
              </w:rPr>
              <w:t>eability 50%</w:t>
            </w:r>
          </w:p>
        </w:tc>
        <w:tc>
          <w:tcPr>
            <w:tcW w:w="2254" w:type="dxa"/>
          </w:tcPr>
          <w:p w14:paraId="69963ECD" w14:textId="5142841E" w:rsidR="00442B03" w:rsidRPr="00442B03" w:rsidRDefault="00F6193C" w:rsidP="0001278D">
            <w:pPr>
              <w:rPr>
                <w:rFonts w:ascii="VIC" w:hAnsi="VIC"/>
                <w:sz w:val="18"/>
                <w:szCs w:val="18"/>
                <w:lang w:val="en-GB"/>
              </w:rPr>
            </w:pPr>
            <w:r w:rsidRPr="00F6193C">
              <w:rPr>
                <w:rFonts w:ascii="VIC" w:hAnsi="VIC"/>
                <w:i/>
                <w:iCs/>
                <w:sz w:val="18"/>
                <w:szCs w:val="18"/>
                <w:lang w:val="en-GB"/>
              </w:rPr>
              <w:t>Casuarina spp.</w:t>
            </w:r>
            <w:r>
              <w:rPr>
                <w:rFonts w:ascii="VIC" w:hAnsi="VIC"/>
                <w:i/>
                <w:iCs/>
                <w:sz w:val="18"/>
                <w:szCs w:val="18"/>
                <w:lang w:val="en-GB"/>
              </w:rPr>
              <w:t xml:space="preserve"> </w:t>
            </w:r>
            <w:r>
              <w:rPr>
                <w:rFonts w:ascii="VIC" w:hAnsi="VIC"/>
                <w:sz w:val="18"/>
                <w:szCs w:val="18"/>
                <w:lang w:val="en-GB"/>
              </w:rPr>
              <w:t>make excellent</w:t>
            </w:r>
            <w:r w:rsidR="00631EEE">
              <w:rPr>
                <w:rFonts w:ascii="VIC" w:hAnsi="VIC"/>
                <w:sz w:val="18"/>
                <w:szCs w:val="18"/>
                <w:lang w:val="en-GB"/>
              </w:rPr>
              <w:t xml:space="preserve"> barriers</w:t>
            </w:r>
            <w:r>
              <w:rPr>
                <w:rFonts w:ascii="VIC" w:hAnsi="VIC"/>
                <w:sz w:val="18"/>
                <w:szCs w:val="18"/>
                <w:lang w:val="en-GB"/>
              </w:rPr>
              <w:t xml:space="preserve"> </w:t>
            </w:r>
          </w:p>
        </w:tc>
      </w:tr>
      <w:tr w:rsidR="00442B03" w:rsidRPr="00442B03" w14:paraId="6EC01E8C" w14:textId="77777777" w:rsidTr="00442B03">
        <w:tc>
          <w:tcPr>
            <w:tcW w:w="2254" w:type="dxa"/>
          </w:tcPr>
          <w:p w14:paraId="0B0FB04B" w14:textId="22AFCAF1" w:rsidR="00442B03" w:rsidRPr="00442B03" w:rsidRDefault="00FB4FBB" w:rsidP="0001278D">
            <w:pPr>
              <w:rPr>
                <w:rFonts w:ascii="VIC" w:hAnsi="VIC"/>
                <w:sz w:val="18"/>
                <w:szCs w:val="18"/>
                <w:lang w:val="en-GB"/>
              </w:rPr>
            </w:pPr>
            <w:r>
              <w:rPr>
                <w:rFonts w:ascii="VIC" w:hAnsi="VIC"/>
                <w:sz w:val="18"/>
                <w:szCs w:val="18"/>
                <w:lang w:val="en-GB"/>
              </w:rPr>
              <w:t>Toxicity</w:t>
            </w:r>
          </w:p>
        </w:tc>
        <w:tc>
          <w:tcPr>
            <w:tcW w:w="2254" w:type="dxa"/>
          </w:tcPr>
          <w:p w14:paraId="73EAD7A7" w14:textId="34AC36F9" w:rsidR="00442B03" w:rsidRPr="00442B03" w:rsidRDefault="00631EEE" w:rsidP="0001278D">
            <w:pPr>
              <w:rPr>
                <w:rFonts w:ascii="VIC" w:hAnsi="VIC"/>
                <w:sz w:val="18"/>
                <w:szCs w:val="18"/>
                <w:lang w:val="en-GB"/>
              </w:rPr>
            </w:pPr>
            <w:r>
              <w:rPr>
                <w:rFonts w:ascii="VIC" w:hAnsi="VIC"/>
                <w:sz w:val="18"/>
                <w:szCs w:val="18"/>
                <w:lang w:val="en-GB"/>
              </w:rPr>
              <w:t>S7 chemicals or LD50 does &lt;200 mg/kg</w:t>
            </w:r>
          </w:p>
        </w:tc>
        <w:tc>
          <w:tcPr>
            <w:tcW w:w="2254" w:type="dxa"/>
          </w:tcPr>
          <w:p w14:paraId="13601A88" w14:textId="77C72B9E" w:rsidR="00442B03" w:rsidRPr="00442B03" w:rsidRDefault="00FE2BD7" w:rsidP="0001278D">
            <w:pPr>
              <w:rPr>
                <w:rFonts w:ascii="VIC" w:hAnsi="VIC"/>
                <w:sz w:val="18"/>
                <w:szCs w:val="18"/>
                <w:lang w:val="en-GB"/>
              </w:rPr>
            </w:pPr>
            <w:r>
              <w:rPr>
                <w:rFonts w:ascii="VIC" w:hAnsi="VIC"/>
                <w:sz w:val="18"/>
                <w:szCs w:val="18"/>
                <w:lang w:val="en-GB"/>
              </w:rPr>
              <w:t>Chemicals with LD50 dose &gt;5000 mg/kg</w:t>
            </w:r>
          </w:p>
        </w:tc>
        <w:tc>
          <w:tcPr>
            <w:tcW w:w="2254" w:type="dxa"/>
          </w:tcPr>
          <w:p w14:paraId="68E6866E" w14:textId="743781D1" w:rsidR="00442B03" w:rsidRPr="00442B03" w:rsidRDefault="00FE2BD7" w:rsidP="0001278D">
            <w:pPr>
              <w:rPr>
                <w:rFonts w:ascii="VIC" w:hAnsi="VIC"/>
                <w:sz w:val="18"/>
                <w:szCs w:val="18"/>
                <w:lang w:val="en-GB"/>
              </w:rPr>
            </w:pPr>
            <w:r>
              <w:rPr>
                <w:rFonts w:ascii="VIC" w:hAnsi="VIC"/>
                <w:sz w:val="18"/>
                <w:szCs w:val="18"/>
                <w:lang w:val="en-GB"/>
              </w:rPr>
              <w:t>N/A</w:t>
            </w:r>
          </w:p>
        </w:tc>
      </w:tr>
      <w:tr w:rsidR="00442B03" w:rsidRPr="00442B03" w14:paraId="0427A399" w14:textId="77777777" w:rsidTr="00442B03">
        <w:tc>
          <w:tcPr>
            <w:tcW w:w="2254" w:type="dxa"/>
          </w:tcPr>
          <w:p w14:paraId="5B60D2F9" w14:textId="3FDEF52A" w:rsidR="00442B03" w:rsidRPr="00442B03" w:rsidRDefault="00FB4FBB" w:rsidP="0001278D">
            <w:pPr>
              <w:rPr>
                <w:rFonts w:ascii="VIC" w:hAnsi="VIC"/>
                <w:sz w:val="18"/>
                <w:szCs w:val="18"/>
                <w:lang w:val="en-GB"/>
              </w:rPr>
            </w:pPr>
            <w:r>
              <w:rPr>
                <w:rFonts w:ascii="VIC" w:hAnsi="VIC"/>
                <w:sz w:val="18"/>
                <w:szCs w:val="18"/>
                <w:lang w:val="en-GB"/>
              </w:rPr>
              <w:t>Maximum release height of spray</w:t>
            </w:r>
          </w:p>
        </w:tc>
        <w:tc>
          <w:tcPr>
            <w:tcW w:w="2254" w:type="dxa"/>
          </w:tcPr>
          <w:p w14:paraId="2C8A8CE0" w14:textId="312E4D52" w:rsidR="00442B03" w:rsidRPr="00442B03" w:rsidRDefault="00FE2BD7" w:rsidP="0001278D">
            <w:pPr>
              <w:rPr>
                <w:rFonts w:ascii="VIC" w:hAnsi="VIC"/>
                <w:sz w:val="18"/>
                <w:szCs w:val="18"/>
                <w:lang w:val="en-GB"/>
              </w:rPr>
            </w:pPr>
            <w:r>
              <w:rPr>
                <w:rFonts w:ascii="VIC" w:hAnsi="VIC"/>
                <w:sz w:val="18"/>
                <w:szCs w:val="18"/>
                <w:lang w:val="en-GB"/>
              </w:rPr>
              <w:t>&gt;1.5 m above target</w:t>
            </w:r>
          </w:p>
        </w:tc>
        <w:tc>
          <w:tcPr>
            <w:tcW w:w="2254" w:type="dxa"/>
          </w:tcPr>
          <w:p w14:paraId="5A4B2EDC" w14:textId="3AEFE979" w:rsidR="00442B03" w:rsidRPr="00442B03" w:rsidRDefault="00B85123" w:rsidP="0001278D">
            <w:pPr>
              <w:rPr>
                <w:rFonts w:ascii="VIC" w:hAnsi="VIC"/>
                <w:sz w:val="18"/>
                <w:szCs w:val="18"/>
                <w:lang w:val="en-GB"/>
              </w:rPr>
            </w:pPr>
            <w:r>
              <w:rPr>
                <w:rFonts w:ascii="VIC" w:hAnsi="VIC"/>
                <w:sz w:val="18"/>
                <w:szCs w:val="18"/>
                <w:lang w:val="en-GB"/>
              </w:rPr>
              <w:t>&lt;0.35 m above target</w:t>
            </w:r>
          </w:p>
        </w:tc>
        <w:tc>
          <w:tcPr>
            <w:tcW w:w="2254" w:type="dxa"/>
          </w:tcPr>
          <w:p w14:paraId="1151A4B0" w14:textId="2F8382B2" w:rsidR="00442B03" w:rsidRPr="00442B03" w:rsidRDefault="00B85123" w:rsidP="0001278D">
            <w:pPr>
              <w:rPr>
                <w:rFonts w:ascii="VIC" w:hAnsi="VIC"/>
                <w:sz w:val="18"/>
                <w:szCs w:val="18"/>
                <w:lang w:val="en-GB"/>
              </w:rPr>
            </w:pPr>
            <w:r>
              <w:rPr>
                <w:rFonts w:ascii="VIC" w:hAnsi="VIC"/>
                <w:sz w:val="18"/>
                <w:szCs w:val="18"/>
                <w:lang w:val="en-GB"/>
              </w:rPr>
              <w:t>N/A</w:t>
            </w:r>
          </w:p>
        </w:tc>
      </w:tr>
      <w:tr w:rsidR="00442B03" w:rsidRPr="00442B03" w14:paraId="793D49B0" w14:textId="77777777" w:rsidTr="00442B03">
        <w:tc>
          <w:tcPr>
            <w:tcW w:w="2254" w:type="dxa"/>
          </w:tcPr>
          <w:p w14:paraId="7FBBC5C6" w14:textId="4E30F624" w:rsidR="00442B03" w:rsidRPr="00442B03" w:rsidRDefault="00FB4FBB" w:rsidP="0001278D">
            <w:pPr>
              <w:rPr>
                <w:rFonts w:ascii="VIC" w:hAnsi="VIC"/>
                <w:sz w:val="18"/>
                <w:szCs w:val="18"/>
                <w:lang w:val="en-GB"/>
              </w:rPr>
            </w:pPr>
            <w:r>
              <w:rPr>
                <w:rFonts w:ascii="VIC" w:hAnsi="VIC"/>
                <w:sz w:val="18"/>
                <w:szCs w:val="18"/>
                <w:lang w:val="en-GB"/>
              </w:rPr>
              <w:t>Targeting of spray</w:t>
            </w:r>
          </w:p>
        </w:tc>
        <w:tc>
          <w:tcPr>
            <w:tcW w:w="2254" w:type="dxa"/>
          </w:tcPr>
          <w:p w14:paraId="619F28AD" w14:textId="3544D1CA" w:rsidR="00442B03" w:rsidRPr="00442B03" w:rsidRDefault="00B85123" w:rsidP="0001278D">
            <w:pPr>
              <w:rPr>
                <w:rFonts w:ascii="VIC" w:hAnsi="VIC"/>
                <w:sz w:val="18"/>
                <w:szCs w:val="18"/>
                <w:lang w:val="en-GB"/>
              </w:rPr>
            </w:pPr>
            <w:r>
              <w:rPr>
                <w:rFonts w:ascii="VIC" w:hAnsi="VIC"/>
                <w:sz w:val="18"/>
                <w:szCs w:val="18"/>
                <w:lang w:val="en-GB"/>
              </w:rPr>
              <w:t>Directed above target</w:t>
            </w:r>
          </w:p>
        </w:tc>
        <w:tc>
          <w:tcPr>
            <w:tcW w:w="2254" w:type="dxa"/>
          </w:tcPr>
          <w:p w14:paraId="31E8567B" w14:textId="41335A1C" w:rsidR="00442B03" w:rsidRPr="00442B03" w:rsidRDefault="00B85123" w:rsidP="0001278D">
            <w:pPr>
              <w:rPr>
                <w:rFonts w:ascii="VIC" w:hAnsi="VIC"/>
                <w:sz w:val="18"/>
                <w:szCs w:val="18"/>
                <w:lang w:val="en-GB"/>
              </w:rPr>
            </w:pPr>
            <w:r>
              <w:rPr>
                <w:rFonts w:ascii="VIC" w:hAnsi="VIC"/>
                <w:sz w:val="18"/>
                <w:szCs w:val="18"/>
                <w:lang w:val="en-GB"/>
              </w:rPr>
              <w:t>Directed at target</w:t>
            </w:r>
          </w:p>
        </w:tc>
        <w:tc>
          <w:tcPr>
            <w:tcW w:w="2254" w:type="dxa"/>
          </w:tcPr>
          <w:p w14:paraId="394A7A29" w14:textId="3243092E" w:rsidR="00442B03" w:rsidRPr="00442B03" w:rsidRDefault="00B85123" w:rsidP="0001278D">
            <w:pPr>
              <w:rPr>
                <w:rFonts w:ascii="VIC" w:hAnsi="VIC"/>
                <w:sz w:val="18"/>
                <w:szCs w:val="18"/>
                <w:lang w:val="en-GB"/>
              </w:rPr>
            </w:pPr>
            <w:r>
              <w:rPr>
                <w:rFonts w:ascii="VIC" w:hAnsi="VIC"/>
                <w:sz w:val="18"/>
                <w:szCs w:val="18"/>
                <w:lang w:val="en-GB"/>
              </w:rPr>
              <w:t>Frequently</w:t>
            </w:r>
            <w:r w:rsidR="00730C50">
              <w:rPr>
                <w:rFonts w:ascii="VIC" w:hAnsi="VIC"/>
                <w:sz w:val="18"/>
                <w:szCs w:val="18"/>
                <w:lang w:val="en-GB"/>
              </w:rPr>
              <w:t xml:space="preserve"> a problem in orchards</w:t>
            </w:r>
          </w:p>
        </w:tc>
      </w:tr>
      <w:tr w:rsidR="00442B03" w:rsidRPr="00442B03" w14:paraId="28A531D9" w14:textId="77777777" w:rsidTr="00442B03">
        <w:tc>
          <w:tcPr>
            <w:tcW w:w="2254" w:type="dxa"/>
          </w:tcPr>
          <w:p w14:paraId="3F40DA20" w14:textId="292C6619" w:rsidR="00442B03" w:rsidRPr="00442B03" w:rsidRDefault="00FB4FBB" w:rsidP="0001278D">
            <w:pPr>
              <w:rPr>
                <w:rFonts w:ascii="VIC" w:hAnsi="VIC"/>
                <w:sz w:val="18"/>
                <w:szCs w:val="18"/>
                <w:lang w:val="en-GB"/>
              </w:rPr>
            </w:pPr>
            <w:r>
              <w:rPr>
                <w:rFonts w:ascii="VIC" w:hAnsi="VIC"/>
                <w:sz w:val="18"/>
                <w:szCs w:val="18"/>
                <w:lang w:val="en-GB"/>
              </w:rPr>
              <w:t>Droplet size</w:t>
            </w:r>
          </w:p>
        </w:tc>
        <w:tc>
          <w:tcPr>
            <w:tcW w:w="2254" w:type="dxa"/>
          </w:tcPr>
          <w:p w14:paraId="35FCDAC3" w14:textId="27BC762F" w:rsidR="00442B03" w:rsidRPr="00442B03" w:rsidRDefault="00730C50" w:rsidP="0001278D">
            <w:pPr>
              <w:rPr>
                <w:rFonts w:ascii="VIC" w:hAnsi="VIC"/>
                <w:sz w:val="18"/>
                <w:szCs w:val="18"/>
                <w:lang w:val="en-GB"/>
              </w:rPr>
            </w:pPr>
            <w:r>
              <w:rPr>
                <w:rFonts w:ascii="VIC" w:hAnsi="VIC"/>
                <w:sz w:val="18"/>
                <w:szCs w:val="18"/>
                <w:lang w:val="en-GB"/>
              </w:rPr>
              <w:t>Fine</w:t>
            </w:r>
          </w:p>
        </w:tc>
        <w:tc>
          <w:tcPr>
            <w:tcW w:w="2254" w:type="dxa"/>
          </w:tcPr>
          <w:p w14:paraId="40613C36" w14:textId="12682CFE" w:rsidR="00442B03" w:rsidRPr="00442B03" w:rsidRDefault="00730C50" w:rsidP="0001278D">
            <w:pPr>
              <w:rPr>
                <w:rFonts w:ascii="VIC" w:hAnsi="VIC"/>
                <w:sz w:val="18"/>
                <w:szCs w:val="18"/>
                <w:lang w:val="en-GB"/>
              </w:rPr>
            </w:pPr>
            <w:r>
              <w:rPr>
                <w:rFonts w:ascii="VIC" w:hAnsi="VIC"/>
                <w:sz w:val="18"/>
                <w:szCs w:val="18"/>
                <w:lang w:val="en-GB"/>
              </w:rPr>
              <w:t>Coarse or very coarse</w:t>
            </w:r>
          </w:p>
        </w:tc>
        <w:tc>
          <w:tcPr>
            <w:tcW w:w="2254" w:type="dxa"/>
          </w:tcPr>
          <w:p w14:paraId="6D4FC77F" w14:textId="2F29BA0F" w:rsidR="00442B03" w:rsidRPr="00442B03" w:rsidRDefault="00730C50" w:rsidP="0001278D">
            <w:pPr>
              <w:rPr>
                <w:rFonts w:ascii="VIC" w:hAnsi="VIC"/>
                <w:sz w:val="18"/>
                <w:szCs w:val="18"/>
                <w:lang w:val="en-GB"/>
              </w:rPr>
            </w:pPr>
            <w:r>
              <w:rPr>
                <w:rFonts w:ascii="VIC" w:hAnsi="VIC"/>
                <w:sz w:val="18"/>
                <w:szCs w:val="18"/>
                <w:lang w:val="en-GB"/>
              </w:rPr>
              <w:t>N/A</w:t>
            </w:r>
          </w:p>
        </w:tc>
      </w:tr>
      <w:tr w:rsidR="00442B03" w:rsidRPr="00442B03" w14:paraId="39312D5F" w14:textId="77777777" w:rsidTr="00442B03">
        <w:tc>
          <w:tcPr>
            <w:tcW w:w="2254" w:type="dxa"/>
          </w:tcPr>
          <w:p w14:paraId="64761C16" w14:textId="58419B7C" w:rsidR="00442B03" w:rsidRPr="00442B03" w:rsidRDefault="00FB4FBB" w:rsidP="0001278D">
            <w:pPr>
              <w:rPr>
                <w:rFonts w:ascii="VIC" w:hAnsi="VIC"/>
                <w:sz w:val="18"/>
                <w:szCs w:val="18"/>
                <w:lang w:val="en-GB"/>
              </w:rPr>
            </w:pPr>
            <w:r>
              <w:rPr>
                <w:rFonts w:ascii="VIC" w:hAnsi="VIC"/>
                <w:sz w:val="18"/>
                <w:szCs w:val="18"/>
                <w:lang w:val="en-GB"/>
              </w:rPr>
              <w:t>Travel speed</w:t>
            </w:r>
          </w:p>
        </w:tc>
        <w:tc>
          <w:tcPr>
            <w:tcW w:w="2254" w:type="dxa"/>
          </w:tcPr>
          <w:p w14:paraId="2220520F" w14:textId="0699CF27" w:rsidR="00442B03" w:rsidRPr="00442B03" w:rsidRDefault="00730C50" w:rsidP="0001278D">
            <w:pPr>
              <w:rPr>
                <w:rFonts w:ascii="VIC" w:hAnsi="VIC"/>
                <w:sz w:val="18"/>
                <w:szCs w:val="18"/>
                <w:lang w:val="en-GB"/>
              </w:rPr>
            </w:pPr>
            <w:r>
              <w:rPr>
                <w:rFonts w:ascii="VIC" w:hAnsi="VIC"/>
                <w:sz w:val="18"/>
                <w:szCs w:val="18"/>
                <w:lang w:val="en-GB"/>
              </w:rPr>
              <w:t>&gt;20 km/h</w:t>
            </w:r>
          </w:p>
        </w:tc>
        <w:tc>
          <w:tcPr>
            <w:tcW w:w="2254" w:type="dxa"/>
          </w:tcPr>
          <w:p w14:paraId="4CF8C9AA" w14:textId="728606F1" w:rsidR="00442B03" w:rsidRPr="00442B03" w:rsidRDefault="00730C50" w:rsidP="0001278D">
            <w:pPr>
              <w:rPr>
                <w:rFonts w:ascii="VIC" w:hAnsi="VIC"/>
                <w:sz w:val="18"/>
                <w:szCs w:val="18"/>
                <w:lang w:val="en-GB"/>
              </w:rPr>
            </w:pPr>
            <w:r>
              <w:rPr>
                <w:rFonts w:ascii="VIC" w:hAnsi="VIC"/>
                <w:sz w:val="18"/>
                <w:szCs w:val="18"/>
                <w:lang w:val="en-GB"/>
              </w:rPr>
              <w:t xml:space="preserve">&lt;10 km/h, </w:t>
            </w:r>
            <w:r w:rsidR="000211BC">
              <w:rPr>
                <w:rFonts w:ascii="VIC" w:hAnsi="VIC"/>
                <w:sz w:val="18"/>
                <w:szCs w:val="18"/>
                <w:lang w:val="en-GB"/>
              </w:rPr>
              <w:t>&gt;4 km/h</w:t>
            </w:r>
          </w:p>
        </w:tc>
        <w:tc>
          <w:tcPr>
            <w:tcW w:w="2254" w:type="dxa"/>
          </w:tcPr>
          <w:p w14:paraId="7F5D4BC8" w14:textId="517A2C68" w:rsidR="00442B03" w:rsidRPr="00442B03" w:rsidRDefault="000211BC" w:rsidP="0001278D">
            <w:pPr>
              <w:rPr>
                <w:rFonts w:ascii="VIC" w:hAnsi="VIC"/>
                <w:sz w:val="18"/>
                <w:szCs w:val="18"/>
                <w:lang w:val="en-GB"/>
              </w:rPr>
            </w:pPr>
            <w:r>
              <w:rPr>
                <w:rFonts w:ascii="VIC" w:hAnsi="VIC"/>
                <w:sz w:val="18"/>
                <w:szCs w:val="18"/>
                <w:lang w:val="en-GB"/>
              </w:rPr>
              <w:t>N/A</w:t>
            </w:r>
          </w:p>
        </w:tc>
      </w:tr>
    </w:tbl>
    <w:p w14:paraId="150CA308" w14:textId="1BE55FAA" w:rsidR="00A63853" w:rsidRPr="00A63853" w:rsidRDefault="00A63853" w:rsidP="00A63853">
      <w:pPr>
        <w:pStyle w:val="tablenote"/>
        <w:rPr>
          <w:rFonts w:ascii="VIC" w:hAnsi="VIC" w:cs="Arial"/>
          <w:color w:val="auto"/>
          <w:spacing w:val="0"/>
          <w:sz w:val="18"/>
          <w:szCs w:val="18"/>
          <w:lang w:val="en-GB"/>
        </w:rPr>
      </w:pPr>
      <w:r w:rsidRPr="00A63853">
        <w:rPr>
          <w:rFonts w:ascii="VIC" w:hAnsi="VIC" w:cs="Arial"/>
          <w:color w:val="auto"/>
          <w:spacing w:val="0"/>
          <w:sz w:val="18"/>
          <w:szCs w:val="18"/>
          <w:lang w:val="en-GB"/>
        </w:rPr>
        <w:t xml:space="preserve">Note: A single </w:t>
      </w:r>
      <w:r w:rsidR="0068375F" w:rsidRPr="00A63853">
        <w:rPr>
          <w:rFonts w:ascii="VIC" w:hAnsi="VIC" w:cs="Arial"/>
          <w:color w:val="auto"/>
          <w:spacing w:val="0"/>
          <w:sz w:val="18"/>
          <w:szCs w:val="18"/>
          <w:lang w:val="en-GB"/>
        </w:rPr>
        <w:t>high-risk</w:t>
      </w:r>
      <w:r w:rsidRPr="00A63853">
        <w:rPr>
          <w:rFonts w:ascii="VIC" w:hAnsi="VIC" w:cs="Arial"/>
          <w:color w:val="auto"/>
          <w:spacing w:val="0"/>
          <w:sz w:val="18"/>
          <w:szCs w:val="18"/>
          <w:lang w:val="en-GB"/>
        </w:rPr>
        <w:t xml:space="preserve"> category should not necessarily prevent a spray application, particularly when offset by low risk factors (unless the </w:t>
      </w:r>
      <w:r w:rsidR="0068375F" w:rsidRPr="00A63853">
        <w:rPr>
          <w:rFonts w:ascii="VIC" w:hAnsi="VIC" w:cs="Arial"/>
          <w:color w:val="auto"/>
          <w:spacing w:val="0"/>
          <w:sz w:val="18"/>
          <w:szCs w:val="18"/>
          <w:lang w:val="en-GB"/>
        </w:rPr>
        <w:t>high-risk</w:t>
      </w:r>
      <w:r w:rsidRPr="00A63853">
        <w:rPr>
          <w:rFonts w:ascii="VIC" w:hAnsi="VIC" w:cs="Arial"/>
          <w:color w:val="auto"/>
          <w:spacing w:val="0"/>
          <w:sz w:val="18"/>
          <w:szCs w:val="18"/>
          <w:lang w:val="en-GB"/>
        </w:rPr>
        <w:t xml:space="preserve"> situation is an inversion layer). When several </w:t>
      </w:r>
      <w:r w:rsidR="0068375F" w:rsidRPr="00A63853">
        <w:rPr>
          <w:rFonts w:ascii="VIC" w:hAnsi="VIC" w:cs="Arial"/>
          <w:color w:val="auto"/>
          <w:spacing w:val="0"/>
          <w:sz w:val="18"/>
          <w:szCs w:val="18"/>
          <w:lang w:val="en-GB"/>
        </w:rPr>
        <w:t>high-risk</w:t>
      </w:r>
      <w:r w:rsidRPr="00A63853">
        <w:rPr>
          <w:rFonts w:ascii="VIC" w:hAnsi="VIC" w:cs="Arial"/>
          <w:color w:val="auto"/>
          <w:spacing w:val="0"/>
          <w:sz w:val="18"/>
          <w:szCs w:val="18"/>
          <w:lang w:val="en-GB"/>
        </w:rPr>
        <w:t xml:space="preserve"> conditions apply, the application should be delayed or an alternative sought).</w:t>
      </w:r>
    </w:p>
    <w:p w14:paraId="7A14322A" w14:textId="338CACED" w:rsidR="00442B03" w:rsidRPr="00317F6B" w:rsidRDefault="00A63853" w:rsidP="00A63853">
      <w:pPr>
        <w:pStyle w:val="Heading2"/>
        <w:numPr>
          <w:ilvl w:val="1"/>
          <w:numId w:val="3"/>
        </w:numPr>
        <w:rPr>
          <w:rFonts w:ascii="VIC" w:hAnsi="VIC"/>
          <w:color w:val="auto"/>
          <w:lang w:val="en-GB"/>
        </w:rPr>
      </w:pPr>
      <w:r w:rsidRPr="00317F6B">
        <w:rPr>
          <w:rFonts w:ascii="VIC" w:hAnsi="VIC"/>
          <w:color w:val="auto"/>
          <w:lang w:val="en-GB"/>
        </w:rPr>
        <w:t>Label information on managing spray drift</w:t>
      </w:r>
    </w:p>
    <w:p w14:paraId="6D32D701" w14:textId="77777777" w:rsidR="00317F6B" w:rsidRPr="00317F6B" w:rsidRDefault="00317F6B" w:rsidP="00317F6B">
      <w:pPr>
        <w:pStyle w:val="Agbodytext"/>
        <w:rPr>
          <w:rFonts w:ascii="VIC" w:hAnsi="VIC"/>
          <w:lang w:val="en-GB"/>
        </w:rPr>
      </w:pPr>
      <w:r w:rsidRPr="00317F6B">
        <w:rPr>
          <w:rFonts w:ascii="VIC" w:hAnsi="VIC"/>
          <w:lang w:val="en-GB"/>
        </w:rPr>
        <w:t xml:space="preserve">In recent years, product labels have included more directions on managing potential risks caused by spray drift. Spray drift restraint statements are detailed on product labels under the heading ‘Spray drift restraints’ (see </w:t>
      </w:r>
      <w:r w:rsidRPr="00317F6B">
        <w:rPr>
          <w:rStyle w:val="bodyitalic"/>
          <w:rFonts w:ascii="VIC" w:hAnsi="VIC" w:cs="Arial"/>
          <w:color w:val="auto"/>
          <w:lang w:val="en-GB"/>
        </w:rPr>
        <w:t>Example label excerpt</w:t>
      </w:r>
      <w:r w:rsidRPr="00317F6B">
        <w:rPr>
          <w:rFonts w:ascii="VIC" w:hAnsi="VIC"/>
          <w:lang w:val="en-GB"/>
        </w:rPr>
        <w:t>). Mandatory label statements include requirements such as no-spray zones, droplet size requirements, wind speed limits and information about prohibiting spraying during temperature inversion conditions. It is a legal requirement for users to comply with mandatory statements detailed on the product label.</w:t>
      </w:r>
    </w:p>
    <w:p w14:paraId="526F3C78" w14:textId="77777777" w:rsidR="00317F6B" w:rsidRPr="00317F6B" w:rsidRDefault="00317F6B" w:rsidP="00317F6B">
      <w:pPr>
        <w:pStyle w:val="Agbodytext"/>
        <w:rPr>
          <w:rFonts w:ascii="VIC" w:hAnsi="VIC"/>
          <w:lang w:val="en-GB"/>
        </w:rPr>
      </w:pPr>
      <w:r w:rsidRPr="00317F6B">
        <w:rPr>
          <w:rFonts w:ascii="VIC" w:hAnsi="VIC"/>
          <w:lang w:val="en-GB"/>
        </w:rPr>
        <w:t xml:space="preserve">Further information on APVMA’s spray drift policy framework, APVMA </w:t>
      </w:r>
      <w:r w:rsidRPr="00317F6B">
        <w:rPr>
          <w:rStyle w:val="bodyitalic"/>
          <w:rFonts w:ascii="VIC" w:hAnsi="VIC" w:cs="Arial"/>
          <w:color w:val="auto"/>
          <w:lang w:val="en-GB"/>
        </w:rPr>
        <w:t>Operating Principles In Relation To Spray Drift Risk</w:t>
      </w:r>
      <w:r w:rsidRPr="00317F6B">
        <w:rPr>
          <w:rFonts w:ascii="VIC" w:hAnsi="VIC"/>
          <w:lang w:val="en-GB"/>
        </w:rPr>
        <w:t xml:space="preserve"> and label requirements is available from the </w:t>
      </w:r>
      <w:hyperlink r:id="rId32" w:history="1">
        <w:r w:rsidRPr="00317F6B">
          <w:rPr>
            <w:rStyle w:val="Hyperlink"/>
            <w:rFonts w:ascii="VIC" w:hAnsi="VIC"/>
            <w:lang w:val="en-GB"/>
          </w:rPr>
          <w:t>APVMA</w:t>
        </w:r>
      </w:hyperlink>
      <w:r w:rsidRPr="00317F6B">
        <w:rPr>
          <w:rFonts w:ascii="VIC" w:hAnsi="VIC"/>
          <w:lang w:val="en-GB"/>
        </w:rPr>
        <w:t>.</w:t>
      </w:r>
    </w:p>
    <w:p w14:paraId="2AEDE2A1" w14:textId="77777777" w:rsidR="00BD1DBA" w:rsidRDefault="00BD1DBA">
      <w:pPr>
        <w:rPr>
          <w:rFonts w:ascii="VIC" w:hAnsi="VIC"/>
          <w:b/>
          <w:bCs/>
          <w:sz w:val="18"/>
          <w:szCs w:val="18"/>
          <w:lang w:val="en-GB"/>
        </w:rPr>
      </w:pPr>
      <w:r>
        <w:rPr>
          <w:rFonts w:ascii="VIC" w:hAnsi="VIC"/>
          <w:b/>
          <w:bCs/>
          <w:sz w:val="18"/>
          <w:szCs w:val="18"/>
          <w:lang w:val="en-GB"/>
        </w:rPr>
        <w:br w:type="page"/>
      </w:r>
    </w:p>
    <w:p w14:paraId="36D2C2DC" w14:textId="3C69339D" w:rsidR="00A63853" w:rsidRDefault="00614A7C" w:rsidP="00A63853">
      <w:pPr>
        <w:rPr>
          <w:rFonts w:ascii="VIC" w:hAnsi="VIC"/>
          <w:sz w:val="18"/>
          <w:szCs w:val="18"/>
          <w:lang w:val="en-GB"/>
        </w:rPr>
      </w:pPr>
      <w:r>
        <w:rPr>
          <w:rFonts w:ascii="VIC" w:hAnsi="VIC"/>
          <w:b/>
          <w:bCs/>
          <w:sz w:val="18"/>
          <w:szCs w:val="18"/>
          <w:lang w:val="en-GB"/>
        </w:rPr>
        <w:lastRenderedPageBreak/>
        <w:t xml:space="preserve">Example label excerpt </w:t>
      </w:r>
      <w:r>
        <w:rPr>
          <w:rFonts w:ascii="VIC" w:hAnsi="VIC"/>
          <w:sz w:val="18"/>
          <w:szCs w:val="18"/>
          <w:lang w:val="en-GB"/>
        </w:rPr>
        <w:t>(source: APVMA)</w:t>
      </w:r>
    </w:p>
    <w:p w14:paraId="3446D9AD" w14:textId="77777777" w:rsidR="003B6756" w:rsidRPr="003B6756" w:rsidRDefault="003B6756" w:rsidP="003B6756">
      <w:pPr>
        <w:pStyle w:val="Agbodytext"/>
        <w:rPr>
          <w:rStyle w:val="bodysemibold"/>
          <w:rFonts w:ascii="VIC" w:hAnsi="VIC" w:cs="Arial"/>
          <w:color w:val="auto"/>
          <w:lang w:val="en-GB"/>
        </w:rPr>
      </w:pPr>
      <w:r w:rsidRPr="003B6756">
        <w:rPr>
          <w:rStyle w:val="bodysemibold"/>
          <w:rFonts w:ascii="VIC" w:hAnsi="VIC" w:cs="Arial"/>
          <w:color w:val="auto"/>
          <w:lang w:val="en-GB"/>
        </w:rPr>
        <w:t>DIRECTIONS FOR USE</w:t>
      </w:r>
    </w:p>
    <w:p w14:paraId="1D198A4E" w14:textId="77777777" w:rsidR="003B6756" w:rsidRPr="003B6756" w:rsidRDefault="003B6756" w:rsidP="003B6756">
      <w:pPr>
        <w:pStyle w:val="Agbodytext"/>
        <w:rPr>
          <w:rStyle w:val="bodysemibold"/>
          <w:rFonts w:ascii="VIC" w:hAnsi="VIC" w:cs="Arial"/>
          <w:color w:val="auto"/>
          <w:lang w:val="en-GB"/>
        </w:rPr>
      </w:pPr>
      <w:r w:rsidRPr="003B6756">
        <w:rPr>
          <w:rStyle w:val="bodysemibold"/>
          <w:rFonts w:ascii="VIC" w:hAnsi="VIC" w:cs="Arial"/>
          <w:color w:val="auto"/>
          <w:lang w:val="en-GB"/>
        </w:rPr>
        <w:t>RESTRAINTS</w:t>
      </w:r>
    </w:p>
    <w:p w14:paraId="3F60C36E" w14:textId="080726F8" w:rsidR="003B6756" w:rsidRPr="003B6756" w:rsidRDefault="003B6756" w:rsidP="003B6756">
      <w:pPr>
        <w:pStyle w:val="Agbodytext"/>
        <w:rPr>
          <w:rFonts w:ascii="VIC" w:hAnsi="VIC"/>
          <w:lang w:val="en-GB"/>
        </w:rPr>
      </w:pPr>
      <w:r w:rsidRPr="003B6756">
        <w:rPr>
          <w:rStyle w:val="bodysemibold"/>
          <w:rFonts w:ascii="VIC" w:hAnsi="VIC" w:cs="Arial"/>
          <w:color w:val="auto"/>
          <w:lang w:val="en-GB"/>
        </w:rPr>
        <w:t>DO NOT</w:t>
      </w:r>
      <w:r w:rsidRPr="003B6756">
        <w:rPr>
          <w:rFonts w:ascii="VIC" w:hAnsi="VIC"/>
          <w:lang w:val="en-GB"/>
        </w:rPr>
        <w:t xml:space="preserve"> apply with aircraft</w:t>
      </w:r>
    </w:p>
    <w:p w14:paraId="7E361711" w14:textId="77777777" w:rsidR="003B6756" w:rsidRPr="003B6756" w:rsidRDefault="003B6756" w:rsidP="003B6756">
      <w:pPr>
        <w:pStyle w:val="Agbodytext"/>
        <w:rPr>
          <w:rStyle w:val="bodysemibold"/>
          <w:rFonts w:ascii="VIC" w:hAnsi="VIC" w:cs="Arial"/>
          <w:color w:val="auto"/>
          <w:lang w:val="en-GB"/>
        </w:rPr>
      </w:pPr>
      <w:r w:rsidRPr="003B6756">
        <w:rPr>
          <w:rStyle w:val="bodysemibold"/>
          <w:rFonts w:ascii="VIC" w:hAnsi="VIC" w:cs="Arial"/>
          <w:color w:val="auto"/>
          <w:lang w:val="en-GB"/>
        </w:rPr>
        <w:t>SPRAY DRIFT RESTRAINTS</w:t>
      </w:r>
    </w:p>
    <w:p w14:paraId="7C1FEBA5" w14:textId="77777777" w:rsidR="003B6756" w:rsidRPr="003B6756" w:rsidRDefault="003B6756" w:rsidP="003B6756">
      <w:pPr>
        <w:pStyle w:val="Agbodytext"/>
        <w:rPr>
          <w:rFonts w:ascii="VIC" w:hAnsi="VIC"/>
          <w:lang w:val="en-GB"/>
        </w:rPr>
      </w:pPr>
      <w:r w:rsidRPr="003B6756">
        <w:rPr>
          <w:rStyle w:val="bodysemibold"/>
          <w:rFonts w:ascii="VIC" w:hAnsi="VIC" w:cs="Arial"/>
          <w:color w:val="auto"/>
          <w:lang w:val="en-GB"/>
        </w:rPr>
        <w:t xml:space="preserve">DO NOT </w:t>
      </w:r>
      <w:r w:rsidRPr="003B6756">
        <w:rPr>
          <w:rFonts w:ascii="VIC" w:hAnsi="VIC"/>
          <w:lang w:val="en-GB"/>
        </w:rPr>
        <w:t>apply with spray droplets smaller than a COARSE spray droplet size category according to “APVMA Compliance Instructions for Mandatory COARSE or Larger Droplet Size Categories” located under this title in the GENERAL INSTRUCTIONS section of this label.</w:t>
      </w:r>
    </w:p>
    <w:p w14:paraId="6FA01E89" w14:textId="77777777" w:rsidR="003B6756" w:rsidRPr="003B6756" w:rsidRDefault="003B6756" w:rsidP="003B6756">
      <w:pPr>
        <w:pStyle w:val="Agbodytext"/>
        <w:rPr>
          <w:rFonts w:ascii="VIC" w:hAnsi="VIC"/>
          <w:lang w:val="en-GB"/>
        </w:rPr>
      </w:pPr>
      <w:r w:rsidRPr="003B6756">
        <w:rPr>
          <w:rStyle w:val="bodysemibold"/>
          <w:rFonts w:ascii="VIC" w:hAnsi="VIC" w:cs="Arial"/>
          <w:color w:val="auto"/>
          <w:lang w:val="en-GB"/>
        </w:rPr>
        <w:t xml:space="preserve">DO NOT </w:t>
      </w:r>
      <w:r w:rsidRPr="003B6756">
        <w:rPr>
          <w:rFonts w:ascii="VIC" w:hAnsi="VIC"/>
          <w:lang w:val="en-GB"/>
        </w:rPr>
        <w:t>apply when wind speed is less than 3 or more than 15 kilometres per hour as measured at the application site.</w:t>
      </w:r>
    </w:p>
    <w:p w14:paraId="6CC068E0" w14:textId="77777777" w:rsidR="003B6756" w:rsidRPr="003B6756" w:rsidRDefault="003B6756" w:rsidP="003B6756">
      <w:pPr>
        <w:pStyle w:val="Agbodytext"/>
        <w:rPr>
          <w:rFonts w:ascii="VIC" w:hAnsi="VIC"/>
          <w:lang w:val="en-GB"/>
        </w:rPr>
      </w:pPr>
      <w:r w:rsidRPr="003B6756">
        <w:rPr>
          <w:rStyle w:val="bodysemibold"/>
          <w:rFonts w:ascii="VIC" w:hAnsi="VIC" w:cs="Arial"/>
          <w:color w:val="auto"/>
          <w:lang w:val="en-GB"/>
        </w:rPr>
        <w:t xml:space="preserve">DO NOT </w:t>
      </w:r>
      <w:r w:rsidRPr="003B6756">
        <w:rPr>
          <w:rFonts w:ascii="VIC" w:hAnsi="VIC"/>
          <w:lang w:val="en-GB"/>
        </w:rPr>
        <w:t>apply during surface temperature inversion conditions at the application site.</w:t>
      </w:r>
    </w:p>
    <w:p w14:paraId="2C844400" w14:textId="77777777" w:rsidR="003B6756" w:rsidRPr="003B6756" w:rsidRDefault="003B6756" w:rsidP="003B6756">
      <w:pPr>
        <w:pStyle w:val="Agbodytext"/>
        <w:rPr>
          <w:rFonts w:ascii="VIC" w:hAnsi="VIC"/>
          <w:lang w:val="en-GB"/>
        </w:rPr>
      </w:pPr>
      <w:r w:rsidRPr="003B6756">
        <w:rPr>
          <w:rFonts w:ascii="VIC" w:hAnsi="VIC"/>
          <w:lang w:val="en-GB"/>
        </w:rPr>
        <w:t xml:space="preserve">Users of this product </w:t>
      </w:r>
      <w:r w:rsidRPr="003B6756">
        <w:rPr>
          <w:rStyle w:val="bodysemibold"/>
          <w:rFonts w:ascii="VIC" w:hAnsi="VIC" w:cs="Arial"/>
          <w:color w:val="auto"/>
          <w:lang w:val="en-GB"/>
        </w:rPr>
        <w:t>MUST</w:t>
      </w:r>
      <w:r w:rsidRPr="003B6756">
        <w:rPr>
          <w:rFonts w:ascii="VIC" w:hAnsi="VIC"/>
          <w:lang w:val="en-GB"/>
        </w:rPr>
        <w:t xml:space="preserve"> make an accurate written record of the details of each spray application within 24 hours following application and </w:t>
      </w:r>
      <w:r w:rsidRPr="003B6756">
        <w:rPr>
          <w:rStyle w:val="bodysemibold"/>
          <w:rFonts w:ascii="VIC" w:hAnsi="VIC" w:cs="Arial"/>
          <w:color w:val="auto"/>
          <w:lang w:val="en-GB"/>
        </w:rPr>
        <w:t>KEEP</w:t>
      </w:r>
      <w:r w:rsidRPr="003B6756">
        <w:rPr>
          <w:rFonts w:ascii="VIC" w:hAnsi="VIC"/>
          <w:lang w:val="en-GB"/>
        </w:rPr>
        <w:t xml:space="preserve"> this record for a minimum of 2 years. The spray application details that must be recorded are: 1 date with start and finish times of application; 2 location address and paddock/s sprayed; 3 full name of this product; 4 amount of product used per hectare and number of hectares applied to; 5 crop/situation and weed/pest; 6 wind speed and direction during application; 7 air temperature and relative humidity during application; 8 nozzle brand, type, spray angle, nozzle capacity and spray system pressure measured during application; 9 name and address of person applying this product. (Additional record details may be required by the state or territory where this product is used.)</w:t>
      </w:r>
    </w:p>
    <w:p w14:paraId="693179C2" w14:textId="77777777" w:rsidR="003B6756" w:rsidRPr="003B6756" w:rsidRDefault="003B6756" w:rsidP="003B6756">
      <w:pPr>
        <w:pStyle w:val="Agbodytext"/>
        <w:rPr>
          <w:rStyle w:val="bodysemibold"/>
          <w:rFonts w:ascii="VIC" w:hAnsi="VIC" w:cs="Arial"/>
          <w:color w:val="auto"/>
          <w:lang w:val="en-GB"/>
        </w:rPr>
      </w:pPr>
      <w:r w:rsidRPr="003B6756">
        <w:rPr>
          <w:rStyle w:val="bodysemibold"/>
          <w:rFonts w:ascii="VIC" w:hAnsi="VIC" w:cs="Arial"/>
          <w:color w:val="auto"/>
          <w:lang w:val="en-GB"/>
        </w:rPr>
        <w:t>MANDATORY NO-SPRAY ZONES</w:t>
      </w:r>
    </w:p>
    <w:p w14:paraId="2A18E570" w14:textId="482EEA21" w:rsidR="003B6756" w:rsidRDefault="003B6756" w:rsidP="003B6756">
      <w:pPr>
        <w:pStyle w:val="Agbodytext"/>
        <w:rPr>
          <w:rFonts w:ascii="VIC" w:hAnsi="VIC"/>
          <w:color w:val="auto"/>
          <w:lang w:val="en-GB"/>
        </w:rPr>
      </w:pPr>
      <w:r w:rsidRPr="003B6756">
        <w:rPr>
          <w:rStyle w:val="bodysemibold"/>
          <w:rFonts w:ascii="VIC" w:hAnsi="VIC" w:cs="Arial"/>
          <w:color w:val="auto"/>
          <w:lang w:val="en-GB"/>
        </w:rPr>
        <w:t>DO NOT</w:t>
      </w:r>
      <w:r w:rsidRPr="003B6756">
        <w:rPr>
          <w:rFonts w:ascii="VIC" w:hAnsi="VIC"/>
          <w:lang w:val="en-GB"/>
        </w:rPr>
        <w:t xml:space="preserve"> apply within 2 km of potentially sensitive or susceptible aquatic areas, townsites or non-target vegetation.  The latter includes commercial seedling and plant nurseries, horticultural crops, grapevines, tomato crops, intensive agricultural operations and wildflower processing crops, national parks, </w:t>
      </w:r>
      <w:r w:rsidRPr="007A1C6A">
        <w:rPr>
          <w:rFonts w:ascii="VIC" w:hAnsi="VIC"/>
          <w:color w:val="auto"/>
          <w:lang w:val="en-GB"/>
        </w:rPr>
        <w:t>natures reserves and aquaculture operations</w:t>
      </w:r>
      <w:r w:rsidR="0095371C">
        <w:rPr>
          <w:rFonts w:ascii="VIC" w:hAnsi="VIC"/>
          <w:color w:val="auto"/>
          <w:lang w:val="en-GB"/>
        </w:rPr>
        <w:t>.</w:t>
      </w:r>
    </w:p>
    <w:p w14:paraId="4AD8CF7A" w14:textId="77777777" w:rsidR="0095371C" w:rsidRPr="007A1C6A" w:rsidRDefault="0095371C" w:rsidP="003B6756">
      <w:pPr>
        <w:pStyle w:val="Agbodytext"/>
        <w:rPr>
          <w:rFonts w:ascii="VIC" w:hAnsi="VIC"/>
          <w:color w:val="auto"/>
          <w:lang w:val="en-GB"/>
        </w:rPr>
      </w:pPr>
    </w:p>
    <w:p w14:paraId="2CC9EFF5" w14:textId="68A3537A" w:rsidR="00614A7C" w:rsidRPr="007A1C6A" w:rsidRDefault="005666D2" w:rsidP="005666D2">
      <w:pPr>
        <w:pStyle w:val="Heading2"/>
        <w:numPr>
          <w:ilvl w:val="1"/>
          <w:numId w:val="3"/>
        </w:numPr>
        <w:rPr>
          <w:rFonts w:ascii="VIC" w:hAnsi="VIC"/>
          <w:color w:val="auto"/>
          <w:lang w:val="en-GB"/>
        </w:rPr>
      </w:pPr>
      <w:r w:rsidRPr="007A1C6A">
        <w:rPr>
          <w:rFonts w:ascii="VIC" w:hAnsi="VIC"/>
          <w:color w:val="auto"/>
          <w:lang w:val="en-GB"/>
        </w:rPr>
        <w:t>Buffer zones and vegetative barriers</w:t>
      </w:r>
    </w:p>
    <w:p w14:paraId="7544C93C"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Buffer zones and vegetative barriers can be valuable in reducing the potential for spray drift when applying agricultural chemicals.</w:t>
      </w:r>
    </w:p>
    <w:p w14:paraId="6AE8FD4D"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 xml:space="preserve">A </w:t>
      </w:r>
      <w:r w:rsidRPr="007A1C6A">
        <w:rPr>
          <w:rStyle w:val="bodysemibold"/>
          <w:rFonts w:ascii="VIC" w:hAnsi="VIC" w:cs="Arial"/>
          <w:color w:val="auto"/>
          <w:lang w:val="en-GB"/>
        </w:rPr>
        <w:t>buffer zone</w:t>
      </w:r>
      <w:r w:rsidRPr="007A1C6A">
        <w:rPr>
          <w:rFonts w:ascii="VIC" w:hAnsi="VIC"/>
          <w:color w:val="auto"/>
          <w:lang w:val="en-GB"/>
        </w:rPr>
        <w:t xml:space="preserve"> is an area around a sensitive area in which agricultural chemicals should not be applied. Having a buffer zone allows spray drift to settle out of the air stream as it travels across the buffer zone before reaching the sensitive area. Before undertaking spraying, you should assess the risks and calculate an appropriate buffer zone, as the size needed will vary from paddock to paddock and from year to year.  Alternatively, some labels specify a mandatory buffer zone that must be applied if the wind is blowing in the direction of a sensitive sites (see </w:t>
      </w:r>
      <w:r w:rsidRPr="007A1C6A">
        <w:rPr>
          <w:rStyle w:val="bodyitalic"/>
          <w:rFonts w:ascii="VIC" w:hAnsi="VIC" w:cs="Arial"/>
          <w:color w:val="auto"/>
          <w:lang w:val="en-GB"/>
        </w:rPr>
        <w:t>10.2 Label information on managing spray drift</w:t>
      </w:r>
      <w:r w:rsidRPr="007A1C6A">
        <w:rPr>
          <w:rFonts w:ascii="VIC" w:hAnsi="VIC"/>
          <w:color w:val="auto"/>
          <w:lang w:val="en-GB"/>
        </w:rPr>
        <w:t>).</w:t>
      </w:r>
    </w:p>
    <w:p w14:paraId="074A7294"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 xml:space="preserve">A </w:t>
      </w:r>
      <w:r w:rsidRPr="007A1C6A">
        <w:rPr>
          <w:rStyle w:val="bodysemibold"/>
          <w:rFonts w:ascii="VIC" w:hAnsi="VIC" w:cs="Arial"/>
          <w:color w:val="auto"/>
          <w:lang w:val="en-GB"/>
        </w:rPr>
        <w:t>vegetative barrier</w:t>
      </w:r>
      <w:r w:rsidRPr="007A1C6A">
        <w:rPr>
          <w:rFonts w:ascii="VIC" w:hAnsi="VIC"/>
          <w:color w:val="auto"/>
          <w:lang w:val="en-GB"/>
        </w:rPr>
        <w:t xml:space="preserve"> refers to a row of trees, shrubs or tall grasses planted in strategic lines to reduce the extent of spray drift. These barriers are effective in reducing spray drift by filtering out spray droplets from the air as it passes through their foliage. A vegetative buffer will not reduce vapour drift or odours associated with spray drift.</w:t>
      </w:r>
    </w:p>
    <w:p w14:paraId="4E1A5821"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A good vegetative buffer should be:</w:t>
      </w:r>
    </w:p>
    <w:p w14:paraId="63B3C4F3" w14:textId="77777777" w:rsidR="007A1C6A" w:rsidRPr="007A1C6A" w:rsidRDefault="007A1C6A" w:rsidP="007A1C6A">
      <w:pPr>
        <w:pStyle w:val="Agbulletlist"/>
        <w:rPr>
          <w:rFonts w:ascii="VIC" w:hAnsi="VIC"/>
          <w:color w:val="auto"/>
        </w:rPr>
      </w:pPr>
      <w:r w:rsidRPr="007A1C6A">
        <w:rPr>
          <w:rFonts w:ascii="VIC" w:hAnsi="VIC"/>
          <w:color w:val="auto"/>
        </w:rPr>
        <w:t>taller than the target plants or the spray unit used for chemical application</w:t>
      </w:r>
    </w:p>
    <w:p w14:paraId="02978BC0" w14:textId="77777777" w:rsidR="007A1C6A" w:rsidRPr="007A1C6A" w:rsidRDefault="007A1C6A" w:rsidP="007A1C6A">
      <w:pPr>
        <w:pStyle w:val="Agbulletlist"/>
        <w:rPr>
          <w:rFonts w:ascii="VIC" w:hAnsi="VIC"/>
          <w:color w:val="auto"/>
        </w:rPr>
      </w:pPr>
      <w:r w:rsidRPr="007A1C6A">
        <w:rPr>
          <w:rFonts w:ascii="VIC" w:hAnsi="VIC"/>
          <w:color w:val="auto"/>
        </w:rPr>
        <w:t>made up of trees or other plants with foliage that allows sufficient air movement (50% porosity)</w:t>
      </w:r>
    </w:p>
    <w:p w14:paraId="0AD906B1" w14:textId="77777777" w:rsidR="007A1C6A" w:rsidRPr="007A1C6A" w:rsidRDefault="007A1C6A" w:rsidP="007A1C6A">
      <w:pPr>
        <w:pStyle w:val="Agbulletlist"/>
        <w:rPr>
          <w:rFonts w:ascii="VIC" w:hAnsi="VIC"/>
          <w:color w:val="auto"/>
          <w:sz w:val="21"/>
          <w:szCs w:val="21"/>
        </w:rPr>
      </w:pPr>
      <w:r w:rsidRPr="007A1C6A">
        <w:rPr>
          <w:rFonts w:ascii="VIC" w:hAnsi="VIC"/>
          <w:color w:val="auto"/>
        </w:rPr>
        <w:t>made up of plants with long, thin, rough foliage, which is particularly suitable as a vegetative barrier.</w:t>
      </w:r>
    </w:p>
    <w:p w14:paraId="42E261C9"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Examples of suitable plants include:</w:t>
      </w:r>
    </w:p>
    <w:p w14:paraId="01CE304F" w14:textId="77777777" w:rsidR="007A1C6A" w:rsidRPr="007A1C6A" w:rsidRDefault="007A1C6A" w:rsidP="007A1C6A">
      <w:pPr>
        <w:pStyle w:val="Agbulletlist"/>
        <w:rPr>
          <w:rFonts w:ascii="VIC" w:hAnsi="VIC"/>
          <w:color w:val="auto"/>
        </w:rPr>
      </w:pPr>
      <w:r w:rsidRPr="007A1C6A">
        <w:rPr>
          <w:rFonts w:ascii="VIC" w:hAnsi="VIC"/>
          <w:color w:val="auto"/>
        </w:rPr>
        <w:t>casuarina or sheoak (</w:t>
      </w:r>
      <w:r w:rsidRPr="007A1C6A">
        <w:rPr>
          <w:rStyle w:val="bodyitalic"/>
          <w:rFonts w:ascii="VIC" w:hAnsi="VIC" w:cs="Arial"/>
          <w:color w:val="auto"/>
        </w:rPr>
        <w:t>Allocasuarina spp.</w:t>
      </w:r>
      <w:r w:rsidRPr="007A1C6A">
        <w:rPr>
          <w:rFonts w:ascii="VIC" w:hAnsi="VIC"/>
          <w:color w:val="auto"/>
        </w:rPr>
        <w:t>)</w:t>
      </w:r>
    </w:p>
    <w:p w14:paraId="5E1FF826" w14:textId="77777777" w:rsidR="007A1C6A" w:rsidRPr="007A1C6A" w:rsidRDefault="007A1C6A" w:rsidP="007A1C6A">
      <w:pPr>
        <w:pStyle w:val="Agbulletlist"/>
        <w:rPr>
          <w:rFonts w:ascii="VIC" w:hAnsi="VIC"/>
          <w:color w:val="auto"/>
        </w:rPr>
      </w:pPr>
      <w:r w:rsidRPr="007A1C6A">
        <w:rPr>
          <w:rFonts w:ascii="VIC" w:hAnsi="VIC"/>
          <w:color w:val="auto"/>
        </w:rPr>
        <w:t>hybrid willows (evergreen only)</w:t>
      </w:r>
    </w:p>
    <w:p w14:paraId="0B7FC584" w14:textId="77777777" w:rsidR="007A1C6A" w:rsidRPr="007A1C6A" w:rsidRDefault="007A1C6A" w:rsidP="007A1C6A">
      <w:pPr>
        <w:pStyle w:val="Agbulletlist"/>
        <w:rPr>
          <w:rFonts w:ascii="VIC" w:hAnsi="VIC"/>
          <w:color w:val="auto"/>
        </w:rPr>
      </w:pPr>
      <w:r w:rsidRPr="007A1C6A">
        <w:rPr>
          <w:rFonts w:ascii="VIC" w:hAnsi="VIC"/>
          <w:color w:val="auto"/>
        </w:rPr>
        <w:t>rye corn</w:t>
      </w:r>
    </w:p>
    <w:p w14:paraId="3FC91F29" w14:textId="77777777" w:rsidR="007A1C6A" w:rsidRPr="007A1C6A" w:rsidRDefault="007A1C6A" w:rsidP="007A1C6A">
      <w:pPr>
        <w:pStyle w:val="Agbulletlist"/>
        <w:rPr>
          <w:rFonts w:ascii="VIC" w:hAnsi="VIC"/>
          <w:color w:val="auto"/>
        </w:rPr>
      </w:pPr>
      <w:r w:rsidRPr="007A1C6A">
        <w:rPr>
          <w:rFonts w:ascii="VIC" w:hAnsi="VIC"/>
          <w:color w:val="auto"/>
        </w:rPr>
        <w:t>sorghum</w:t>
      </w:r>
    </w:p>
    <w:p w14:paraId="21BD494E" w14:textId="77777777" w:rsidR="007A1C6A" w:rsidRPr="007A1C6A" w:rsidRDefault="007A1C6A" w:rsidP="007A1C6A">
      <w:pPr>
        <w:pStyle w:val="Agbulletlist"/>
        <w:rPr>
          <w:rFonts w:ascii="VIC" w:hAnsi="VIC"/>
          <w:color w:val="auto"/>
        </w:rPr>
      </w:pPr>
      <w:r w:rsidRPr="007A1C6A">
        <w:rPr>
          <w:rFonts w:ascii="VIC" w:hAnsi="VIC"/>
          <w:color w:val="auto"/>
        </w:rPr>
        <w:lastRenderedPageBreak/>
        <w:t>bottlebrush (</w:t>
      </w:r>
      <w:r w:rsidRPr="007A1C6A">
        <w:rPr>
          <w:rStyle w:val="bodyitalic"/>
          <w:rFonts w:ascii="VIC" w:hAnsi="VIC" w:cs="Arial"/>
          <w:color w:val="auto"/>
        </w:rPr>
        <w:t>Callistemon spp.</w:t>
      </w:r>
      <w:r w:rsidRPr="007A1C6A">
        <w:rPr>
          <w:rFonts w:ascii="VIC" w:hAnsi="VIC"/>
          <w:color w:val="auto"/>
        </w:rPr>
        <w:t>)</w:t>
      </w:r>
    </w:p>
    <w:p w14:paraId="75B1EDE7" w14:textId="77777777" w:rsidR="007A1C6A" w:rsidRPr="007A1C6A" w:rsidRDefault="007A1C6A" w:rsidP="007A1C6A">
      <w:pPr>
        <w:pStyle w:val="Agbulletlist"/>
        <w:rPr>
          <w:rFonts w:ascii="VIC" w:hAnsi="VIC"/>
          <w:color w:val="auto"/>
        </w:rPr>
      </w:pPr>
      <w:r w:rsidRPr="007A1C6A">
        <w:rPr>
          <w:rFonts w:ascii="VIC" w:hAnsi="VIC"/>
          <w:color w:val="auto"/>
        </w:rPr>
        <w:t>tea tree (</w:t>
      </w:r>
      <w:r w:rsidRPr="007A1C6A">
        <w:rPr>
          <w:rStyle w:val="bodyitalic"/>
          <w:rFonts w:ascii="VIC" w:hAnsi="VIC" w:cs="Arial"/>
          <w:color w:val="auto"/>
        </w:rPr>
        <w:t>Leptospermum spp.</w:t>
      </w:r>
      <w:r w:rsidRPr="007A1C6A">
        <w:rPr>
          <w:rFonts w:ascii="VIC" w:hAnsi="VIC"/>
          <w:color w:val="auto"/>
        </w:rPr>
        <w:t>).</w:t>
      </w:r>
    </w:p>
    <w:p w14:paraId="4600BC71" w14:textId="77777777" w:rsidR="007A1C6A" w:rsidRPr="007A1C6A" w:rsidRDefault="007A1C6A" w:rsidP="007A1C6A">
      <w:pPr>
        <w:pStyle w:val="Agbodytext"/>
        <w:rPr>
          <w:rFonts w:ascii="VIC" w:hAnsi="VIC"/>
          <w:color w:val="auto"/>
          <w:lang w:val="en-GB"/>
        </w:rPr>
      </w:pPr>
    </w:p>
    <w:p w14:paraId="254A08E7" w14:textId="77777777" w:rsidR="007A1C6A" w:rsidRPr="007A1C6A" w:rsidRDefault="007A1C6A" w:rsidP="007A1C6A">
      <w:pPr>
        <w:pStyle w:val="Agbodytext"/>
        <w:rPr>
          <w:rFonts w:ascii="VIC" w:hAnsi="VIC"/>
          <w:color w:val="auto"/>
          <w:lang w:val="en-GB"/>
        </w:rPr>
      </w:pPr>
      <w:r w:rsidRPr="007A1C6A">
        <w:rPr>
          <w:rFonts w:ascii="VIC" w:hAnsi="VIC"/>
          <w:color w:val="auto"/>
          <w:lang w:val="en-GB"/>
        </w:rPr>
        <w:t>Vegetative buffers are desirable:</w:t>
      </w:r>
    </w:p>
    <w:p w14:paraId="24445532" w14:textId="77777777" w:rsidR="007A1C6A" w:rsidRPr="007A1C6A" w:rsidRDefault="007A1C6A" w:rsidP="007A1C6A">
      <w:pPr>
        <w:pStyle w:val="Agbulletlist"/>
        <w:rPr>
          <w:rFonts w:ascii="VIC" w:hAnsi="VIC"/>
          <w:color w:val="auto"/>
        </w:rPr>
      </w:pPr>
      <w:r w:rsidRPr="007A1C6A">
        <w:rPr>
          <w:rFonts w:ascii="VIC" w:hAnsi="VIC"/>
          <w:color w:val="auto"/>
        </w:rPr>
        <w:t>along crop or property boundaries</w:t>
      </w:r>
    </w:p>
    <w:p w14:paraId="6C851962" w14:textId="7E41ACBD" w:rsidR="007A1C6A" w:rsidRPr="007A1C6A" w:rsidRDefault="007A1C6A" w:rsidP="007A1C6A">
      <w:pPr>
        <w:pStyle w:val="Agbulletlist"/>
        <w:rPr>
          <w:rFonts w:ascii="VIC" w:hAnsi="VIC"/>
          <w:color w:val="auto"/>
        </w:rPr>
      </w:pPr>
      <w:r w:rsidRPr="007A1C6A">
        <w:rPr>
          <w:rFonts w:ascii="VIC" w:hAnsi="VIC"/>
          <w:color w:val="auto"/>
        </w:rPr>
        <w:t xml:space="preserve">next to sensitive areas </w:t>
      </w:r>
      <w:r w:rsidR="004F4934" w:rsidRPr="007A1C6A">
        <w:rPr>
          <w:rFonts w:ascii="VIC" w:hAnsi="VIC"/>
          <w:color w:val="auto"/>
        </w:rPr>
        <w:t>e.g.,</w:t>
      </w:r>
      <w:r w:rsidRPr="007A1C6A">
        <w:rPr>
          <w:rFonts w:ascii="VIC" w:hAnsi="VIC"/>
          <w:color w:val="auto"/>
        </w:rPr>
        <w:t xml:space="preserve"> susceptible crops, residential areas, hospitals </w:t>
      </w:r>
      <w:r w:rsidR="004F4934" w:rsidRPr="007A1C6A">
        <w:rPr>
          <w:rFonts w:ascii="VIC" w:hAnsi="VIC"/>
          <w:color w:val="auto"/>
        </w:rPr>
        <w:t>etc.</w:t>
      </w:r>
    </w:p>
    <w:p w14:paraId="492BA39C" w14:textId="77777777" w:rsidR="007A1C6A" w:rsidRPr="007A1C6A" w:rsidRDefault="007A1C6A" w:rsidP="007A1C6A">
      <w:pPr>
        <w:pStyle w:val="Agbulletlist"/>
        <w:rPr>
          <w:rFonts w:ascii="VIC" w:hAnsi="VIC"/>
          <w:color w:val="auto"/>
        </w:rPr>
      </w:pPr>
      <w:r w:rsidRPr="007A1C6A">
        <w:rPr>
          <w:rFonts w:ascii="VIC" w:hAnsi="VIC"/>
          <w:color w:val="auto"/>
        </w:rPr>
        <w:t>along sprinkler rows, bordering waterways</w:t>
      </w:r>
    </w:p>
    <w:p w14:paraId="2A307DCD" w14:textId="77777777" w:rsidR="007A1C6A" w:rsidRPr="007A1C6A" w:rsidRDefault="007A1C6A" w:rsidP="007A1C6A">
      <w:pPr>
        <w:pStyle w:val="Agbulletlist"/>
        <w:rPr>
          <w:rFonts w:ascii="VIC" w:hAnsi="VIC"/>
          <w:color w:val="auto"/>
        </w:rPr>
      </w:pPr>
      <w:r w:rsidRPr="007A1C6A">
        <w:rPr>
          <w:rFonts w:ascii="VIC" w:hAnsi="VIC"/>
          <w:color w:val="auto"/>
        </w:rPr>
        <w:t>between blocks or paddocks.</w:t>
      </w:r>
    </w:p>
    <w:p w14:paraId="5CC66959" w14:textId="2E78CE53" w:rsidR="005666D2" w:rsidRPr="00733350" w:rsidRDefault="00874F61" w:rsidP="00874F61">
      <w:pPr>
        <w:pStyle w:val="Heading2"/>
        <w:numPr>
          <w:ilvl w:val="1"/>
          <w:numId w:val="3"/>
        </w:numPr>
        <w:rPr>
          <w:rFonts w:ascii="VIC" w:hAnsi="VIC"/>
          <w:color w:val="auto"/>
          <w:lang w:val="en-GB"/>
        </w:rPr>
      </w:pPr>
      <w:r w:rsidRPr="00733350">
        <w:rPr>
          <w:rFonts w:ascii="VIC" w:hAnsi="VIC"/>
          <w:color w:val="auto"/>
          <w:lang w:val="en-GB"/>
        </w:rPr>
        <w:t>Run-off</w:t>
      </w:r>
    </w:p>
    <w:p w14:paraId="5F462D9B" w14:textId="77777777" w:rsidR="00733350" w:rsidRPr="00733350" w:rsidRDefault="00733350" w:rsidP="00733350">
      <w:pPr>
        <w:pStyle w:val="Agbodytext"/>
        <w:rPr>
          <w:rFonts w:ascii="VIC" w:hAnsi="VIC"/>
          <w:lang w:val="en-GB"/>
        </w:rPr>
      </w:pPr>
      <w:r w:rsidRPr="00733350">
        <w:rPr>
          <w:rFonts w:ascii="VIC" w:hAnsi="VIC"/>
          <w:lang w:val="en-GB"/>
        </w:rPr>
        <w:t>Off-target movement of agricultural chemicals can also be caused by run-off.</w:t>
      </w:r>
    </w:p>
    <w:p w14:paraId="225077B7" w14:textId="77777777" w:rsidR="00733350" w:rsidRPr="00733350" w:rsidRDefault="00733350" w:rsidP="00733350">
      <w:pPr>
        <w:pStyle w:val="Agbodytext"/>
        <w:rPr>
          <w:rFonts w:ascii="VIC" w:hAnsi="VIC"/>
          <w:lang w:val="en-GB"/>
        </w:rPr>
      </w:pPr>
      <w:r w:rsidRPr="00733350">
        <w:rPr>
          <w:rFonts w:ascii="VIC" w:hAnsi="VIC"/>
          <w:lang w:val="en-GB"/>
        </w:rPr>
        <w:t>To avoid run-off:</w:t>
      </w:r>
    </w:p>
    <w:p w14:paraId="040D6A3F" w14:textId="77777777" w:rsidR="00733350" w:rsidRPr="00733350" w:rsidRDefault="00733350" w:rsidP="00733350">
      <w:pPr>
        <w:pStyle w:val="Agbulletlist"/>
        <w:rPr>
          <w:rFonts w:ascii="VIC" w:hAnsi="VIC"/>
        </w:rPr>
      </w:pPr>
      <w:r w:rsidRPr="00733350">
        <w:rPr>
          <w:rFonts w:ascii="VIC" w:hAnsi="VIC"/>
        </w:rPr>
        <w:t xml:space="preserve">store chemicals carefully to prevent leakage </w:t>
      </w:r>
    </w:p>
    <w:p w14:paraId="11B1A04C" w14:textId="77777777" w:rsidR="00733350" w:rsidRPr="00733350" w:rsidRDefault="00733350" w:rsidP="00733350">
      <w:pPr>
        <w:pStyle w:val="Agbulletlist"/>
        <w:rPr>
          <w:rFonts w:ascii="VIC" w:hAnsi="VIC"/>
        </w:rPr>
      </w:pPr>
      <w:r w:rsidRPr="00733350">
        <w:rPr>
          <w:rFonts w:ascii="VIC" w:hAnsi="VIC"/>
        </w:rPr>
        <w:t>decant chemicals carefully to prevent spillage</w:t>
      </w:r>
    </w:p>
    <w:p w14:paraId="665F39EE" w14:textId="77777777" w:rsidR="00733350" w:rsidRPr="00733350" w:rsidRDefault="00733350" w:rsidP="00733350">
      <w:pPr>
        <w:pStyle w:val="Agbulletlist"/>
        <w:rPr>
          <w:rFonts w:ascii="VIC" w:hAnsi="VIC"/>
        </w:rPr>
      </w:pPr>
      <w:r w:rsidRPr="00733350">
        <w:rPr>
          <w:rFonts w:ascii="VIC" w:hAnsi="VIC"/>
        </w:rPr>
        <w:t>locate chemical mixing and wash-down sites away from streams, drains and bores</w:t>
      </w:r>
    </w:p>
    <w:p w14:paraId="6E3E53BF" w14:textId="77777777" w:rsidR="00733350" w:rsidRPr="00733350" w:rsidRDefault="00733350" w:rsidP="00733350">
      <w:pPr>
        <w:pStyle w:val="Agbulletlist"/>
        <w:rPr>
          <w:rFonts w:ascii="VIC" w:hAnsi="VIC"/>
        </w:rPr>
      </w:pPr>
      <w:r w:rsidRPr="00733350">
        <w:rPr>
          <w:rFonts w:ascii="VIC" w:hAnsi="VIC"/>
        </w:rPr>
        <w:t>avoid back-siphoning chemicals when filling tanks</w:t>
      </w:r>
    </w:p>
    <w:p w14:paraId="681FC2FE" w14:textId="77777777" w:rsidR="00733350" w:rsidRPr="00733350" w:rsidRDefault="00733350" w:rsidP="00733350">
      <w:pPr>
        <w:pStyle w:val="Agbulletlist"/>
        <w:rPr>
          <w:rFonts w:ascii="VIC" w:hAnsi="VIC"/>
        </w:rPr>
      </w:pPr>
      <w:r w:rsidRPr="00733350">
        <w:rPr>
          <w:rFonts w:ascii="VIC" w:hAnsi="VIC"/>
        </w:rPr>
        <w:t xml:space="preserve">dispose chemicals appropriately (see </w:t>
      </w:r>
      <w:r w:rsidRPr="00733350">
        <w:rPr>
          <w:rStyle w:val="bodyitalic"/>
          <w:rFonts w:ascii="VIC" w:hAnsi="VIC" w:cs="Arial"/>
          <w:color w:val="auto"/>
        </w:rPr>
        <w:t>7.4 Disposal</w:t>
      </w:r>
      <w:r w:rsidRPr="00733350">
        <w:rPr>
          <w:rFonts w:ascii="VIC" w:hAnsi="VIC"/>
        </w:rPr>
        <w:t>)</w:t>
      </w:r>
    </w:p>
    <w:p w14:paraId="258866D0" w14:textId="77777777" w:rsidR="00733350" w:rsidRPr="00733350" w:rsidRDefault="00733350" w:rsidP="00733350">
      <w:pPr>
        <w:pStyle w:val="Agbulletlist"/>
        <w:rPr>
          <w:rFonts w:ascii="VIC" w:hAnsi="VIC"/>
        </w:rPr>
      </w:pPr>
      <w:r w:rsidRPr="00733350">
        <w:rPr>
          <w:rFonts w:ascii="VIC" w:hAnsi="VIC"/>
        </w:rPr>
        <w:t>provide spray employees/contractors with a farm plan that shows waterways</w:t>
      </w:r>
    </w:p>
    <w:p w14:paraId="7CDCF98C" w14:textId="77777777" w:rsidR="00733350" w:rsidRPr="00733350" w:rsidRDefault="00733350" w:rsidP="00733350">
      <w:pPr>
        <w:pStyle w:val="Agbulletlist"/>
        <w:rPr>
          <w:rFonts w:ascii="VIC" w:hAnsi="VIC"/>
        </w:rPr>
      </w:pPr>
      <w:r w:rsidRPr="00733350">
        <w:rPr>
          <w:rFonts w:ascii="VIC" w:hAnsi="VIC"/>
        </w:rPr>
        <w:t>observe any ‘DO NOT...’ statements on the label relating to spraying in wet or waterlogged soils</w:t>
      </w:r>
    </w:p>
    <w:p w14:paraId="445E74B5" w14:textId="77777777" w:rsidR="00733350" w:rsidRPr="00733350" w:rsidRDefault="00733350" w:rsidP="00733350">
      <w:pPr>
        <w:pStyle w:val="Agbulletlist"/>
        <w:rPr>
          <w:rFonts w:ascii="VIC" w:hAnsi="VIC"/>
        </w:rPr>
      </w:pPr>
      <w:r w:rsidRPr="00733350">
        <w:rPr>
          <w:rFonts w:ascii="VIC" w:hAnsi="VIC"/>
        </w:rPr>
        <w:t>direct nozzles or handguns away from water when treating weeds on a bank</w:t>
      </w:r>
    </w:p>
    <w:p w14:paraId="76B01F8A" w14:textId="77777777" w:rsidR="00733350" w:rsidRPr="00733350" w:rsidRDefault="00733350" w:rsidP="00733350">
      <w:pPr>
        <w:pStyle w:val="Agbulletlist"/>
        <w:rPr>
          <w:rFonts w:ascii="VIC" w:hAnsi="VIC"/>
        </w:rPr>
      </w:pPr>
      <w:r w:rsidRPr="00733350">
        <w:rPr>
          <w:rFonts w:ascii="VIC" w:hAnsi="VIC"/>
        </w:rPr>
        <w:t>establish vegetative buffers between crops and waterways</w:t>
      </w:r>
    </w:p>
    <w:p w14:paraId="5DB6DE87" w14:textId="77777777" w:rsidR="00733350" w:rsidRPr="00733350" w:rsidRDefault="00733350" w:rsidP="00733350">
      <w:pPr>
        <w:pStyle w:val="Agbulletlist"/>
        <w:rPr>
          <w:rFonts w:ascii="VIC" w:hAnsi="VIC"/>
        </w:rPr>
      </w:pPr>
      <w:r w:rsidRPr="00733350">
        <w:rPr>
          <w:rFonts w:ascii="VIC" w:hAnsi="VIC"/>
        </w:rPr>
        <w:t>cultivate across slopes</w:t>
      </w:r>
    </w:p>
    <w:p w14:paraId="4B83C260" w14:textId="77777777" w:rsidR="00733350" w:rsidRPr="00733350" w:rsidRDefault="00733350" w:rsidP="00733350">
      <w:pPr>
        <w:pStyle w:val="Agbulletlist"/>
        <w:rPr>
          <w:rFonts w:ascii="VIC" w:hAnsi="VIC"/>
        </w:rPr>
      </w:pPr>
      <w:r w:rsidRPr="00733350">
        <w:rPr>
          <w:rFonts w:ascii="VIC" w:hAnsi="VIC"/>
        </w:rPr>
        <w:t>use the right water rate for the soil type</w:t>
      </w:r>
    </w:p>
    <w:p w14:paraId="18C4B4D8" w14:textId="77777777" w:rsidR="00733350" w:rsidRPr="00733350" w:rsidRDefault="00733350" w:rsidP="00733350">
      <w:pPr>
        <w:pStyle w:val="Agbulletlist"/>
        <w:rPr>
          <w:rFonts w:ascii="VIC" w:hAnsi="VIC"/>
        </w:rPr>
      </w:pPr>
      <w:r w:rsidRPr="00733350">
        <w:rPr>
          <w:rFonts w:ascii="VIC" w:hAnsi="VIC"/>
        </w:rPr>
        <w:t>do not spray when rain is expected</w:t>
      </w:r>
    </w:p>
    <w:p w14:paraId="4D5A7F63" w14:textId="77777777" w:rsidR="00733350" w:rsidRPr="00733350" w:rsidRDefault="00733350" w:rsidP="00733350">
      <w:pPr>
        <w:pStyle w:val="Agbulletlist"/>
        <w:rPr>
          <w:rFonts w:ascii="VIC" w:hAnsi="VIC"/>
        </w:rPr>
      </w:pPr>
      <w:r w:rsidRPr="00733350">
        <w:rPr>
          <w:rFonts w:ascii="VIC" w:hAnsi="VIC"/>
        </w:rPr>
        <w:t>avoid over-irrigating after applying chemicals</w:t>
      </w:r>
    </w:p>
    <w:p w14:paraId="23D5C64B" w14:textId="77777777" w:rsidR="00733350" w:rsidRPr="00733350" w:rsidRDefault="00733350" w:rsidP="00733350">
      <w:pPr>
        <w:pStyle w:val="Agbulletlist"/>
        <w:rPr>
          <w:rFonts w:ascii="VIC" w:hAnsi="VIC"/>
        </w:rPr>
      </w:pPr>
      <w:r w:rsidRPr="00733350">
        <w:rPr>
          <w:rFonts w:ascii="VIC" w:hAnsi="VIC"/>
        </w:rPr>
        <w:t>constantly monitor weather conditions while spraying is taking place</w:t>
      </w:r>
    </w:p>
    <w:p w14:paraId="5B24F01B" w14:textId="77777777" w:rsidR="00733350" w:rsidRPr="00733350" w:rsidRDefault="00733350" w:rsidP="00733350">
      <w:pPr>
        <w:pStyle w:val="Agbulletlist"/>
        <w:rPr>
          <w:rFonts w:ascii="VIC" w:hAnsi="VIC"/>
        </w:rPr>
      </w:pPr>
      <w:r w:rsidRPr="00733350">
        <w:rPr>
          <w:rFonts w:ascii="VIC" w:hAnsi="VIC"/>
        </w:rPr>
        <w:t>ensure that application equipment is correctly calibrated.</w:t>
      </w:r>
    </w:p>
    <w:p w14:paraId="6B90216A" w14:textId="7329B532" w:rsidR="00874F61" w:rsidRPr="00572FB0" w:rsidRDefault="00733350" w:rsidP="00733350">
      <w:pPr>
        <w:pStyle w:val="Heading2"/>
        <w:numPr>
          <w:ilvl w:val="1"/>
          <w:numId w:val="3"/>
        </w:numPr>
        <w:rPr>
          <w:rFonts w:ascii="VIC" w:hAnsi="VIC"/>
          <w:color w:val="auto"/>
          <w:lang w:val="en-GB"/>
        </w:rPr>
      </w:pPr>
      <w:r w:rsidRPr="00572FB0">
        <w:rPr>
          <w:rFonts w:ascii="VIC" w:hAnsi="VIC"/>
          <w:color w:val="auto"/>
          <w:lang w:val="en-GB"/>
        </w:rPr>
        <w:t>Agricultural Chemical Control Areas (ACCAs)</w:t>
      </w:r>
    </w:p>
    <w:p w14:paraId="5155C689" w14:textId="77777777" w:rsidR="00572FB0" w:rsidRPr="00572FB0" w:rsidRDefault="00572FB0" w:rsidP="00572FB0">
      <w:pPr>
        <w:pStyle w:val="Agbodytext"/>
        <w:rPr>
          <w:rFonts w:ascii="VIC" w:hAnsi="VIC"/>
          <w:color w:val="auto"/>
          <w:lang w:val="en-GB"/>
        </w:rPr>
      </w:pPr>
      <w:r w:rsidRPr="00572FB0">
        <w:rPr>
          <w:rFonts w:ascii="VIC" w:hAnsi="VIC"/>
          <w:color w:val="auto"/>
          <w:lang w:val="en-GB"/>
        </w:rPr>
        <w:t xml:space="preserve">Nine Agricultural Chemical Control Areas (ACCAs) have been established in Victoria to protect herbicide-sensitive and high-value crops such as grapevines, vegetables, and fruit trees from damage. The types of herbicides, their methods of application and the periods in which certain chemicals can be applied are restricted in ACCAs (see </w:t>
      </w:r>
      <w:r w:rsidRPr="00572FB0">
        <w:rPr>
          <w:rStyle w:val="bodyitalic"/>
          <w:rFonts w:ascii="VIC" w:hAnsi="VIC" w:cs="Arial"/>
          <w:color w:val="auto"/>
          <w:lang w:val="en-GB"/>
        </w:rPr>
        <w:t>Table E: Dates ACCA restrictions are operational</w:t>
      </w:r>
      <w:r w:rsidRPr="00572FB0">
        <w:rPr>
          <w:rFonts w:ascii="VIC" w:hAnsi="VIC"/>
          <w:i/>
          <w:iCs/>
          <w:color w:val="auto"/>
          <w:lang w:val="en-GB"/>
        </w:rPr>
        <w:t xml:space="preserve"> </w:t>
      </w:r>
      <w:r w:rsidRPr="00572FB0">
        <w:rPr>
          <w:rFonts w:ascii="VIC" w:hAnsi="VIC"/>
          <w:color w:val="auto"/>
          <w:lang w:val="en-GB"/>
        </w:rPr>
        <w:t xml:space="preserve">and </w:t>
      </w:r>
      <w:r w:rsidRPr="00572FB0">
        <w:rPr>
          <w:rStyle w:val="bodyitalic"/>
          <w:rFonts w:ascii="VIC" w:hAnsi="VIC" w:cs="Arial"/>
          <w:color w:val="auto"/>
          <w:lang w:val="en-GB"/>
        </w:rPr>
        <w:t>Table F: Chemicals prohibited by the specified method of application</w:t>
      </w:r>
      <w:r w:rsidRPr="00572FB0">
        <w:rPr>
          <w:rFonts w:ascii="VIC" w:hAnsi="VIC"/>
          <w:i/>
          <w:iCs/>
          <w:color w:val="auto"/>
          <w:lang w:val="en-GB"/>
        </w:rPr>
        <w:t>)</w:t>
      </w:r>
      <w:r w:rsidRPr="00572FB0">
        <w:rPr>
          <w:rFonts w:ascii="VIC" w:hAnsi="VIC"/>
          <w:color w:val="auto"/>
          <w:lang w:val="en-GB"/>
        </w:rPr>
        <w:t xml:space="preserve">. </w:t>
      </w:r>
    </w:p>
    <w:p w14:paraId="62AE5A06" w14:textId="77777777" w:rsidR="00572FB0" w:rsidRPr="00572FB0" w:rsidRDefault="00572FB0" w:rsidP="00572FB0">
      <w:pPr>
        <w:pStyle w:val="Agbodytext"/>
        <w:rPr>
          <w:rFonts w:ascii="VIC" w:hAnsi="VIC" w:cs="Arial"/>
          <w:color w:val="auto"/>
          <w:lang w:val="en-GB"/>
        </w:rPr>
      </w:pPr>
      <w:r w:rsidRPr="00572FB0">
        <w:rPr>
          <w:rFonts w:ascii="VIC" w:hAnsi="VIC" w:cs="Arial"/>
          <w:color w:val="auto"/>
          <w:lang w:val="en-GB"/>
        </w:rPr>
        <w:t xml:space="preserve">The use of certain chemicals within an ACCA is prohibited unless Agriculture Victoria has issued a permit authorising their use (see </w:t>
      </w:r>
      <w:r w:rsidRPr="00572FB0">
        <w:rPr>
          <w:rFonts w:ascii="VIC" w:hAnsi="VIC" w:cs="Arial"/>
          <w:i/>
          <w:iCs/>
          <w:color w:val="auto"/>
          <w:lang w:val="en-GB"/>
        </w:rPr>
        <w:t>T</w:t>
      </w:r>
      <w:r w:rsidRPr="00572FB0">
        <w:rPr>
          <w:rStyle w:val="bodyitalic"/>
          <w:rFonts w:ascii="VIC" w:hAnsi="VIC" w:cs="Arial"/>
          <w:color w:val="auto"/>
          <w:lang w:val="en-GB"/>
        </w:rPr>
        <w:t>able G: Chemicals prohibited unless a permit has been granted by the department Agriculture Victoria</w:t>
      </w:r>
      <w:r w:rsidRPr="00572FB0">
        <w:rPr>
          <w:rFonts w:ascii="VIC" w:hAnsi="VIC" w:cs="Arial"/>
          <w:color w:val="auto"/>
          <w:lang w:val="en-GB"/>
        </w:rPr>
        <w:t>).</w:t>
      </w:r>
    </w:p>
    <w:p w14:paraId="0A708D47" w14:textId="276098FD" w:rsidR="00E35B9F" w:rsidRDefault="00DD2BA1" w:rsidP="00E35B9F">
      <w:pPr>
        <w:rPr>
          <w:lang w:val="en-GB"/>
        </w:rPr>
      </w:pPr>
      <w:r>
        <w:rPr>
          <w:rFonts w:ascii="VIC-Regular" w:eastAsia="Times New Roman" w:hAnsi="VIC-Regular" w:cs="Times New Roman"/>
          <w:noProof/>
          <w:color w:val="000000"/>
          <w:sz w:val="24"/>
          <w:szCs w:val="24"/>
          <w:lang w:eastAsia="en-AU"/>
        </w:rPr>
        <w:lastRenderedPageBreak/>
        <w:drawing>
          <wp:inline distT="0" distB="0" distL="0" distR="0" wp14:anchorId="3FD9D77C" wp14:editId="4FB24922">
            <wp:extent cx="5731094" cy="4013835"/>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5731094" cy="4013835"/>
                    </a:xfrm>
                    <a:prstGeom prst="rect">
                      <a:avLst/>
                    </a:prstGeom>
                  </pic:spPr>
                </pic:pic>
              </a:graphicData>
            </a:graphic>
          </wp:inline>
        </w:drawing>
      </w:r>
    </w:p>
    <w:p w14:paraId="7B7CE5CA" w14:textId="77777777" w:rsidR="00CE5838" w:rsidRPr="00CE5838" w:rsidRDefault="00CE5838" w:rsidP="00CE5838">
      <w:pPr>
        <w:pStyle w:val="Agbodytext"/>
        <w:rPr>
          <w:rFonts w:ascii="VIC" w:hAnsi="VIC"/>
          <w:b/>
          <w:bCs/>
          <w:lang w:val="en-GB"/>
        </w:rPr>
      </w:pPr>
      <w:r w:rsidRPr="00CE5838">
        <w:rPr>
          <w:rFonts w:ascii="VIC" w:hAnsi="VIC"/>
          <w:b/>
          <w:bCs/>
          <w:lang w:val="en-GB"/>
        </w:rPr>
        <w:t>Table E: Dates ACCA restrictions are operational</w:t>
      </w:r>
    </w:p>
    <w:p w14:paraId="018871A5" w14:textId="77777777" w:rsidR="00CE5838" w:rsidRPr="00CE5838" w:rsidRDefault="00CE5838" w:rsidP="00CE5838">
      <w:pPr>
        <w:pStyle w:val="Agbodytext"/>
        <w:rPr>
          <w:rFonts w:ascii="VIC" w:hAnsi="VIC"/>
        </w:rPr>
      </w:pPr>
      <w:r w:rsidRPr="00CE5838">
        <w:rPr>
          <w:rFonts w:ascii="VIC" w:hAnsi="VIC"/>
          <w:lang w:val="en-GB"/>
        </w:rPr>
        <w:t xml:space="preserve">Melbourne All Year </w:t>
      </w:r>
    </w:p>
    <w:p w14:paraId="6A7C72C6" w14:textId="77777777" w:rsidR="00CE5838" w:rsidRPr="00CE5838" w:rsidRDefault="00CE5838" w:rsidP="00CE5838">
      <w:pPr>
        <w:pStyle w:val="Agbodytext"/>
        <w:rPr>
          <w:rFonts w:ascii="VIC" w:hAnsi="VIC"/>
        </w:rPr>
      </w:pPr>
      <w:r w:rsidRPr="00CE5838">
        <w:rPr>
          <w:rFonts w:ascii="VIC" w:hAnsi="VIC"/>
          <w:lang w:val="en-GB"/>
        </w:rPr>
        <w:t xml:space="preserve">Lindenow All Year </w:t>
      </w:r>
    </w:p>
    <w:p w14:paraId="434BF9BC" w14:textId="77777777" w:rsidR="00CE5838" w:rsidRPr="00CE5838" w:rsidRDefault="00CE5838" w:rsidP="00CE5838">
      <w:pPr>
        <w:pStyle w:val="Agbodytext"/>
        <w:rPr>
          <w:rFonts w:ascii="VIC" w:hAnsi="VIC"/>
        </w:rPr>
      </w:pPr>
      <w:r w:rsidRPr="00CE5838">
        <w:rPr>
          <w:rFonts w:ascii="VIC" w:hAnsi="VIC"/>
          <w:lang w:val="en-GB"/>
        </w:rPr>
        <w:t xml:space="preserve">Orbost All Year </w:t>
      </w:r>
    </w:p>
    <w:p w14:paraId="54B88480" w14:textId="77777777" w:rsidR="00CE5838" w:rsidRPr="00CE5838" w:rsidRDefault="00CE5838" w:rsidP="00CE5838">
      <w:pPr>
        <w:pStyle w:val="Agbodytext"/>
        <w:rPr>
          <w:rFonts w:ascii="VIC" w:hAnsi="VIC"/>
        </w:rPr>
      </w:pPr>
      <w:r w:rsidRPr="00CE5838">
        <w:rPr>
          <w:rFonts w:ascii="VIC" w:hAnsi="VIC"/>
          <w:lang w:val="en-GB"/>
        </w:rPr>
        <w:t xml:space="preserve">Boisdale All Year </w:t>
      </w:r>
    </w:p>
    <w:p w14:paraId="45C00F39" w14:textId="77777777" w:rsidR="00CE5838" w:rsidRPr="00CE5838" w:rsidRDefault="00CE5838" w:rsidP="00CE5838">
      <w:pPr>
        <w:pStyle w:val="Agbodytext"/>
        <w:rPr>
          <w:rFonts w:ascii="VIC" w:hAnsi="VIC"/>
        </w:rPr>
      </w:pPr>
      <w:r w:rsidRPr="00CE5838">
        <w:rPr>
          <w:rFonts w:ascii="VIC" w:hAnsi="VIC"/>
          <w:lang w:val="en-GB"/>
        </w:rPr>
        <w:t xml:space="preserve">Mallee and Mid-Murray 1 August – 30 April the following year </w:t>
      </w:r>
    </w:p>
    <w:p w14:paraId="7414C6AF" w14:textId="77777777" w:rsidR="00CE5838" w:rsidRPr="00CE5838" w:rsidRDefault="00CE5838" w:rsidP="00CE5838">
      <w:pPr>
        <w:pStyle w:val="Agbodytext"/>
        <w:rPr>
          <w:rFonts w:ascii="VIC" w:hAnsi="VIC"/>
        </w:rPr>
      </w:pPr>
      <w:r w:rsidRPr="00CE5838">
        <w:rPr>
          <w:rFonts w:ascii="VIC" w:hAnsi="VIC"/>
          <w:lang w:val="en-GB"/>
        </w:rPr>
        <w:t xml:space="preserve">Extended Mallee 1 August – 30 April the following year </w:t>
      </w:r>
    </w:p>
    <w:p w14:paraId="5C1724A1" w14:textId="77777777" w:rsidR="00CE5838" w:rsidRPr="00CE5838" w:rsidRDefault="00CE5838" w:rsidP="00CE5838">
      <w:pPr>
        <w:pStyle w:val="Agbodytext"/>
        <w:rPr>
          <w:rFonts w:ascii="VIC" w:hAnsi="VIC"/>
        </w:rPr>
      </w:pPr>
      <w:r w:rsidRPr="00CE5838">
        <w:rPr>
          <w:rFonts w:ascii="VIC" w:hAnsi="VIC"/>
          <w:lang w:val="en-GB"/>
        </w:rPr>
        <w:t xml:space="preserve">Goulburn Valley 1 September – 30 April the following year </w:t>
      </w:r>
    </w:p>
    <w:p w14:paraId="7EE51478" w14:textId="77777777" w:rsidR="00CE5838" w:rsidRPr="00CE5838" w:rsidRDefault="00CE5838" w:rsidP="00CE5838">
      <w:pPr>
        <w:pStyle w:val="Agbodytext"/>
        <w:rPr>
          <w:rFonts w:ascii="VIC" w:hAnsi="VIC"/>
        </w:rPr>
      </w:pPr>
      <w:r w:rsidRPr="00CE5838">
        <w:rPr>
          <w:rFonts w:ascii="VIC" w:hAnsi="VIC"/>
          <w:lang w:val="en-GB"/>
        </w:rPr>
        <w:t xml:space="preserve">North-Eastern 1 September – 30 April the following year </w:t>
      </w:r>
    </w:p>
    <w:p w14:paraId="354F3395" w14:textId="77777777" w:rsidR="00CE5838" w:rsidRPr="00CE5838" w:rsidRDefault="00CE5838" w:rsidP="00CE5838">
      <w:pPr>
        <w:pStyle w:val="Agbodytext"/>
        <w:rPr>
          <w:rFonts w:ascii="VIC" w:hAnsi="VIC"/>
          <w:lang w:val="en-GB"/>
        </w:rPr>
      </w:pPr>
      <w:r w:rsidRPr="00CE5838">
        <w:rPr>
          <w:rFonts w:ascii="VIC" w:hAnsi="VIC"/>
          <w:lang w:val="en-GB"/>
        </w:rPr>
        <w:t>Rutherglen 1 September – 30 April the following year</w:t>
      </w:r>
    </w:p>
    <w:p w14:paraId="5F7C35E0" w14:textId="67FC7B2E" w:rsidR="000451C2" w:rsidRDefault="000451C2" w:rsidP="000451C2">
      <w:pPr>
        <w:pStyle w:val="Agbodytext"/>
        <w:rPr>
          <w:rFonts w:ascii="VIC" w:hAnsi="VIC"/>
          <w:b/>
          <w:bCs/>
        </w:rPr>
      </w:pPr>
      <w:r w:rsidRPr="000451C2">
        <w:rPr>
          <w:rFonts w:ascii="VIC" w:hAnsi="VIC"/>
          <w:b/>
          <w:bCs/>
        </w:rPr>
        <w:t>Table F: Chemicals prohibited by the specified method of application</w:t>
      </w:r>
    </w:p>
    <w:tbl>
      <w:tblPr>
        <w:tblStyle w:val="TableGrid"/>
        <w:tblW w:w="0" w:type="auto"/>
        <w:tblLook w:val="04A0" w:firstRow="1" w:lastRow="0" w:firstColumn="1" w:lastColumn="0" w:noHBand="0" w:noVBand="1"/>
      </w:tblPr>
      <w:tblGrid>
        <w:gridCol w:w="2263"/>
        <w:gridCol w:w="3969"/>
        <w:gridCol w:w="2784"/>
      </w:tblGrid>
      <w:tr w:rsidR="000451C2" w:rsidRPr="00B13E69" w14:paraId="74D63633" w14:textId="77777777" w:rsidTr="00B13E69">
        <w:trPr>
          <w:tblHeader/>
        </w:trPr>
        <w:tc>
          <w:tcPr>
            <w:tcW w:w="2263" w:type="dxa"/>
          </w:tcPr>
          <w:p w14:paraId="5EC2D34C" w14:textId="254A9A1C" w:rsidR="000451C2" w:rsidRPr="00B13E69" w:rsidRDefault="000451C2" w:rsidP="000451C2">
            <w:pPr>
              <w:pStyle w:val="Agbodytext"/>
              <w:rPr>
                <w:rFonts w:ascii="VIC" w:hAnsi="VIC"/>
                <w:b/>
                <w:bCs/>
                <w:szCs w:val="18"/>
              </w:rPr>
            </w:pPr>
            <w:bookmarkStart w:id="13" w:name="ColumnTitle_46"/>
            <w:r w:rsidRPr="00B13E69">
              <w:rPr>
                <w:rFonts w:ascii="VIC" w:hAnsi="VIC"/>
                <w:b/>
                <w:bCs/>
                <w:szCs w:val="18"/>
              </w:rPr>
              <w:t>ACCA</w:t>
            </w:r>
          </w:p>
        </w:tc>
        <w:tc>
          <w:tcPr>
            <w:tcW w:w="3969" w:type="dxa"/>
          </w:tcPr>
          <w:p w14:paraId="7330EF63" w14:textId="7F07E32F" w:rsidR="000451C2" w:rsidRPr="00B13E69" w:rsidRDefault="000451C2" w:rsidP="000451C2">
            <w:pPr>
              <w:pStyle w:val="Agbodytext"/>
              <w:rPr>
                <w:rFonts w:ascii="VIC" w:hAnsi="VIC"/>
                <w:b/>
                <w:bCs/>
                <w:szCs w:val="18"/>
              </w:rPr>
            </w:pPr>
            <w:r w:rsidRPr="00B13E69">
              <w:rPr>
                <w:rFonts w:ascii="VIC" w:hAnsi="VIC"/>
                <w:b/>
                <w:bCs/>
                <w:szCs w:val="18"/>
              </w:rPr>
              <w:t>Chemical</w:t>
            </w:r>
          </w:p>
        </w:tc>
        <w:tc>
          <w:tcPr>
            <w:tcW w:w="2784" w:type="dxa"/>
          </w:tcPr>
          <w:p w14:paraId="375C8E92" w14:textId="2474F9C8" w:rsidR="000451C2" w:rsidRPr="00B13E69" w:rsidRDefault="000451C2" w:rsidP="000451C2">
            <w:pPr>
              <w:pStyle w:val="Agbodytext"/>
              <w:rPr>
                <w:rFonts w:ascii="VIC" w:hAnsi="VIC"/>
                <w:b/>
                <w:bCs/>
                <w:szCs w:val="18"/>
              </w:rPr>
            </w:pPr>
            <w:r w:rsidRPr="00B13E69">
              <w:rPr>
                <w:rFonts w:ascii="VIC" w:hAnsi="VIC"/>
                <w:b/>
                <w:bCs/>
                <w:szCs w:val="18"/>
              </w:rPr>
              <w:t>Prohibited method</w:t>
            </w:r>
          </w:p>
        </w:tc>
      </w:tr>
      <w:bookmarkEnd w:id="13"/>
      <w:tr w:rsidR="000451C2" w:rsidRPr="00B13E69" w14:paraId="075831D0" w14:textId="77777777" w:rsidTr="00B13E69">
        <w:tc>
          <w:tcPr>
            <w:tcW w:w="2263" w:type="dxa"/>
          </w:tcPr>
          <w:p w14:paraId="58EA4773" w14:textId="418601CD" w:rsidR="000451C2" w:rsidRPr="00B13E69" w:rsidRDefault="001F5DD8" w:rsidP="000451C2">
            <w:pPr>
              <w:pStyle w:val="Agbodytext"/>
              <w:rPr>
                <w:rFonts w:ascii="VIC" w:hAnsi="VIC"/>
                <w:szCs w:val="18"/>
              </w:rPr>
            </w:pPr>
            <w:r w:rsidRPr="00B13E69">
              <w:rPr>
                <w:rFonts w:ascii="VIC" w:hAnsi="VIC" w:cs="Arial"/>
                <w:color w:val="auto"/>
                <w:szCs w:val="18"/>
                <w:lang w:val="en-GB"/>
              </w:rPr>
              <w:t>All ACCAs - except for Extended Mallee</w:t>
            </w:r>
          </w:p>
        </w:tc>
        <w:tc>
          <w:tcPr>
            <w:tcW w:w="3969" w:type="dxa"/>
          </w:tcPr>
          <w:p w14:paraId="465F2499" w14:textId="7A6811C8" w:rsidR="000548A3" w:rsidRPr="00B13E69" w:rsidRDefault="000548A3" w:rsidP="000548A3">
            <w:pPr>
              <w:pStyle w:val="Tabletext"/>
              <w:rPr>
                <w:rFonts w:ascii="VIC" w:eastAsiaTheme="minorHAnsi" w:hAnsi="VIC" w:cs="Arial"/>
                <w:color w:val="auto"/>
                <w:spacing w:val="0"/>
                <w:sz w:val="18"/>
                <w:szCs w:val="18"/>
                <w:lang w:val="en-GB" w:eastAsia="en-US"/>
              </w:rPr>
            </w:pPr>
            <w:r w:rsidRPr="00B13E69">
              <w:rPr>
                <w:rFonts w:ascii="VIC" w:hAnsi="VIC" w:cs="Arial"/>
                <w:color w:val="auto"/>
                <w:spacing w:val="0"/>
                <w:sz w:val="18"/>
                <w:szCs w:val="18"/>
                <w:lang w:val="en-GB"/>
              </w:rPr>
              <w:t>Any formulation of Picloram</w:t>
            </w:r>
            <w:r w:rsidR="00B13E69">
              <w:rPr>
                <w:rFonts w:ascii="VIC" w:hAnsi="VIC" w:cs="Arial"/>
                <w:color w:val="auto"/>
                <w:spacing w:val="0"/>
                <w:sz w:val="18"/>
                <w:szCs w:val="18"/>
                <w:lang w:val="en-GB"/>
              </w:rPr>
              <w:t xml:space="preserve"> </w:t>
            </w:r>
            <w:r w:rsidRPr="00B13E69">
              <w:rPr>
                <w:rFonts w:ascii="VIC" w:eastAsiaTheme="minorHAnsi" w:hAnsi="VIC" w:cs="Arial"/>
                <w:color w:val="auto"/>
                <w:spacing w:val="0"/>
                <w:sz w:val="18"/>
                <w:szCs w:val="18"/>
                <w:lang w:val="en-GB" w:eastAsia="en-US"/>
              </w:rPr>
              <w:t>Hexazinone applied as a liquid</w:t>
            </w:r>
          </w:p>
          <w:p w14:paraId="4B0BD799" w14:textId="77777777" w:rsidR="000548A3" w:rsidRPr="00B13E69" w:rsidRDefault="000548A3" w:rsidP="000548A3">
            <w:pPr>
              <w:pStyle w:val="Tabletext"/>
              <w:rPr>
                <w:rFonts w:ascii="VIC" w:hAnsi="VIC" w:cs="Arial"/>
                <w:color w:val="auto"/>
                <w:spacing w:val="0"/>
                <w:sz w:val="18"/>
                <w:szCs w:val="18"/>
                <w:lang w:val="en-GB"/>
              </w:rPr>
            </w:pPr>
            <w:r w:rsidRPr="00B13E69">
              <w:rPr>
                <w:rFonts w:ascii="VIC" w:eastAsiaTheme="minorHAnsi" w:hAnsi="VIC" w:cs="Arial"/>
                <w:color w:val="auto"/>
                <w:spacing w:val="0"/>
                <w:sz w:val="18"/>
                <w:szCs w:val="18"/>
                <w:lang w:val="en-GB" w:eastAsia="en-US"/>
              </w:rPr>
              <w:t>Products containing Su</w:t>
            </w:r>
            <w:r w:rsidRPr="00B13E69">
              <w:rPr>
                <w:rFonts w:ascii="VIC" w:hAnsi="VIC" w:cs="Arial"/>
                <w:color w:val="auto"/>
                <w:spacing w:val="0"/>
                <w:sz w:val="18"/>
                <w:szCs w:val="18"/>
                <w:lang w:val="en-GB"/>
              </w:rPr>
              <w:t>lfometuron Methyl</w:t>
            </w:r>
          </w:p>
          <w:p w14:paraId="2EC3E99C" w14:textId="205AF681" w:rsidR="000451C2" w:rsidRPr="00B13E69" w:rsidRDefault="000548A3" w:rsidP="000548A3">
            <w:pPr>
              <w:pStyle w:val="Agbodytext"/>
              <w:rPr>
                <w:rFonts w:ascii="VIC" w:hAnsi="VIC"/>
                <w:szCs w:val="18"/>
              </w:rPr>
            </w:pPr>
            <w:r w:rsidRPr="00B13E69">
              <w:rPr>
                <w:rFonts w:ascii="VIC" w:hAnsi="VIC" w:cs="Arial"/>
                <w:color w:val="auto"/>
                <w:szCs w:val="18"/>
                <w:lang w:val="en-GB"/>
              </w:rPr>
              <w:t>Ester formulations of Triclopyr</w:t>
            </w:r>
          </w:p>
        </w:tc>
        <w:tc>
          <w:tcPr>
            <w:tcW w:w="2784" w:type="dxa"/>
          </w:tcPr>
          <w:p w14:paraId="2CE5CF8D" w14:textId="35983919" w:rsidR="000451C2" w:rsidRPr="00B13E69" w:rsidRDefault="00F46B1E" w:rsidP="000451C2">
            <w:pPr>
              <w:pStyle w:val="Agbodytext"/>
              <w:rPr>
                <w:rFonts w:ascii="VIC" w:hAnsi="VIC"/>
                <w:szCs w:val="18"/>
              </w:rPr>
            </w:pPr>
            <w:r w:rsidRPr="00B13E69">
              <w:rPr>
                <w:rFonts w:ascii="VIC" w:hAnsi="VIC" w:cs="Arial"/>
                <w:color w:val="auto"/>
                <w:szCs w:val="18"/>
                <w:lang w:val="en-GB"/>
              </w:rPr>
              <w:t>Aerial spraying or mister application</w:t>
            </w:r>
          </w:p>
        </w:tc>
      </w:tr>
      <w:tr w:rsidR="00B13E69" w:rsidRPr="00B13E69" w14:paraId="2F446A5C" w14:textId="77777777" w:rsidTr="00B13E69">
        <w:tc>
          <w:tcPr>
            <w:tcW w:w="2263" w:type="dxa"/>
          </w:tcPr>
          <w:p w14:paraId="5D7BA704" w14:textId="47402DE6" w:rsidR="00B13E69" w:rsidRPr="00B13E69" w:rsidRDefault="00B13E69" w:rsidP="00B13E69">
            <w:pPr>
              <w:pStyle w:val="Agbodytext"/>
              <w:rPr>
                <w:rFonts w:ascii="VIC" w:hAnsi="VIC"/>
                <w:szCs w:val="18"/>
              </w:rPr>
            </w:pPr>
            <w:r w:rsidRPr="00B13E69">
              <w:rPr>
                <w:rFonts w:ascii="VIC" w:hAnsi="VIC" w:cs="Arial"/>
                <w:color w:val="auto"/>
                <w:szCs w:val="18"/>
                <w:lang w:val="en-GB"/>
              </w:rPr>
              <w:t>All ACCAs - except for Extended Mallee</w:t>
            </w:r>
          </w:p>
        </w:tc>
        <w:tc>
          <w:tcPr>
            <w:tcW w:w="3969" w:type="dxa"/>
          </w:tcPr>
          <w:p w14:paraId="6BC335F8" w14:textId="02456B75" w:rsidR="00B13E69" w:rsidRPr="00B13E69" w:rsidRDefault="00B13E69" w:rsidP="00B13E69">
            <w:pPr>
              <w:pStyle w:val="Agbodytext"/>
              <w:rPr>
                <w:rFonts w:ascii="VIC" w:hAnsi="VIC"/>
                <w:szCs w:val="18"/>
              </w:rPr>
            </w:pPr>
            <w:r w:rsidRPr="00B13E69">
              <w:rPr>
                <w:rFonts w:ascii="VIC" w:hAnsi="VIC" w:cs="Arial"/>
                <w:color w:val="auto"/>
                <w:szCs w:val="18"/>
                <w:lang w:val="en-GB"/>
              </w:rPr>
              <w:t>Ester formulations of 2,4-D, 2,4-DB or MCPA</w:t>
            </w:r>
          </w:p>
        </w:tc>
        <w:tc>
          <w:tcPr>
            <w:tcW w:w="2784" w:type="dxa"/>
          </w:tcPr>
          <w:p w14:paraId="3AFA4C0D" w14:textId="306637A5" w:rsidR="00B13E69" w:rsidRPr="00B13E69" w:rsidRDefault="00B13E69" w:rsidP="00B13E69">
            <w:pPr>
              <w:pStyle w:val="Agbodytext"/>
              <w:rPr>
                <w:rFonts w:ascii="VIC" w:hAnsi="VIC"/>
                <w:szCs w:val="18"/>
              </w:rPr>
            </w:pPr>
            <w:r w:rsidRPr="00B13E69">
              <w:rPr>
                <w:rFonts w:ascii="VIC" w:hAnsi="VIC" w:cs="Arial"/>
                <w:color w:val="auto"/>
                <w:szCs w:val="18"/>
                <w:lang w:val="en-GB"/>
              </w:rPr>
              <w:t xml:space="preserve">All methods of application </w:t>
            </w:r>
          </w:p>
        </w:tc>
      </w:tr>
      <w:tr w:rsidR="00B13E69" w:rsidRPr="00B13E69" w14:paraId="3656ACFD" w14:textId="77777777" w:rsidTr="00B13E69">
        <w:tc>
          <w:tcPr>
            <w:tcW w:w="2263" w:type="dxa"/>
          </w:tcPr>
          <w:p w14:paraId="6EB12AE1" w14:textId="29F3777A" w:rsidR="00B13E69" w:rsidRPr="00B13E69" w:rsidRDefault="00B13E69" w:rsidP="00B13E69">
            <w:pPr>
              <w:pStyle w:val="Agbodytext"/>
              <w:rPr>
                <w:rFonts w:ascii="VIC" w:hAnsi="VIC"/>
                <w:szCs w:val="18"/>
              </w:rPr>
            </w:pPr>
            <w:r w:rsidRPr="00B13E69">
              <w:rPr>
                <w:rFonts w:ascii="VIC" w:hAnsi="VIC" w:cs="Arial"/>
                <w:color w:val="auto"/>
                <w:szCs w:val="18"/>
                <w:lang w:val="en-GB"/>
              </w:rPr>
              <w:t>Extended Mallee only</w:t>
            </w:r>
          </w:p>
        </w:tc>
        <w:tc>
          <w:tcPr>
            <w:tcW w:w="3969" w:type="dxa"/>
          </w:tcPr>
          <w:p w14:paraId="1DC6E351" w14:textId="49EB7DAB" w:rsidR="00B13E69" w:rsidRPr="00B13E69" w:rsidRDefault="00B13E69" w:rsidP="00B13E69">
            <w:pPr>
              <w:pStyle w:val="Agbodytext"/>
              <w:rPr>
                <w:rFonts w:ascii="VIC" w:hAnsi="VIC"/>
                <w:szCs w:val="18"/>
              </w:rPr>
            </w:pPr>
            <w:r w:rsidRPr="00B13E69">
              <w:rPr>
                <w:rFonts w:ascii="VIC" w:hAnsi="VIC" w:cs="Arial"/>
                <w:color w:val="auto"/>
                <w:szCs w:val="18"/>
                <w:lang w:val="en-GB"/>
              </w:rPr>
              <w:t>Ester formulations of Triclopyr</w:t>
            </w:r>
          </w:p>
        </w:tc>
        <w:tc>
          <w:tcPr>
            <w:tcW w:w="2784" w:type="dxa"/>
          </w:tcPr>
          <w:p w14:paraId="720B4B5A" w14:textId="3DE0F991" w:rsidR="00B13E69" w:rsidRPr="00B13E69" w:rsidRDefault="00B13E69" w:rsidP="00B13E69">
            <w:pPr>
              <w:pStyle w:val="Agbodytext"/>
              <w:rPr>
                <w:rFonts w:ascii="VIC" w:hAnsi="VIC"/>
                <w:szCs w:val="18"/>
              </w:rPr>
            </w:pPr>
            <w:r w:rsidRPr="00B13E69">
              <w:rPr>
                <w:rFonts w:ascii="VIC" w:hAnsi="VIC" w:cs="Arial"/>
                <w:color w:val="auto"/>
                <w:szCs w:val="18"/>
                <w:lang w:val="en-GB"/>
              </w:rPr>
              <w:t>Aerial spraying or mister application</w:t>
            </w:r>
          </w:p>
        </w:tc>
      </w:tr>
      <w:tr w:rsidR="00B13E69" w:rsidRPr="00B13E69" w14:paraId="3B75D51E" w14:textId="77777777" w:rsidTr="00B13E69">
        <w:tc>
          <w:tcPr>
            <w:tcW w:w="2263" w:type="dxa"/>
          </w:tcPr>
          <w:p w14:paraId="363731F7" w14:textId="65EA42DC" w:rsidR="00B13E69" w:rsidRPr="00B13E69" w:rsidRDefault="00B13E69" w:rsidP="00B13E69">
            <w:pPr>
              <w:pStyle w:val="Agbodytext"/>
              <w:rPr>
                <w:rFonts w:ascii="VIC" w:hAnsi="VIC"/>
                <w:szCs w:val="18"/>
              </w:rPr>
            </w:pPr>
            <w:r w:rsidRPr="00B13E69">
              <w:rPr>
                <w:rFonts w:ascii="VIC" w:hAnsi="VIC" w:cs="Arial"/>
                <w:color w:val="auto"/>
                <w:szCs w:val="18"/>
                <w:lang w:val="en-GB"/>
              </w:rPr>
              <w:t>Extended Mallee only</w:t>
            </w:r>
          </w:p>
        </w:tc>
        <w:tc>
          <w:tcPr>
            <w:tcW w:w="3969" w:type="dxa"/>
          </w:tcPr>
          <w:p w14:paraId="7E849237" w14:textId="67FEF29F" w:rsidR="00B13E69" w:rsidRPr="00B13E69" w:rsidRDefault="00B13E69" w:rsidP="00B13E69">
            <w:pPr>
              <w:pStyle w:val="Agbodytext"/>
              <w:rPr>
                <w:rFonts w:ascii="VIC" w:hAnsi="VIC"/>
                <w:szCs w:val="18"/>
              </w:rPr>
            </w:pPr>
            <w:r w:rsidRPr="00B13E69">
              <w:rPr>
                <w:rFonts w:ascii="VIC" w:hAnsi="VIC" w:cs="Arial"/>
                <w:color w:val="auto"/>
                <w:szCs w:val="18"/>
                <w:lang w:val="en-GB"/>
              </w:rPr>
              <w:t>Ester formulations of 2,4-D or MCPA</w:t>
            </w:r>
          </w:p>
        </w:tc>
        <w:tc>
          <w:tcPr>
            <w:tcW w:w="2784" w:type="dxa"/>
          </w:tcPr>
          <w:p w14:paraId="3EEA3EBE" w14:textId="6B6FBB17" w:rsidR="00B13E69" w:rsidRPr="00B13E69" w:rsidRDefault="00B13E69" w:rsidP="00B13E69">
            <w:pPr>
              <w:pStyle w:val="Agbodytext"/>
              <w:rPr>
                <w:rFonts w:ascii="VIC" w:hAnsi="VIC"/>
                <w:szCs w:val="18"/>
              </w:rPr>
            </w:pPr>
            <w:r w:rsidRPr="00B13E69">
              <w:rPr>
                <w:rFonts w:ascii="VIC" w:hAnsi="VIC" w:cs="Arial"/>
                <w:color w:val="auto"/>
                <w:szCs w:val="18"/>
                <w:lang w:val="en-GB"/>
              </w:rPr>
              <w:t xml:space="preserve">All methods of application </w:t>
            </w:r>
          </w:p>
        </w:tc>
      </w:tr>
    </w:tbl>
    <w:p w14:paraId="5C0E6F46" w14:textId="4DD5CD14" w:rsidR="000451C2" w:rsidRPr="00EA5FD3" w:rsidRDefault="000451C2" w:rsidP="000451C2">
      <w:pPr>
        <w:pStyle w:val="Agbodytext"/>
        <w:rPr>
          <w:rFonts w:ascii="VIC" w:hAnsi="VIC"/>
          <w:b/>
          <w:bCs/>
        </w:rPr>
      </w:pPr>
    </w:p>
    <w:p w14:paraId="73BE026B" w14:textId="7F8534EC" w:rsidR="00EA5FD3" w:rsidRDefault="00EA5FD3" w:rsidP="00EA5FD3">
      <w:pPr>
        <w:pStyle w:val="Agbodytext"/>
        <w:rPr>
          <w:rFonts w:ascii="VIC" w:hAnsi="VIC"/>
          <w:lang w:val="en-GB"/>
        </w:rPr>
      </w:pPr>
      <w:r w:rsidRPr="00EA5FD3">
        <w:rPr>
          <w:rFonts w:ascii="VIC" w:hAnsi="VIC"/>
          <w:lang w:val="en-GB"/>
        </w:rPr>
        <w:lastRenderedPageBreak/>
        <w:t xml:space="preserve">Detailed ACCA maps and an application form for a permit to carry out specified spraying in an ACCA can be downloaded from the Agriculture Victoria </w:t>
      </w:r>
      <w:hyperlink r:id="rId34" w:history="1">
        <w:r w:rsidRPr="00EA5FD3">
          <w:rPr>
            <w:rStyle w:val="Hyperlink"/>
            <w:rFonts w:ascii="VIC" w:hAnsi="VIC"/>
            <w:lang w:val="en-GB"/>
          </w:rPr>
          <w:t>website</w:t>
        </w:r>
      </w:hyperlink>
      <w:r w:rsidRPr="00EA5FD3">
        <w:rPr>
          <w:rFonts w:ascii="VIC" w:hAnsi="VIC"/>
          <w:lang w:val="en-GB"/>
        </w:rPr>
        <w:t xml:space="preserve"> under ‘</w:t>
      </w:r>
      <w:r w:rsidRPr="00EA5FD3">
        <w:rPr>
          <w:rFonts w:ascii="VIC" w:hAnsi="VIC"/>
          <w:i/>
          <w:iCs/>
          <w:lang w:val="en-GB"/>
        </w:rPr>
        <w:t>Agricultural chemical control areas and permits</w:t>
      </w:r>
      <w:r w:rsidRPr="00EA5FD3">
        <w:rPr>
          <w:rFonts w:ascii="VIC" w:hAnsi="VIC"/>
          <w:lang w:val="en-GB"/>
        </w:rPr>
        <w:t>’ and ‘</w:t>
      </w:r>
      <w:r w:rsidRPr="00EA5FD3">
        <w:rPr>
          <w:rFonts w:ascii="VIC" w:hAnsi="VIC"/>
          <w:i/>
          <w:iCs/>
          <w:lang w:val="en-GB"/>
        </w:rPr>
        <w:t>Notification requirements’</w:t>
      </w:r>
      <w:r w:rsidRPr="00EA5FD3">
        <w:rPr>
          <w:rFonts w:ascii="VIC" w:hAnsi="VIC"/>
          <w:lang w:val="en-GB"/>
        </w:rPr>
        <w:t>.</w:t>
      </w:r>
    </w:p>
    <w:p w14:paraId="608DF4A3" w14:textId="77777777" w:rsidR="00DD11C2" w:rsidRPr="006A1EAD" w:rsidRDefault="00DD11C2" w:rsidP="00DD11C2">
      <w:pPr>
        <w:pStyle w:val="Figuretitle"/>
        <w:rPr>
          <w:rFonts w:ascii="Arial" w:hAnsi="Arial" w:cs="Arial"/>
          <w:color w:val="auto"/>
          <w:spacing w:val="0"/>
          <w:lang w:val="en-GB"/>
        </w:rPr>
      </w:pPr>
      <w:r w:rsidRPr="006A1EAD">
        <w:rPr>
          <w:rFonts w:ascii="Arial" w:hAnsi="Arial" w:cs="Arial"/>
          <w:color w:val="auto"/>
          <w:spacing w:val="0"/>
          <w:lang w:val="en-GB"/>
        </w:rPr>
        <w:t>Table G: Chemicals prohibited unless a permit has been granted by Agriculture Victoria</w:t>
      </w:r>
    </w:p>
    <w:tbl>
      <w:tblPr>
        <w:tblStyle w:val="TableGrid"/>
        <w:tblW w:w="0" w:type="auto"/>
        <w:tblLook w:val="04A0" w:firstRow="1" w:lastRow="0" w:firstColumn="1" w:lastColumn="0" w:noHBand="0" w:noVBand="1"/>
      </w:tblPr>
      <w:tblGrid>
        <w:gridCol w:w="3005"/>
        <w:gridCol w:w="3005"/>
        <w:gridCol w:w="3006"/>
      </w:tblGrid>
      <w:tr w:rsidR="00DD11C2" w:rsidRPr="00394960" w14:paraId="1CC67284" w14:textId="77777777" w:rsidTr="004A40DC">
        <w:trPr>
          <w:tblHeader/>
        </w:trPr>
        <w:tc>
          <w:tcPr>
            <w:tcW w:w="3005" w:type="dxa"/>
          </w:tcPr>
          <w:p w14:paraId="679597BF" w14:textId="5E33DCF3" w:rsidR="00DD11C2" w:rsidRPr="00394960" w:rsidRDefault="00DD11C2" w:rsidP="00DD11C2">
            <w:pPr>
              <w:pStyle w:val="Agbodytext"/>
              <w:rPr>
                <w:rFonts w:ascii="VIC" w:hAnsi="VIC"/>
                <w:szCs w:val="18"/>
                <w:lang w:val="en-GB"/>
              </w:rPr>
            </w:pPr>
            <w:bookmarkStart w:id="14" w:name="ColumnTitle_5"/>
            <w:r w:rsidRPr="00394960">
              <w:rPr>
                <w:rFonts w:ascii="VIC" w:hAnsi="VIC"/>
                <w:b/>
                <w:bCs/>
                <w:szCs w:val="18"/>
              </w:rPr>
              <w:t>ACCA</w:t>
            </w:r>
          </w:p>
        </w:tc>
        <w:tc>
          <w:tcPr>
            <w:tcW w:w="3005" w:type="dxa"/>
          </w:tcPr>
          <w:p w14:paraId="70EB6E4C" w14:textId="06B03331" w:rsidR="00DD11C2" w:rsidRPr="00394960" w:rsidRDefault="00DD11C2" w:rsidP="00DD11C2">
            <w:pPr>
              <w:pStyle w:val="Agbodytext"/>
              <w:rPr>
                <w:rFonts w:ascii="VIC" w:hAnsi="VIC"/>
                <w:szCs w:val="18"/>
                <w:lang w:val="en-GB"/>
              </w:rPr>
            </w:pPr>
            <w:r w:rsidRPr="00394960">
              <w:rPr>
                <w:rFonts w:ascii="VIC" w:hAnsi="VIC"/>
                <w:b/>
                <w:bCs/>
                <w:szCs w:val="18"/>
              </w:rPr>
              <w:t>Chemical</w:t>
            </w:r>
          </w:p>
        </w:tc>
        <w:tc>
          <w:tcPr>
            <w:tcW w:w="3006" w:type="dxa"/>
          </w:tcPr>
          <w:p w14:paraId="12F359BD" w14:textId="30A89B45" w:rsidR="00DD11C2" w:rsidRPr="00394960" w:rsidRDefault="00DD11C2" w:rsidP="00DD11C2">
            <w:pPr>
              <w:pStyle w:val="Agbodytext"/>
              <w:rPr>
                <w:rFonts w:ascii="VIC" w:hAnsi="VIC"/>
                <w:szCs w:val="18"/>
                <w:lang w:val="en-GB"/>
              </w:rPr>
            </w:pPr>
            <w:r w:rsidRPr="00394960">
              <w:rPr>
                <w:rFonts w:ascii="VIC" w:hAnsi="VIC"/>
                <w:b/>
                <w:bCs/>
                <w:szCs w:val="18"/>
              </w:rPr>
              <w:t>Prohibited method</w:t>
            </w:r>
          </w:p>
        </w:tc>
      </w:tr>
      <w:bookmarkEnd w:id="14"/>
      <w:tr w:rsidR="00DD11C2" w:rsidRPr="00394960" w14:paraId="3ED64666" w14:textId="77777777" w:rsidTr="004A40DC">
        <w:tc>
          <w:tcPr>
            <w:tcW w:w="3005" w:type="dxa"/>
          </w:tcPr>
          <w:p w14:paraId="0423F70A" w14:textId="187A8A30" w:rsidR="00DD11C2" w:rsidRPr="00394960" w:rsidRDefault="00DD11C2" w:rsidP="00DD11C2">
            <w:pPr>
              <w:pStyle w:val="Agbodytext"/>
              <w:rPr>
                <w:rFonts w:ascii="VIC" w:hAnsi="VIC"/>
                <w:szCs w:val="18"/>
                <w:lang w:val="en-GB"/>
              </w:rPr>
            </w:pPr>
            <w:r w:rsidRPr="00394960">
              <w:rPr>
                <w:rFonts w:ascii="VIC" w:hAnsi="VIC" w:cs="Arial"/>
                <w:color w:val="auto"/>
                <w:szCs w:val="18"/>
                <w:lang w:val="en-GB"/>
              </w:rPr>
              <w:t>All ACCAs - except for Extended Mallee</w:t>
            </w:r>
          </w:p>
        </w:tc>
        <w:tc>
          <w:tcPr>
            <w:tcW w:w="3005" w:type="dxa"/>
          </w:tcPr>
          <w:p w14:paraId="753A3640" w14:textId="77777777" w:rsidR="00FD08EC" w:rsidRPr="00394960" w:rsidRDefault="00FD08EC" w:rsidP="00FD08EC">
            <w:pPr>
              <w:pStyle w:val="Tabletext"/>
              <w:rPr>
                <w:rFonts w:ascii="VIC" w:hAnsi="VIC" w:cs="Arial"/>
                <w:color w:val="auto"/>
                <w:spacing w:val="0"/>
                <w:sz w:val="18"/>
                <w:szCs w:val="18"/>
                <w:lang w:val="en-GB"/>
              </w:rPr>
            </w:pPr>
            <w:r w:rsidRPr="00394960">
              <w:rPr>
                <w:rFonts w:ascii="VIC" w:hAnsi="VIC" w:cs="Arial"/>
                <w:color w:val="auto"/>
                <w:spacing w:val="0"/>
                <w:sz w:val="18"/>
                <w:szCs w:val="18"/>
                <w:lang w:val="en-GB"/>
              </w:rPr>
              <w:t>Any formulation of chlorsulfuron, clopyralid, glyphosate or metsulfuron methyl</w:t>
            </w:r>
          </w:p>
          <w:p w14:paraId="72C9003D" w14:textId="55403D18" w:rsidR="00DD11C2" w:rsidRPr="00394960" w:rsidRDefault="00FD08EC" w:rsidP="00FD08EC">
            <w:pPr>
              <w:pStyle w:val="Agbodytext"/>
              <w:rPr>
                <w:rFonts w:ascii="VIC" w:hAnsi="VIC"/>
                <w:szCs w:val="18"/>
                <w:lang w:val="en-GB"/>
              </w:rPr>
            </w:pPr>
            <w:r w:rsidRPr="00394960">
              <w:rPr>
                <w:rFonts w:ascii="VIC" w:hAnsi="VIC" w:cs="Arial"/>
                <w:color w:val="auto"/>
                <w:szCs w:val="18"/>
                <w:lang w:val="en-GB"/>
              </w:rPr>
              <w:t>Any amine formulation of MCPA, MCPB, 2,4-D, 2,4-DB, dicamba, mecoprop or triclopyr</w:t>
            </w:r>
          </w:p>
        </w:tc>
        <w:tc>
          <w:tcPr>
            <w:tcW w:w="3006" w:type="dxa"/>
          </w:tcPr>
          <w:p w14:paraId="241B1A8D" w14:textId="2EDA9BD1" w:rsidR="00DD11C2" w:rsidRPr="00394960" w:rsidRDefault="00FA1E69" w:rsidP="00DD11C2">
            <w:pPr>
              <w:pStyle w:val="Agbodytext"/>
              <w:rPr>
                <w:rFonts w:ascii="VIC" w:hAnsi="VIC"/>
                <w:szCs w:val="18"/>
                <w:lang w:val="en-GB"/>
              </w:rPr>
            </w:pPr>
            <w:r w:rsidRPr="00394960">
              <w:rPr>
                <w:rFonts w:ascii="VIC" w:hAnsi="VIC" w:cs="Arial"/>
                <w:color w:val="auto"/>
                <w:szCs w:val="18"/>
                <w:lang w:val="en-GB"/>
              </w:rPr>
              <w:t>Aerial spraying or mister application</w:t>
            </w:r>
          </w:p>
        </w:tc>
      </w:tr>
    </w:tbl>
    <w:p w14:paraId="0E2EAFFB" w14:textId="31E6A408" w:rsidR="008E2235" w:rsidRPr="00A26FD6" w:rsidRDefault="008E2235" w:rsidP="008E2235">
      <w:pPr>
        <w:pStyle w:val="Heading1"/>
        <w:numPr>
          <w:ilvl w:val="0"/>
          <w:numId w:val="3"/>
        </w:numPr>
        <w:rPr>
          <w:rFonts w:ascii="VIC" w:hAnsi="VIC"/>
          <w:color w:val="auto"/>
          <w:lang w:val="en-GB"/>
        </w:rPr>
      </w:pPr>
      <w:bookmarkStart w:id="15" w:name="_Toc98320109"/>
      <w:r w:rsidRPr="00A26FD6">
        <w:rPr>
          <w:rFonts w:ascii="VIC" w:hAnsi="VIC"/>
          <w:color w:val="auto"/>
          <w:lang w:val="en-GB"/>
        </w:rPr>
        <w:t>Record keeping</w:t>
      </w:r>
      <w:bookmarkEnd w:id="15"/>
    </w:p>
    <w:p w14:paraId="0FF637A8" w14:textId="77777777" w:rsidR="008E414B" w:rsidRPr="00A26FD6" w:rsidRDefault="008E414B" w:rsidP="008E414B">
      <w:pPr>
        <w:pStyle w:val="Agbodytext"/>
        <w:rPr>
          <w:rFonts w:ascii="VIC" w:hAnsi="VIC"/>
          <w:lang w:val="en-GB"/>
        </w:rPr>
      </w:pPr>
      <w:r w:rsidRPr="00A26FD6">
        <w:rPr>
          <w:rFonts w:ascii="VIC" w:hAnsi="VIC"/>
          <w:lang w:val="en-GB"/>
        </w:rPr>
        <w:t xml:space="preserve">Chemical users must make an accurate written record of their chemical use. </w:t>
      </w:r>
    </w:p>
    <w:p w14:paraId="73C1D7FC" w14:textId="77777777" w:rsidR="008E414B" w:rsidRPr="00A26FD6" w:rsidRDefault="008E414B" w:rsidP="008E414B">
      <w:pPr>
        <w:pStyle w:val="Agbodytext"/>
        <w:rPr>
          <w:rFonts w:ascii="VIC" w:hAnsi="VIC"/>
          <w:lang w:val="en-GB"/>
        </w:rPr>
      </w:pPr>
      <w:r w:rsidRPr="00A26FD6">
        <w:rPr>
          <w:rFonts w:ascii="VIC" w:hAnsi="VIC"/>
          <w:lang w:val="en-GB"/>
        </w:rPr>
        <w:t xml:space="preserve">The following records must be made within 48 hours of using an agricultural chemical product and kept for a period of two years from the date of use (see </w:t>
      </w:r>
      <w:r w:rsidRPr="00A26FD6">
        <w:rPr>
          <w:rStyle w:val="bodyitalic"/>
          <w:rFonts w:ascii="VIC" w:hAnsi="VIC" w:cs="Arial"/>
          <w:color w:val="auto"/>
          <w:lang w:val="en-GB"/>
        </w:rPr>
        <w:t>Table H: Record keeping requirements</w:t>
      </w:r>
      <w:r w:rsidRPr="00A26FD6">
        <w:rPr>
          <w:rFonts w:ascii="VIC" w:hAnsi="VIC"/>
          <w:lang w:val="en-GB"/>
        </w:rPr>
        <w:t xml:space="preserve">). </w:t>
      </w:r>
    </w:p>
    <w:p w14:paraId="6E87C1F9" w14:textId="31A5D1E7" w:rsidR="008E414B" w:rsidRPr="00A26FD6" w:rsidRDefault="008E414B" w:rsidP="008E414B">
      <w:pPr>
        <w:pStyle w:val="Agbodytext"/>
        <w:rPr>
          <w:rFonts w:ascii="VIC" w:hAnsi="VIC"/>
          <w:lang w:val="en-GB"/>
        </w:rPr>
      </w:pPr>
      <w:r w:rsidRPr="00A26FD6">
        <w:rPr>
          <w:rFonts w:ascii="VIC" w:hAnsi="VIC"/>
          <w:lang w:val="en-GB"/>
        </w:rPr>
        <w:t xml:space="preserve">If you use a household or home garden product that is applied by hand or via a hand-operated device, you are exempt from these requirements. You are also exempt if you use any agricultural chemical products to clean a swimming pool or spa. Likewise, if you are licensed to use agricultural chemical products under Part 7, Division 2 of the </w:t>
      </w:r>
      <w:r w:rsidRPr="00A26FD6">
        <w:rPr>
          <w:rStyle w:val="bodyitalic"/>
          <w:rFonts w:ascii="VIC" w:hAnsi="VIC" w:cs="Arial"/>
          <w:color w:val="auto"/>
          <w:lang w:val="en-GB"/>
        </w:rPr>
        <w:t xml:space="preserve">Public Health and Wellbeing Act </w:t>
      </w:r>
      <w:r w:rsidR="00A26FD6" w:rsidRPr="00A26FD6">
        <w:rPr>
          <w:rStyle w:val="bodyitalic"/>
          <w:rFonts w:ascii="VIC" w:hAnsi="VIC" w:cs="Arial"/>
          <w:color w:val="auto"/>
          <w:lang w:val="en-GB"/>
        </w:rPr>
        <w:t>2008</w:t>
      </w:r>
      <w:r w:rsidR="00A26FD6" w:rsidRPr="00A26FD6">
        <w:rPr>
          <w:rFonts w:ascii="VIC" w:hAnsi="VIC"/>
          <w:lang w:val="en-GB"/>
        </w:rPr>
        <w:t xml:space="preserve"> and</w:t>
      </w:r>
      <w:r w:rsidRPr="00A26FD6">
        <w:rPr>
          <w:rFonts w:ascii="VIC" w:hAnsi="VIC"/>
          <w:lang w:val="en-GB"/>
        </w:rPr>
        <w:t xml:space="preserve"> use these products in grounds associated with a building that is not connected with primary production or agricultural commodities, you are also exempt.</w:t>
      </w:r>
    </w:p>
    <w:p w14:paraId="69296F28" w14:textId="2531D4DF" w:rsidR="008E414B" w:rsidRPr="00A26FD6" w:rsidRDefault="008E414B" w:rsidP="008E414B">
      <w:pPr>
        <w:pStyle w:val="Agbodytext"/>
        <w:rPr>
          <w:rFonts w:ascii="VIC" w:hAnsi="VIC"/>
          <w:lang w:val="en-GB"/>
        </w:rPr>
      </w:pPr>
      <w:r w:rsidRPr="00A26FD6">
        <w:rPr>
          <w:rFonts w:ascii="VIC" w:hAnsi="VIC"/>
          <w:lang w:val="en-GB"/>
        </w:rPr>
        <w:t xml:space="preserve">You may keep your records in a format that suits you (e.g. handwritten or part of a quality assurance system) providing they contain the information listed </w:t>
      </w:r>
      <w:r w:rsidR="00EE2BEE" w:rsidRPr="00A26FD6">
        <w:rPr>
          <w:rFonts w:ascii="VIC" w:hAnsi="VIC"/>
          <w:lang w:val="en-GB"/>
        </w:rPr>
        <w:t>below</w:t>
      </w:r>
      <w:r w:rsidR="00A26FD6" w:rsidRPr="00A26FD6">
        <w:rPr>
          <w:rFonts w:ascii="VIC" w:hAnsi="VIC"/>
          <w:lang w:val="en-GB"/>
        </w:rPr>
        <w:t>,</w:t>
      </w:r>
      <w:r w:rsidRPr="00A26FD6">
        <w:rPr>
          <w:rFonts w:ascii="VIC" w:hAnsi="VIC"/>
          <w:lang w:val="en-GB"/>
        </w:rPr>
        <w:t xml:space="preserve"> are clear, accurate and made available to an authorised officer upon request.</w:t>
      </w:r>
    </w:p>
    <w:p w14:paraId="759A3B8D" w14:textId="77777777" w:rsidR="008E414B" w:rsidRPr="00A26FD6" w:rsidRDefault="008E414B" w:rsidP="008E414B">
      <w:pPr>
        <w:pStyle w:val="Agbodytext"/>
        <w:rPr>
          <w:rFonts w:ascii="VIC" w:hAnsi="VIC"/>
          <w:lang w:val="en-GB"/>
        </w:rPr>
      </w:pPr>
      <w:r w:rsidRPr="00A26FD6">
        <w:rPr>
          <w:rFonts w:ascii="VIC" w:hAnsi="VIC"/>
          <w:lang w:val="en-GB"/>
        </w:rPr>
        <w:t>Records may be made by a third party (e.g. a supervisor or assistant) or via automated data logging, but the chemical user is responsible for ensuring they are accurate and are kept for the required two years.</w:t>
      </w:r>
    </w:p>
    <w:p w14:paraId="38EB9140" w14:textId="77777777" w:rsidR="008E414B" w:rsidRPr="00A26FD6" w:rsidRDefault="008E414B" w:rsidP="008E414B">
      <w:pPr>
        <w:pStyle w:val="Agbodytext"/>
        <w:rPr>
          <w:rFonts w:ascii="VIC" w:hAnsi="VIC"/>
          <w:lang w:val="en-GB"/>
        </w:rPr>
      </w:pPr>
      <w:r w:rsidRPr="00A26FD6">
        <w:rPr>
          <w:rFonts w:ascii="VIC" w:hAnsi="VIC"/>
          <w:lang w:val="en-GB"/>
        </w:rPr>
        <w:t>Other record keeping requirements apply for veterinary chemicals and poison baits.</w:t>
      </w:r>
    </w:p>
    <w:p w14:paraId="403015FF" w14:textId="77777777" w:rsidR="008E414B" w:rsidRPr="00A26FD6" w:rsidRDefault="008E414B" w:rsidP="008E414B">
      <w:pPr>
        <w:pStyle w:val="Agbodytext"/>
        <w:rPr>
          <w:rFonts w:ascii="VIC" w:hAnsi="VIC"/>
          <w:bCs/>
          <w:lang w:val="en-GB"/>
        </w:rPr>
      </w:pPr>
      <w:r w:rsidRPr="00A26FD6">
        <w:rPr>
          <w:rFonts w:ascii="VIC" w:hAnsi="VIC"/>
          <w:bCs/>
          <w:lang w:val="en-GB"/>
        </w:rPr>
        <w:t xml:space="preserve">Sample record-keeping templates for recording the use of agricultural chemicals, poison baits and veterinary chemicals are </w:t>
      </w:r>
      <w:hyperlink r:id="rId35" w:history="1">
        <w:r w:rsidRPr="00A26FD6">
          <w:rPr>
            <w:rStyle w:val="Hyperlink"/>
            <w:rFonts w:ascii="VIC" w:hAnsi="VIC"/>
            <w:bCs/>
            <w:lang w:val="en-GB"/>
          </w:rPr>
          <w:t>available</w:t>
        </w:r>
      </w:hyperlink>
      <w:r w:rsidRPr="00A26FD6">
        <w:rPr>
          <w:rFonts w:ascii="VIC" w:hAnsi="VIC"/>
          <w:bCs/>
          <w:lang w:val="en-GB"/>
        </w:rPr>
        <w:t>.</w:t>
      </w:r>
    </w:p>
    <w:p w14:paraId="0FC8B7FF" w14:textId="1DD5C990" w:rsidR="008E414B" w:rsidRPr="00A26FD6" w:rsidRDefault="008E414B" w:rsidP="008E414B">
      <w:pPr>
        <w:pStyle w:val="Agbodytext"/>
        <w:rPr>
          <w:rFonts w:ascii="VIC" w:hAnsi="VIC"/>
          <w:b/>
          <w:bCs/>
          <w:rtl/>
          <w:lang w:bidi="ar-YE"/>
        </w:rPr>
      </w:pPr>
      <w:r w:rsidRPr="00A26FD6">
        <w:rPr>
          <w:rFonts w:ascii="VIC" w:hAnsi="VIC"/>
          <w:b/>
          <w:bCs/>
          <w:lang w:val="en-GB"/>
        </w:rPr>
        <w:t>Agricultural chemical record-keeping requirements</w:t>
      </w:r>
      <w:r w:rsidRPr="00A26FD6">
        <w:rPr>
          <w:rFonts w:ascii="VIC" w:hAnsi="VIC" w:cs="Cambria"/>
          <w:b/>
          <w:bCs/>
          <w:rtl/>
          <w:lang w:bidi="ar-YE"/>
        </w:rPr>
        <w:t> </w:t>
      </w:r>
    </w:p>
    <w:p w14:paraId="22477BBE" w14:textId="4B840CAB" w:rsidR="008E414B" w:rsidRPr="00A26FD6" w:rsidRDefault="008E414B" w:rsidP="008E414B">
      <w:pPr>
        <w:pStyle w:val="Agbodytext"/>
        <w:numPr>
          <w:ilvl w:val="0"/>
          <w:numId w:val="15"/>
        </w:numPr>
        <w:rPr>
          <w:rFonts w:ascii="VIC" w:hAnsi="VIC"/>
        </w:rPr>
      </w:pPr>
      <w:r w:rsidRPr="00A26FD6">
        <w:rPr>
          <w:rFonts w:ascii="VIC" w:hAnsi="VIC"/>
          <w:lang w:val="en-GB"/>
        </w:rPr>
        <w:t xml:space="preserve">Product trade name </w:t>
      </w:r>
    </w:p>
    <w:p w14:paraId="2B62F427" w14:textId="5613126F" w:rsidR="008E414B" w:rsidRPr="00A26FD6" w:rsidRDefault="008E414B" w:rsidP="008E414B">
      <w:pPr>
        <w:pStyle w:val="Agbodytext"/>
        <w:numPr>
          <w:ilvl w:val="0"/>
          <w:numId w:val="15"/>
        </w:numPr>
        <w:rPr>
          <w:rFonts w:ascii="VIC" w:hAnsi="VIC"/>
        </w:rPr>
      </w:pPr>
      <w:r w:rsidRPr="00A26FD6">
        <w:rPr>
          <w:rFonts w:ascii="VIC" w:hAnsi="VIC"/>
          <w:lang w:val="en-GB"/>
        </w:rPr>
        <w:t xml:space="preserve">Date the product was used </w:t>
      </w:r>
    </w:p>
    <w:p w14:paraId="0E3D44A1" w14:textId="674986E2" w:rsidR="008E414B" w:rsidRPr="00A26FD6" w:rsidRDefault="008E414B" w:rsidP="008E414B">
      <w:pPr>
        <w:pStyle w:val="Agbodytext"/>
        <w:numPr>
          <w:ilvl w:val="0"/>
          <w:numId w:val="15"/>
        </w:numPr>
        <w:rPr>
          <w:rFonts w:ascii="VIC" w:hAnsi="VIC"/>
        </w:rPr>
      </w:pPr>
      <w:r w:rsidRPr="00A26FD6">
        <w:rPr>
          <w:rFonts w:ascii="VIC" w:hAnsi="VIC"/>
          <w:lang w:val="en-GB"/>
        </w:rPr>
        <w:t>Application rate of the product, or sufficient information to allow it to be calculated</w:t>
      </w:r>
    </w:p>
    <w:p w14:paraId="5F7E7A67" w14:textId="78A48D72" w:rsidR="008E414B" w:rsidRPr="00A26FD6" w:rsidRDefault="008E414B" w:rsidP="008E414B">
      <w:pPr>
        <w:pStyle w:val="Agbodytext"/>
        <w:numPr>
          <w:ilvl w:val="0"/>
          <w:numId w:val="15"/>
        </w:numPr>
        <w:rPr>
          <w:rFonts w:ascii="VIC" w:hAnsi="VIC"/>
        </w:rPr>
      </w:pPr>
      <w:r w:rsidRPr="00A26FD6">
        <w:rPr>
          <w:rFonts w:ascii="VIC" w:hAnsi="VIC"/>
          <w:lang w:val="en-GB"/>
        </w:rPr>
        <w:t xml:space="preserve">Crop/commodity that was treated, or the situation in which the product was applied </w:t>
      </w:r>
    </w:p>
    <w:p w14:paraId="122A97D0" w14:textId="6B56DC1F" w:rsidR="008E414B" w:rsidRPr="00A26FD6" w:rsidRDefault="008E414B" w:rsidP="008E414B">
      <w:pPr>
        <w:pStyle w:val="Agbodytext"/>
        <w:numPr>
          <w:ilvl w:val="0"/>
          <w:numId w:val="15"/>
        </w:numPr>
        <w:rPr>
          <w:rFonts w:ascii="VIC" w:hAnsi="VIC"/>
        </w:rPr>
      </w:pPr>
      <w:r w:rsidRPr="00A26FD6">
        <w:rPr>
          <w:rFonts w:ascii="VIC" w:hAnsi="VIC"/>
          <w:lang w:val="en-GB"/>
        </w:rPr>
        <w:t xml:space="preserve">Specific location where the product was used </w:t>
      </w:r>
    </w:p>
    <w:p w14:paraId="070ECA9A" w14:textId="15A31347" w:rsidR="008E414B" w:rsidRPr="00A26FD6" w:rsidRDefault="008E414B" w:rsidP="008E414B">
      <w:pPr>
        <w:pStyle w:val="Agbodytext"/>
        <w:numPr>
          <w:ilvl w:val="0"/>
          <w:numId w:val="15"/>
        </w:numPr>
        <w:rPr>
          <w:rFonts w:ascii="VIC" w:hAnsi="VIC"/>
        </w:rPr>
      </w:pPr>
      <w:r w:rsidRPr="00A26FD6">
        <w:rPr>
          <w:rFonts w:ascii="VIC" w:hAnsi="VIC"/>
          <w:lang w:val="en-GB"/>
        </w:rPr>
        <w:t>Wind speed and direction at the time of application (if spraying outdoors)</w:t>
      </w:r>
    </w:p>
    <w:p w14:paraId="5D7F26B9" w14:textId="3E17BCCD" w:rsidR="008E414B" w:rsidRPr="00A26FD6" w:rsidRDefault="008E414B" w:rsidP="008E414B">
      <w:pPr>
        <w:pStyle w:val="Agbodytext"/>
        <w:numPr>
          <w:ilvl w:val="0"/>
          <w:numId w:val="15"/>
        </w:numPr>
        <w:rPr>
          <w:rFonts w:ascii="VIC" w:hAnsi="VIC"/>
        </w:rPr>
      </w:pPr>
      <w:r w:rsidRPr="00A26FD6">
        <w:rPr>
          <w:rFonts w:ascii="VIC" w:hAnsi="VIC"/>
          <w:lang w:val="en-GB"/>
        </w:rPr>
        <w:t xml:space="preserve">Name and contact details of the applicator </w:t>
      </w:r>
    </w:p>
    <w:p w14:paraId="71FD6A8F" w14:textId="758FB7C9" w:rsidR="008E414B" w:rsidRPr="00A26FD6" w:rsidRDefault="008E414B" w:rsidP="00A44B94">
      <w:pPr>
        <w:pStyle w:val="Agbodytext"/>
        <w:numPr>
          <w:ilvl w:val="0"/>
          <w:numId w:val="15"/>
        </w:numPr>
        <w:rPr>
          <w:rFonts w:ascii="VIC" w:hAnsi="VIC"/>
          <w:lang w:val="en-GB"/>
        </w:rPr>
      </w:pPr>
      <w:r w:rsidRPr="00A26FD6">
        <w:rPr>
          <w:rFonts w:ascii="VIC" w:hAnsi="VIC"/>
          <w:lang w:val="en-GB"/>
        </w:rPr>
        <w:t>Name and contact details of the supervisor (if applicable)</w:t>
      </w:r>
    </w:p>
    <w:p w14:paraId="21EDEA9C" w14:textId="2E110A6E" w:rsidR="008E414B" w:rsidRPr="00A26FD6" w:rsidRDefault="008E414B" w:rsidP="00A44B94">
      <w:pPr>
        <w:pStyle w:val="Agbodytext"/>
        <w:numPr>
          <w:ilvl w:val="0"/>
          <w:numId w:val="15"/>
        </w:numPr>
        <w:rPr>
          <w:rFonts w:ascii="VIC" w:hAnsi="VIC"/>
          <w:b/>
          <w:sz w:val="17"/>
          <w:szCs w:val="17"/>
          <w:lang w:val="en-GB"/>
        </w:rPr>
      </w:pPr>
      <w:r w:rsidRPr="00A26FD6">
        <w:rPr>
          <w:rFonts w:ascii="VIC" w:hAnsi="VIC"/>
          <w:sz w:val="17"/>
          <w:szCs w:val="17"/>
          <w:lang w:val="en-GB"/>
        </w:rPr>
        <w:t>Name and contact details of the person for whom the application was carried out (if applicable)</w:t>
      </w:r>
    </w:p>
    <w:p w14:paraId="33DEBE62" w14:textId="1890254E" w:rsidR="008E2235" w:rsidRPr="00171E4B" w:rsidRDefault="00CB4DBA" w:rsidP="00CB4DBA">
      <w:pPr>
        <w:pStyle w:val="Heading1"/>
        <w:numPr>
          <w:ilvl w:val="0"/>
          <w:numId w:val="3"/>
        </w:numPr>
        <w:rPr>
          <w:rFonts w:ascii="VIC" w:hAnsi="VIC"/>
          <w:color w:val="auto"/>
          <w:lang w:val="en-GB"/>
        </w:rPr>
      </w:pPr>
      <w:bookmarkStart w:id="16" w:name="_Toc98320110"/>
      <w:r w:rsidRPr="00171E4B">
        <w:rPr>
          <w:rFonts w:ascii="VIC" w:hAnsi="VIC"/>
          <w:color w:val="auto"/>
          <w:lang w:val="en-GB"/>
        </w:rPr>
        <w:t>Safety</w:t>
      </w:r>
      <w:bookmarkEnd w:id="16"/>
    </w:p>
    <w:p w14:paraId="2B8C8E6D" w14:textId="77777777" w:rsidR="00171E4B" w:rsidRPr="00171E4B" w:rsidRDefault="00171E4B" w:rsidP="00171E4B">
      <w:pPr>
        <w:pStyle w:val="Agbodytext"/>
        <w:rPr>
          <w:rFonts w:ascii="VIC" w:hAnsi="VIC"/>
          <w:lang w:val="en-GB"/>
        </w:rPr>
      </w:pPr>
      <w:r w:rsidRPr="00171E4B">
        <w:rPr>
          <w:rFonts w:ascii="VIC" w:hAnsi="VIC"/>
          <w:lang w:val="en-GB"/>
        </w:rPr>
        <w:t>WorkSafe Victoria administers occupational health and safety laws that apply to all Victorian workplaces, including farms.</w:t>
      </w:r>
    </w:p>
    <w:p w14:paraId="4A40AA50" w14:textId="77777777" w:rsidR="00171E4B" w:rsidRPr="00171E4B" w:rsidRDefault="00171E4B" w:rsidP="00171E4B">
      <w:pPr>
        <w:pStyle w:val="Agbodytext"/>
        <w:rPr>
          <w:rFonts w:ascii="VIC" w:hAnsi="VIC"/>
          <w:b/>
          <w:lang w:val="en-GB"/>
        </w:rPr>
      </w:pPr>
      <w:r w:rsidRPr="00171E4B">
        <w:rPr>
          <w:rFonts w:ascii="VIC" w:hAnsi="VIC"/>
          <w:b/>
          <w:lang w:val="en-GB"/>
        </w:rPr>
        <w:lastRenderedPageBreak/>
        <w:t>As a land manager or employer, you have a legal responsibility to provide a safe working environment.</w:t>
      </w:r>
    </w:p>
    <w:p w14:paraId="2DD29A2D" w14:textId="77777777" w:rsidR="00171E4B" w:rsidRPr="00171E4B" w:rsidRDefault="00171E4B" w:rsidP="00171E4B">
      <w:pPr>
        <w:pStyle w:val="Agbodytext"/>
        <w:rPr>
          <w:rFonts w:ascii="VIC" w:hAnsi="VIC"/>
          <w:lang w:val="en-GB"/>
        </w:rPr>
      </w:pPr>
      <w:r w:rsidRPr="00171E4B">
        <w:rPr>
          <w:rFonts w:ascii="VIC" w:hAnsi="VIC"/>
          <w:lang w:val="en-GB"/>
        </w:rPr>
        <w:t xml:space="preserve">Safety standards must be maintained according to the </w:t>
      </w:r>
      <w:r w:rsidRPr="00171E4B">
        <w:rPr>
          <w:rStyle w:val="bodyitalic"/>
          <w:rFonts w:ascii="VIC" w:hAnsi="VIC" w:cs="Arial"/>
          <w:color w:val="auto"/>
          <w:lang w:val="en-GB"/>
        </w:rPr>
        <w:t>Occupational Health and Safety Act 2004</w:t>
      </w:r>
      <w:r w:rsidRPr="00171E4B">
        <w:rPr>
          <w:rFonts w:ascii="VIC" w:hAnsi="VIC"/>
          <w:lang w:val="en-GB"/>
        </w:rPr>
        <w:t xml:space="preserve"> and associated regulations. Under these regulations, you must identify any hazards and implement systems to control them and protect workers and other people on-site.</w:t>
      </w:r>
    </w:p>
    <w:p w14:paraId="03718565" w14:textId="77777777" w:rsidR="00171E4B" w:rsidRPr="00171E4B" w:rsidRDefault="00171E4B" w:rsidP="00171E4B">
      <w:pPr>
        <w:pStyle w:val="Agbodytext"/>
        <w:rPr>
          <w:rFonts w:ascii="VIC" w:hAnsi="VIC"/>
          <w:lang w:val="en-GB"/>
        </w:rPr>
      </w:pPr>
      <w:r w:rsidRPr="00171E4B">
        <w:rPr>
          <w:rFonts w:ascii="VIC" w:hAnsi="VIC"/>
          <w:lang w:val="en-GB"/>
        </w:rPr>
        <w:t>For information, contact WorkSafe Victoria.</w:t>
      </w:r>
    </w:p>
    <w:p w14:paraId="6450F80A" w14:textId="3B060132" w:rsidR="00406411" w:rsidRPr="00DC20CD" w:rsidRDefault="008C74A4" w:rsidP="00406411">
      <w:pPr>
        <w:pStyle w:val="Heading2"/>
        <w:numPr>
          <w:ilvl w:val="1"/>
          <w:numId w:val="3"/>
        </w:numPr>
        <w:rPr>
          <w:rFonts w:ascii="VIC" w:hAnsi="VIC"/>
          <w:color w:val="auto"/>
          <w:lang w:val="en-GB"/>
        </w:rPr>
      </w:pPr>
      <w:r w:rsidRPr="00DC20CD">
        <w:rPr>
          <w:rFonts w:ascii="VIC" w:hAnsi="VIC"/>
          <w:color w:val="auto"/>
          <w:lang w:val="en-GB"/>
        </w:rPr>
        <w:t xml:space="preserve"> </w:t>
      </w:r>
      <w:r w:rsidR="00A11326">
        <w:rPr>
          <w:rFonts w:ascii="VIC" w:hAnsi="VIC"/>
          <w:color w:val="auto"/>
          <w:lang w:val="en-GB"/>
        </w:rPr>
        <w:t xml:space="preserve">        </w:t>
      </w:r>
      <w:r w:rsidRPr="00DC20CD">
        <w:rPr>
          <w:rFonts w:ascii="VIC" w:hAnsi="VIC"/>
          <w:color w:val="auto"/>
          <w:lang w:val="en-GB"/>
        </w:rPr>
        <w:t>Information about</w:t>
      </w:r>
      <w:r w:rsidR="00DC20CD" w:rsidRPr="00DC20CD">
        <w:rPr>
          <w:rFonts w:ascii="VIC" w:hAnsi="VIC"/>
          <w:color w:val="auto"/>
          <w:lang w:val="en-GB"/>
        </w:rPr>
        <w:t xml:space="preserve"> chemicals </w:t>
      </w:r>
    </w:p>
    <w:p w14:paraId="37572DC8" w14:textId="1627AB2C" w:rsidR="00406411" w:rsidRPr="00406411" w:rsidRDefault="00406411" w:rsidP="00406411">
      <w:pPr>
        <w:pStyle w:val="Agbodytext"/>
        <w:rPr>
          <w:rFonts w:ascii="VIC" w:hAnsi="VIC"/>
          <w:lang w:val="en-GB"/>
        </w:rPr>
      </w:pPr>
      <w:r w:rsidRPr="00406411">
        <w:rPr>
          <w:rFonts w:ascii="VIC" w:hAnsi="VIC"/>
          <w:lang w:val="en-GB"/>
        </w:rPr>
        <w:t xml:space="preserve">Product labels and safety data sheets (“SDS”) both provide information about the chemical product, its contents, health hazards, safe use and handling instructions, personal protective equipment (“PPE”) and first aid. SDSs are available from chemical resellers and manufacturers and must be made available to employees and contractors who may be exposed to the chemical during handling, </w:t>
      </w:r>
      <w:r w:rsidR="004F4934" w:rsidRPr="00406411">
        <w:rPr>
          <w:rFonts w:ascii="VIC" w:hAnsi="VIC"/>
          <w:lang w:val="en-GB"/>
        </w:rPr>
        <w:t>storage,</w:t>
      </w:r>
      <w:r w:rsidRPr="00406411">
        <w:rPr>
          <w:rFonts w:ascii="VIC" w:hAnsi="VIC"/>
          <w:lang w:val="en-GB"/>
        </w:rPr>
        <w:t xml:space="preserve"> or use.</w:t>
      </w:r>
    </w:p>
    <w:p w14:paraId="2684165E" w14:textId="41DC9028" w:rsidR="00406411" w:rsidRDefault="00406411" w:rsidP="00406411">
      <w:pPr>
        <w:pStyle w:val="Agbodytext"/>
        <w:rPr>
          <w:rFonts w:ascii="VIC" w:hAnsi="VIC"/>
          <w:lang w:val="en-GB"/>
        </w:rPr>
      </w:pPr>
      <w:r w:rsidRPr="00406411">
        <w:rPr>
          <w:rFonts w:ascii="VIC" w:hAnsi="VIC"/>
          <w:lang w:val="en-GB"/>
        </w:rPr>
        <w:t>It is important that you and your workers read and follow directions on the product label and SDS before preparing or using a chemical.</w:t>
      </w:r>
    </w:p>
    <w:p w14:paraId="45933568" w14:textId="7068B959" w:rsidR="00406411" w:rsidRDefault="00406411" w:rsidP="00406411">
      <w:pPr>
        <w:pStyle w:val="Heading2"/>
        <w:numPr>
          <w:ilvl w:val="1"/>
          <w:numId w:val="3"/>
        </w:numPr>
        <w:rPr>
          <w:rFonts w:ascii="VIC" w:hAnsi="VIC"/>
          <w:color w:val="auto"/>
          <w:lang w:val="en-GB"/>
        </w:rPr>
      </w:pPr>
      <w:r w:rsidRPr="00DC20CD">
        <w:rPr>
          <w:rFonts w:ascii="VIC" w:hAnsi="VIC"/>
          <w:color w:val="auto"/>
          <w:lang w:val="en-GB"/>
        </w:rPr>
        <w:t>Person</w:t>
      </w:r>
      <w:r w:rsidR="008C74A4" w:rsidRPr="00DC20CD">
        <w:rPr>
          <w:rFonts w:ascii="VIC" w:hAnsi="VIC"/>
          <w:color w:val="auto"/>
          <w:lang w:val="en-GB"/>
        </w:rPr>
        <w:t>al Protective Equipment (“PPE”)</w:t>
      </w:r>
    </w:p>
    <w:p w14:paraId="44E21EEA" w14:textId="77777777" w:rsidR="002A544A" w:rsidRPr="002A544A" w:rsidRDefault="002A544A" w:rsidP="002A544A">
      <w:pPr>
        <w:pStyle w:val="Agbodytext"/>
        <w:rPr>
          <w:rFonts w:ascii="VIC" w:hAnsi="VIC"/>
          <w:lang w:val="en-GB"/>
        </w:rPr>
      </w:pPr>
      <w:r w:rsidRPr="002A544A">
        <w:rPr>
          <w:rFonts w:ascii="VIC" w:hAnsi="VIC"/>
          <w:lang w:val="en-GB"/>
        </w:rPr>
        <w:t>Always wear personal protective equipment when working with agricultural chemicals. Chemical product labels and SDS will specify what PPE is required when using the product.</w:t>
      </w:r>
    </w:p>
    <w:p w14:paraId="31C8D39F" w14:textId="77777777" w:rsidR="002A544A" w:rsidRPr="002A544A" w:rsidRDefault="002A544A" w:rsidP="002A544A">
      <w:pPr>
        <w:pStyle w:val="Agbodytext"/>
        <w:rPr>
          <w:rFonts w:ascii="VIC" w:hAnsi="VIC"/>
          <w:lang w:val="en-GB"/>
        </w:rPr>
      </w:pPr>
      <w:r w:rsidRPr="002A544A">
        <w:rPr>
          <w:rFonts w:ascii="VIC" w:hAnsi="VIC"/>
          <w:lang w:val="en-GB"/>
        </w:rPr>
        <w:t xml:space="preserve">As a land manager or employer, you must provide PPE that meets Australian Standards (“AS”) (see </w:t>
      </w:r>
      <w:r w:rsidRPr="002A544A">
        <w:rPr>
          <w:rStyle w:val="bodyitalic"/>
          <w:rFonts w:ascii="VIC" w:hAnsi="VIC" w:cs="Arial"/>
          <w:color w:val="auto"/>
          <w:lang w:val="en-GB"/>
        </w:rPr>
        <w:t>Table I: Australian Standards applicable to PPE</w:t>
      </w:r>
      <w:r w:rsidRPr="002A544A">
        <w:rPr>
          <w:rFonts w:ascii="VIC" w:hAnsi="VIC"/>
          <w:lang w:val="en-GB"/>
        </w:rPr>
        <w:t>) and ensure that it is used, and also cleaned and maintained.</w:t>
      </w:r>
    </w:p>
    <w:p w14:paraId="677F4C86" w14:textId="77777777" w:rsidR="0090110E" w:rsidRPr="0090110E" w:rsidRDefault="0090110E" w:rsidP="0090110E">
      <w:pPr>
        <w:pStyle w:val="Figuretitle"/>
        <w:rPr>
          <w:rFonts w:ascii="VIC" w:hAnsi="VIC" w:cs="Arial"/>
          <w:color w:val="auto"/>
          <w:spacing w:val="0"/>
          <w:lang w:val="en-GB"/>
        </w:rPr>
      </w:pPr>
      <w:r w:rsidRPr="0090110E">
        <w:rPr>
          <w:rFonts w:ascii="VIC" w:hAnsi="VIC" w:cs="Arial"/>
          <w:color w:val="auto"/>
          <w:spacing w:val="0"/>
          <w:lang w:val="en-GB"/>
        </w:rPr>
        <w:t>Table I: Australian Standards applicable to PPE</w:t>
      </w:r>
    </w:p>
    <w:tbl>
      <w:tblPr>
        <w:tblStyle w:val="TableGrid"/>
        <w:tblW w:w="0" w:type="auto"/>
        <w:tblLook w:val="04A0" w:firstRow="1" w:lastRow="0" w:firstColumn="1" w:lastColumn="0" w:noHBand="0" w:noVBand="1"/>
      </w:tblPr>
      <w:tblGrid>
        <w:gridCol w:w="4508"/>
        <w:gridCol w:w="4508"/>
      </w:tblGrid>
      <w:tr w:rsidR="0090110E" w:rsidRPr="0090110E" w14:paraId="4C6AD90D" w14:textId="77777777" w:rsidTr="0090110E">
        <w:trPr>
          <w:tblHeader/>
        </w:trPr>
        <w:tc>
          <w:tcPr>
            <w:tcW w:w="4508" w:type="dxa"/>
          </w:tcPr>
          <w:p w14:paraId="427F6CE3" w14:textId="2F391A01" w:rsidR="0090110E" w:rsidRPr="0090110E" w:rsidRDefault="0090110E" w:rsidP="00A11326">
            <w:pPr>
              <w:rPr>
                <w:rFonts w:ascii="VIC" w:hAnsi="VIC"/>
                <w:b/>
                <w:bCs/>
                <w:sz w:val="18"/>
                <w:szCs w:val="18"/>
                <w:lang w:val="en-GB"/>
              </w:rPr>
            </w:pPr>
            <w:bookmarkStart w:id="17" w:name="ColumnTitle_4"/>
            <w:r>
              <w:rPr>
                <w:rFonts w:ascii="VIC" w:hAnsi="VIC"/>
                <w:b/>
                <w:bCs/>
                <w:sz w:val="18"/>
                <w:szCs w:val="18"/>
                <w:lang w:val="en-GB"/>
              </w:rPr>
              <w:t>PPE</w:t>
            </w:r>
          </w:p>
        </w:tc>
        <w:tc>
          <w:tcPr>
            <w:tcW w:w="4508" w:type="dxa"/>
          </w:tcPr>
          <w:p w14:paraId="2D811762" w14:textId="6D17A0DC" w:rsidR="0090110E" w:rsidRPr="0090110E" w:rsidRDefault="0090110E" w:rsidP="00A11326">
            <w:pPr>
              <w:rPr>
                <w:rFonts w:ascii="VIC" w:hAnsi="VIC"/>
                <w:b/>
                <w:bCs/>
                <w:sz w:val="18"/>
                <w:szCs w:val="18"/>
                <w:lang w:val="en-GB"/>
              </w:rPr>
            </w:pPr>
            <w:r>
              <w:rPr>
                <w:rFonts w:ascii="VIC" w:hAnsi="VIC"/>
                <w:b/>
                <w:bCs/>
                <w:sz w:val="18"/>
                <w:szCs w:val="18"/>
                <w:lang w:val="en-GB"/>
              </w:rPr>
              <w:t>Australian Standards</w:t>
            </w:r>
          </w:p>
        </w:tc>
      </w:tr>
      <w:bookmarkEnd w:id="17"/>
      <w:tr w:rsidR="0090110E" w:rsidRPr="0090110E" w14:paraId="768F5AFC" w14:textId="77777777" w:rsidTr="0090110E">
        <w:tc>
          <w:tcPr>
            <w:tcW w:w="4508" w:type="dxa"/>
          </w:tcPr>
          <w:p w14:paraId="3A15A861" w14:textId="21720C8C" w:rsidR="0090110E" w:rsidRPr="0090110E" w:rsidRDefault="0090110E" w:rsidP="00A11326">
            <w:pPr>
              <w:rPr>
                <w:rFonts w:ascii="VIC" w:hAnsi="VIC"/>
                <w:sz w:val="18"/>
                <w:szCs w:val="18"/>
                <w:lang w:val="en-GB"/>
              </w:rPr>
            </w:pPr>
            <w:r>
              <w:rPr>
                <w:rFonts w:ascii="VIC" w:hAnsi="VIC"/>
                <w:sz w:val="18"/>
                <w:szCs w:val="18"/>
                <w:lang w:val="en-GB"/>
              </w:rPr>
              <w:t>Eye protection</w:t>
            </w:r>
          </w:p>
        </w:tc>
        <w:tc>
          <w:tcPr>
            <w:tcW w:w="4508" w:type="dxa"/>
          </w:tcPr>
          <w:p w14:paraId="7A9C3175" w14:textId="77777777" w:rsidR="009A4F7F" w:rsidRPr="009A4F7F" w:rsidRDefault="009A4F7F" w:rsidP="009A4F7F">
            <w:pPr>
              <w:pStyle w:val="Tabletext"/>
              <w:rPr>
                <w:rStyle w:val="bodyitalic"/>
                <w:rFonts w:ascii="VIC" w:hAnsi="VIC" w:cs="Arial"/>
                <w:iCs w:val="0"/>
                <w:color w:val="auto"/>
                <w:spacing w:val="0"/>
                <w:sz w:val="18"/>
                <w:szCs w:val="18"/>
                <w:lang w:val="en-GB"/>
              </w:rPr>
            </w:pPr>
            <w:r w:rsidRPr="009A4F7F">
              <w:rPr>
                <w:rStyle w:val="bodyitalic"/>
                <w:rFonts w:ascii="VIC" w:hAnsi="VIC" w:cs="Arial"/>
                <w:color w:val="auto"/>
                <w:spacing w:val="0"/>
                <w:sz w:val="18"/>
                <w:szCs w:val="18"/>
                <w:lang w:val="en-GB"/>
              </w:rPr>
              <w:t xml:space="preserve">AS/NZS 1337: Personal eye protection - Eye and face protectors for occupational applications </w:t>
            </w:r>
          </w:p>
          <w:p w14:paraId="6BE97737" w14:textId="552244D9" w:rsidR="0090110E" w:rsidRPr="0090110E" w:rsidRDefault="009A4F7F" w:rsidP="009A4F7F">
            <w:pPr>
              <w:rPr>
                <w:rFonts w:ascii="VIC" w:hAnsi="VIC"/>
                <w:sz w:val="18"/>
                <w:szCs w:val="18"/>
                <w:lang w:val="en-GB"/>
              </w:rPr>
            </w:pPr>
            <w:r w:rsidRPr="009A4F7F">
              <w:rPr>
                <w:rStyle w:val="bodyitalic"/>
                <w:rFonts w:ascii="VIC" w:hAnsi="VIC" w:cs="Arial"/>
                <w:sz w:val="18"/>
                <w:szCs w:val="18"/>
                <w:lang w:val="en-GB"/>
              </w:rPr>
              <w:t>AS/NZS 1336: Eye and face protection - Guidelines</w:t>
            </w:r>
          </w:p>
        </w:tc>
      </w:tr>
      <w:tr w:rsidR="0090110E" w:rsidRPr="0090110E" w14:paraId="2244EFC0" w14:textId="77777777" w:rsidTr="0090110E">
        <w:tc>
          <w:tcPr>
            <w:tcW w:w="4508" w:type="dxa"/>
          </w:tcPr>
          <w:p w14:paraId="74A265DD" w14:textId="033E5C4C" w:rsidR="0090110E" w:rsidRPr="0090110E" w:rsidRDefault="0090110E" w:rsidP="00A11326">
            <w:pPr>
              <w:rPr>
                <w:rFonts w:ascii="VIC" w:hAnsi="VIC"/>
                <w:sz w:val="18"/>
                <w:szCs w:val="18"/>
                <w:lang w:val="en-GB"/>
              </w:rPr>
            </w:pPr>
            <w:r>
              <w:rPr>
                <w:rFonts w:ascii="VIC" w:hAnsi="VIC"/>
                <w:sz w:val="18"/>
                <w:szCs w:val="18"/>
                <w:lang w:val="en-GB"/>
              </w:rPr>
              <w:t>Gloves, aprons, and other equipment</w:t>
            </w:r>
          </w:p>
        </w:tc>
        <w:tc>
          <w:tcPr>
            <w:tcW w:w="4508" w:type="dxa"/>
          </w:tcPr>
          <w:p w14:paraId="152AB3EB" w14:textId="4B0089C3" w:rsidR="0090110E" w:rsidRPr="004769E2" w:rsidRDefault="004769E2" w:rsidP="00A11326">
            <w:pPr>
              <w:rPr>
                <w:rFonts w:ascii="VIC" w:hAnsi="VIC"/>
                <w:sz w:val="18"/>
                <w:szCs w:val="18"/>
                <w:lang w:val="en-GB"/>
              </w:rPr>
            </w:pPr>
            <w:r w:rsidRPr="004769E2">
              <w:rPr>
                <w:rStyle w:val="bodyitalic"/>
                <w:rFonts w:ascii="VIC" w:hAnsi="VIC" w:cs="Arial"/>
                <w:sz w:val="18"/>
                <w:szCs w:val="18"/>
                <w:lang w:val="en-GB"/>
              </w:rPr>
              <w:t>AS/NZS 2161: Occupational protective gloves - Selection, use and maintenance</w:t>
            </w:r>
          </w:p>
        </w:tc>
      </w:tr>
      <w:tr w:rsidR="0090110E" w:rsidRPr="0090110E" w14:paraId="03F9B72A" w14:textId="77777777" w:rsidTr="0090110E">
        <w:tc>
          <w:tcPr>
            <w:tcW w:w="4508" w:type="dxa"/>
          </w:tcPr>
          <w:p w14:paraId="49AE6720" w14:textId="111E73A6" w:rsidR="0090110E" w:rsidRPr="0090110E" w:rsidRDefault="0090110E" w:rsidP="00A11326">
            <w:pPr>
              <w:rPr>
                <w:rFonts w:ascii="VIC" w:hAnsi="VIC"/>
                <w:sz w:val="18"/>
                <w:szCs w:val="18"/>
                <w:lang w:val="en-GB"/>
              </w:rPr>
            </w:pPr>
            <w:r>
              <w:rPr>
                <w:rFonts w:ascii="VIC" w:hAnsi="VIC"/>
                <w:sz w:val="18"/>
                <w:szCs w:val="18"/>
                <w:lang w:val="en-GB"/>
              </w:rPr>
              <w:t>Respirator</w:t>
            </w:r>
          </w:p>
        </w:tc>
        <w:tc>
          <w:tcPr>
            <w:tcW w:w="4508" w:type="dxa"/>
          </w:tcPr>
          <w:p w14:paraId="123F30CE" w14:textId="77777777" w:rsidR="005D0406" w:rsidRPr="005D0406" w:rsidRDefault="005D0406" w:rsidP="005D0406">
            <w:pPr>
              <w:pStyle w:val="Tabletext"/>
              <w:rPr>
                <w:rStyle w:val="bodyitalic"/>
                <w:rFonts w:ascii="VIC" w:hAnsi="VIC" w:cs="Arial"/>
                <w:iCs w:val="0"/>
                <w:color w:val="auto"/>
                <w:spacing w:val="0"/>
                <w:sz w:val="18"/>
                <w:szCs w:val="18"/>
                <w:lang w:val="en-GB"/>
              </w:rPr>
            </w:pPr>
            <w:r w:rsidRPr="005D0406">
              <w:rPr>
                <w:rStyle w:val="bodyitalic"/>
                <w:rFonts w:ascii="VIC" w:hAnsi="VIC" w:cs="Arial"/>
                <w:color w:val="auto"/>
                <w:spacing w:val="0"/>
                <w:sz w:val="18"/>
                <w:szCs w:val="18"/>
                <w:lang w:val="en-GB"/>
              </w:rPr>
              <w:t xml:space="preserve">AS/NZS 1716: Respiratory protective devices </w:t>
            </w:r>
          </w:p>
          <w:p w14:paraId="42B71050" w14:textId="1D401738" w:rsidR="0090110E" w:rsidRPr="005D0406" w:rsidRDefault="005D0406" w:rsidP="005D0406">
            <w:pPr>
              <w:rPr>
                <w:rFonts w:ascii="VIC" w:hAnsi="VIC"/>
                <w:sz w:val="18"/>
                <w:szCs w:val="18"/>
                <w:lang w:val="en-GB"/>
              </w:rPr>
            </w:pPr>
            <w:r w:rsidRPr="005D0406">
              <w:rPr>
                <w:rStyle w:val="bodyitalic"/>
                <w:rFonts w:ascii="VIC" w:hAnsi="VIC" w:cs="Arial"/>
                <w:sz w:val="18"/>
                <w:szCs w:val="18"/>
                <w:lang w:val="en-GB"/>
              </w:rPr>
              <w:t>AS/NZS 1715: Selection, use and maintenance of respiratory protective equipment</w:t>
            </w:r>
          </w:p>
        </w:tc>
      </w:tr>
      <w:tr w:rsidR="0090110E" w:rsidRPr="0090110E" w14:paraId="2486F21D" w14:textId="77777777" w:rsidTr="0090110E">
        <w:tc>
          <w:tcPr>
            <w:tcW w:w="4508" w:type="dxa"/>
          </w:tcPr>
          <w:p w14:paraId="1DF48187" w14:textId="7BC4BD86" w:rsidR="0090110E" w:rsidRPr="0090110E" w:rsidRDefault="0090110E" w:rsidP="00A11326">
            <w:pPr>
              <w:rPr>
                <w:rFonts w:ascii="VIC" w:hAnsi="VIC"/>
                <w:sz w:val="18"/>
                <w:szCs w:val="18"/>
                <w:lang w:val="en-GB"/>
              </w:rPr>
            </w:pPr>
            <w:r>
              <w:rPr>
                <w:rFonts w:ascii="VIC" w:hAnsi="VIC"/>
                <w:sz w:val="18"/>
                <w:szCs w:val="18"/>
                <w:lang w:val="en-GB"/>
              </w:rPr>
              <w:t>Footwear</w:t>
            </w:r>
          </w:p>
        </w:tc>
        <w:tc>
          <w:tcPr>
            <w:tcW w:w="4508" w:type="dxa"/>
          </w:tcPr>
          <w:p w14:paraId="4819E585" w14:textId="17E67E07" w:rsidR="0090110E" w:rsidRPr="00A82F78" w:rsidRDefault="00A82F78" w:rsidP="00A11326">
            <w:pPr>
              <w:rPr>
                <w:rFonts w:ascii="VIC" w:hAnsi="VIC"/>
                <w:sz w:val="18"/>
                <w:szCs w:val="18"/>
                <w:lang w:val="en-GB"/>
              </w:rPr>
            </w:pPr>
            <w:r w:rsidRPr="00A82F78">
              <w:rPr>
                <w:rStyle w:val="bodyitalic"/>
                <w:rFonts w:ascii="VIC" w:hAnsi="VIC" w:cs="Arial"/>
                <w:sz w:val="18"/>
                <w:szCs w:val="18"/>
                <w:lang w:val="en-GB"/>
              </w:rPr>
              <w:t xml:space="preserve">AS/NZS 2210: Safety, protective and occupational footwear - Guide to selection, </w:t>
            </w:r>
            <w:r w:rsidR="004F4934" w:rsidRPr="00A82F78">
              <w:rPr>
                <w:rStyle w:val="bodyitalic"/>
                <w:rFonts w:ascii="VIC" w:hAnsi="VIC" w:cs="Arial"/>
                <w:sz w:val="18"/>
                <w:szCs w:val="18"/>
                <w:lang w:val="en-GB"/>
              </w:rPr>
              <w:t>care,</w:t>
            </w:r>
            <w:r w:rsidRPr="00A82F78">
              <w:rPr>
                <w:rStyle w:val="bodyitalic"/>
                <w:rFonts w:ascii="VIC" w:hAnsi="VIC" w:cs="Arial"/>
                <w:sz w:val="18"/>
                <w:szCs w:val="18"/>
                <w:lang w:val="en-GB"/>
              </w:rPr>
              <w:t xml:space="preserve"> and use</w:t>
            </w:r>
          </w:p>
        </w:tc>
      </w:tr>
    </w:tbl>
    <w:p w14:paraId="7C9B7188" w14:textId="77777777" w:rsidR="00A11326" w:rsidRPr="00A11326" w:rsidRDefault="00A11326" w:rsidP="00A11326">
      <w:pPr>
        <w:rPr>
          <w:lang w:val="en-GB"/>
        </w:rPr>
      </w:pPr>
    </w:p>
    <w:p w14:paraId="2062C15B" w14:textId="19584D0B" w:rsidR="00171E4B" w:rsidRPr="00C70A64" w:rsidRDefault="00E30C1B" w:rsidP="00E30C1B">
      <w:pPr>
        <w:pStyle w:val="Heading3"/>
        <w:numPr>
          <w:ilvl w:val="2"/>
          <w:numId w:val="3"/>
        </w:numPr>
        <w:rPr>
          <w:rFonts w:ascii="VIC" w:hAnsi="VIC"/>
          <w:color w:val="auto"/>
          <w:lang w:val="en-GB"/>
        </w:rPr>
      </w:pPr>
      <w:r w:rsidRPr="00C70A64">
        <w:rPr>
          <w:rFonts w:ascii="VIC" w:hAnsi="VIC"/>
          <w:color w:val="auto"/>
          <w:lang w:val="en-GB"/>
        </w:rPr>
        <w:t>Protective clothing</w:t>
      </w:r>
    </w:p>
    <w:p w14:paraId="3D597D1D" w14:textId="77777777" w:rsidR="00C70A64" w:rsidRPr="00C70A64" w:rsidRDefault="00C70A64" w:rsidP="00C70A64">
      <w:pPr>
        <w:pStyle w:val="Agbodytext"/>
        <w:rPr>
          <w:rFonts w:ascii="VIC" w:hAnsi="VIC"/>
          <w:color w:val="auto"/>
          <w:lang w:val="en-GB"/>
        </w:rPr>
      </w:pPr>
      <w:r w:rsidRPr="00C70A64">
        <w:rPr>
          <w:rFonts w:ascii="VIC" w:hAnsi="VIC"/>
          <w:color w:val="auto"/>
          <w:lang w:val="en-GB"/>
        </w:rPr>
        <w:t>Chemical labels outline what PPE and protective clothing is required when using the chemical product. Always wear what the label recommends.</w:t>
      </w:r>
    </w:p>
    <w:p w14:paraId="2D21887E" w14:textId="77777777" w:rsidR="00C70A64" w:rsidRPr="00C70A64" w:rsidRDefault="00C70A64" w:rsidP="00C70A64">
      <w:pPr>
        <w:pStyle w:val="Agbodytext"/>
        <w:rPr>
          <w:rFonts w:ascii="VIC" w:hAnsi="VIC"/>
          <w:color w:val="auto"/>
          <w:lang w:val="en-GB"/>
        </w:rPr>
      </w:pPr>
      <w:r w:rsidRPr="00C70A64">
        <w:rPr>
          <w:rFonts w:ascii="VIC" w:hAnsi="VIC"/>
          <w:color w:val="auto"/>
          <w:lang w:val="en-GB"/>
        </w:rPr>
        <w:t>As a minimum, you should wear the following protective clothing whenever handling chemicals:</w:t>
      </w:r>
    </w:p>
    <w:p w14:paraId="7A7E2422" w14:textId="77777777" w:rsidR="00C70A64" w:rsidRPr="00C70A64" w:rsidRDefault="00C70A64" w:rsidP="00C70A64">
      <w:pPr>
        <w:pStyle w:val="Agbulletlist"/>
        <w:rPr>
          <w:rFonts w:ascii="VIC" w:hAnsi="VIC"/>
          <w:color w:val="auto"/>
        </w:rPr>
      </w:pPr>
      <w:r w:rsidRPr="00C70A64">
        <w:rPr>
          <w:rFonts w:ascii="VIC" w:hAnsi="VIC"/>
          <w:color w:val="auto"/>
        </w:rPr>
        <w:t>washable or disposable overalls</w:t>
      </w:r>
    </w:p>
    <w:p w14:paraId="543D2ECD" w14:textId="77777777" w:rsidR="00C70A64" w:rsidRPr="00C70A64" w:rsidRDefault="00C70A64" w:rsidP="00C70A64">
      <w:pPr>
        <w:pStyle w:val="Agbulletlist"/>
        <w:rPr>
          <w:rFonts w:ascii="VIC" w:hAnsi="VIC"/>
          <w:color w:val="auto"/>
        </w:rPr>
      </w:pPr>
      <w:r w:rsidRPr="00C70A64">
        <w:rPr>
          <w:rFonts w:ascii="VIC" w:hAnsi="VIC"/>
          <w:color w:val="auto"/>
        </w:rPr>
        <w:t>washable hat</w:t>
      </w:r>
    </w:p>
    <w:p w14:paraId="4A395174" w14:textId="77777777" w:rsidR="00C70A64" w:rsidRPr="00C70A64" w:rsidRDefault="00C70A64" w:rsidP="00C70A64">
      <w:pPr>
        <w:pStyle w:val="Agbulletlist"/>
        <w:rPr>
          <w:rFonts w:ascii="VIC" w:hAnsi="VIC"/>
          <w:color w:val="auto"/>
        </w:rPr>
      </w:pPr>
      <w:r w:rsidRPr="00C70A64">
        <w:rPr>
          <w:rFonts w:ascii="VIC" w:hAnsi="VIC"/>
          <w:color w:val="auto"/>
        </w:rPr>
        <w:t>rubber or PVC gloves</w:t>
      </w:r>
    </w:p>
    <w:p w14:paraId="13F6A6F6" w14:textId="77777777" w:rsidR="00C70A64" w:rsidRPr="00C70A64" w:rsidRDefault="00C70A64" w:rsidP="00C70A64">
      <w:pPr>
        <w:pStyle w:val="Agbulletlist"/>
        <w:rPr>
          <w:rFonts w:ascii="VIC" w:hAnsi="VIC"/>
          <w:color w:val="auto"/>
        </w:rPr>
      </w:pPr>
      <w:r w:rsidRPr="00C70A64">
        <w:rPr>
          <w:rFonts w:ascii="VIC" w:hAnsi="VIC"/>
          <w:color w:val="auto"/>
        </w:rPr>
        <w:t>rubber boots.</w:t>
      </w:r>
    </w:p>
    <w:p w14:paraId="786FDA58" w14:textId="77777777" w:rsidR="00C70A64" w:rsidRPr="00C70A64" w:rsidRDefault="00C70A64" w:rsidP="00C70A64">
      <w:pPr>
        <w:pStyle w:val="Agbodytext"/>
        <w:rPr>
          <w:rFonts w:ascii="VIC" w:hAnsi="VIC"/>
          <w:color w:val="auto"/>
          <w:lang w:val="en-GB"/>
        </w:rPr>
      </w:pPr>
      <w:r w:rsidRPr="00C70A64">
        <w:rPr>
          <w:rFonts w:ascii="VIC" w:hAnsi="VIC"/>
          <w:color w:val="auto"/>
          <w:lang w:val="en-GB"/>
        </w:rPr>
        <w:t>If you are handling concentrated chemicals, you should also wear:</w:t>
      </w:r>
    </w:p>
    <w:p w14:paraId="76185DE6" w14:textId="77777777" w:rsidR="00C70A64" w:rsidRPr="00C70A64" w:rsidRDefault="00C70A64" w:rsidP="00C70A64">
      <w:pPr>
        <w:pStyle w:val="Agbulletlist"/>
        <w:rPr>
          <w:rFonts w:ascii="VIC" w:hAnsi="VIC"/>
          <w:color w:val="auto"/>
        </w:rPr>
      </w:pPr>
      <w:r w:rsidRPr="00C70A64">
        <w:rPr>
          <w:rFonts w:ascii="VIC" w:hAnsi="VIC"/>
          <w:color w:val="auto"/>
        </w:rPr>
        <w:t>PVC apron</w:t>
      </w:r>
    </w:p>
    <w:p w14:paraId="1FD72B2E" w14:textId="77777777" w:rsidR="00C70A64" w:rsidRPr="00C70A64" w:rsidRDefault="00C70A64" w:rsidP="00C70A64">
      <w:pPr>
        <w:pStyle w:val="Agbulletlist"/>
        <w:rPr>
          <w:rFonts w:ascii="VIC" w:hAnsi="VIC"/>
          <w:color w:val="auto"/>
        </w:rPr>
      </w:pPr>
      <w:r w:rsidRPr="00C70A64">
        <w:rPr>
          <w:rFonts w:ascii="VIC" w:hAnsi="VIC"/>
          <w:color w:val="auto"/>
        </w:rPr>
        <w:t>face shield.</w:t>
      </w:r>
    </w:p>
    <w:p w14:paraId="1CA04979" w14:textId="77777777" w:rsidR="00C70A64" w:rsidRPr="00C70A64" w:rsidRDefault="00C70A64" w:rsidP="00C70A64">
      <w:pPr>
        <w:pStyle w:val="Agbodytext"/>
        <w:rPr>
          <w:rFonts w:ascii="VIC" w:hAnsi="VIC"/>
          <w:color w:val="auto"/>
          <w:lang w:val="en-GB"/>
        </w:rPr>
      </w:pPr>
      <w:r w:rsidRPr="00C70A64">
        <w:rPr>
          <w:rFonts w:ascii="VIC" w:hAnsi="VIC"/>
          <w:color w:val="auto"/>
          <w:lang w:val="en-GB"/>
        </w:rPr>
        <w:lastRenderedPageBreak/>
        <w:t>Personal protective equipment should be checked and cleaned after each use. Wash PPE separately from household laundry. If any clothing is heavily contaminated by concentrated chemicals, it must be disposed of safely.</w:t>
      </w:r>
    </w:p>
    <w:p w14:paraId="4C2F5E8E" w14:textId="77777777" w:rsidR="00C70A64" w:rsidRPr="00C70A64" w:rsidRDefault="00C70A64" w:rsidP="00C70A64">
      <w:pPr>
        <w:pStyle w:val="Agbodytext"/>
        <w:rPr>
          <w:rFonts w:ascii="VIC" w:hAnsi="VIC"/>
          <w:color w:val="auto"/>
          <w:lang w:val="en-GB"/>
        </w:rPr>
      </w:pPr>
      <w:r w:rsidRPr="00C70A64">
        <w:rPr>
          <w:rFonts w:ascii="VIC" w:hAnsi="VIC"/>
          <w:color w:val="auto"/>
          <w:lang w:val="en-GB"/>
        </w:rPr>
        <w:t>Damaged PPE should be immediately replaced.</w:t>
      </w:r>
    </w:p>
    <w:p w14:paraId="6B906234" w14:textId="1E1066EE" w:rsidR="00E30C1B" w:rsidRPr="00C66266" w:rsidRDefault="00C70A64" w:rsidP="00CD1A57">
      <w:pPr>
        <w:pStyle w:val="Heading2"/>
        <w:numPr>
          <w:ilvl w:val="1"/>
          <w:numId w:val="3"/>
        </w:numPr>
        <w:rPr>
          <w:rFonts w:ascii="VIC" w:hAnsi="VIC"/>
          <w:color w:val="auto"/>
          <w:lang w:val="en-GB"/>
        </w:rPr>
      </w:pPr>
      <w:r w:rsidRPr="00C66266">
        <w:rPr>
          <w:rFonts w:ascii="VIC" w:hAnsi="VIC"/>
          <w:color w:val="auto"/>
          <w:lang w:val="en-GB"/>
        </w:rPr>
        <w:t>Re-entry periods</w:t>
      </w:r>
    </w:p>
    <w:p w14:paraId="2A627C5E" w14:textId="77777777" w:rsidR="00C66266" w:rsidRPr="00C66266" w:rsidRDefault="00C66266" w:rsidP="00C66266">
      <w:pPr>
        <w:pStyle w:val="Agbodytext"/>
        <w:rPr>
          <w:rFonts w:ascii="VIC" w:hAnsi="VIC"/>
          <w:lang w:val="en-GB"/>
        </w:rPr>
      </w:pPr>
      <w:r w:rsidRPr="00C66266">
        <w:rPr>
          <w:rFonts w:ascii="VIC" w:hAnsi="VIC"/>
          <w:lang w:val="en-GB"/>
        </w:rPr>
        <w:t>The re-entry period is the minimum period of time which must pass after the application of a chemical product before people can re-enter the treated area, unless they are wearing the same PPE recommended for application. Re-entry periods can be confused with WHPs. Remember that a re-entry period is about protecting the safety of anyone re-entering the treated area, while a WHP is designed to limit chemical residues in produce.</w:t>
      </w:r>
    </w:p>
    <w:p w14:paraId="1F49DE18" w14:textId="77777777" w:rsidR="00C66266" w:rsidRPr="00C66266" w:rsidRDefault="00C66266" w:rsidP="00C66266">
      <w:pPr>
        <w:pStyle w:val="Agbodytext"/>
        <w:rPr>
          <w:rFonts w:ascii="VIC" w:hAnsi="VIC"/>
          <w:lang w:val="en-GB"/>
        </w:rPr>
      </w:pPr>
      <w:r w:rsidRPr="00C66266">
        <w:rPr>
          <w:rFonts w:ascii="VIC" w:hAnsi="VIC"/>
          <w:lang w:val="en-GB"/>
        </w:rPr>
        <w:t>It is important to observe any re-entry periods specified on the chemical product label.</w:t>
      </w:r>
    </w:p>
    <w:p w14:paraId="764983B0" w14:textId="6DEE4EF3" w:rsidR="00CD1A57" w:rsidRPr="00175109" w:rsidRDefault="00C66266" w:rsidP="00C66266">
      <w:pPr>
        <w:pStyle w:val="Heading2"/>
        <w:numPr>
          <w:ilvl w:val="1"/>
          <w:numId w:val="3"/>
        </w:numPr>
        <w:rPr>
          <w:rFonts w:ascii="VIC" w:hAnsi="VIC"/>
          <w:color w:val="auto"/>
          <w:lang w:val="en-GB"/>
        </w:rPr>
      </w:pPr>
      <w:r w:rsidRPr="00175109">
        <w:rPr>
          <w:rFonts w:ascii="VIC" w:hAnsi="VIC"/>
          <w:color w:val="auto"/>
          <w:lang w:val="en-GB"/>
        </w:rPr>
        <w:t>Precautions</w:t>
      </w:r>
    </w:p>
    <w:p w14:paraId="5984C28E" w14:textId="77777777" w:rsidR="00175109" w:rsidRPr="00175109" w:rsidRDefault="00175109" w:rsidP="00175109">
      <w:pPr>
        <w:pStyle w:val="Agbodytext"/>
        <w:rPr>
          <w:rFonts w:ascii="VIC" w:hAnsi="VIC"/>
          <w:color w:val="auto"/>
          <w:lang w:val="en-GB"/>
        </w:rPr>
      </w:pPr>
      <w:r w:rsidRPr="00175109">
        <w:rPr>
          <w:rFonts w:ascii="VIC" w:hAnsi="VIC"/>
          <w:color w:val="auto"/>
          <w:lang w:val="en-GB"/>
        </w:rPr>
        <w:t>Always take these precautions when using agricultural chemicals.</w:t>
      </w:r>
    </w:p>
    <w:p w14:paraId="5528A551" w14:textId="77777777" w:rsidR="00175109" w:rsidRPr="00175109" w:rsidRDefault="00175109" w:rsidP="00175109">
      <w:pPr>
        <w:pStyle w:val="Agbulletlist"/>
        <w:rPr>
          <w:rFonts w:ascii="VIC" w:hAnsi="VIC"/>
          <w:color w:val="auto"/>
        </w:rPr>
      </w:pPr>
      <w:r w:rsidRPr="00175109">
        <w:rPr>
          <w:rFonts w:ascii="VIC" w:hAnsi="VIC"/>
          <w:color w:val="auto"/>
        </w:rPr>
        <w:t>Do not allow others, including children, to be where chemicals are being mixed or applied.</w:t>
      </w:r>
    </w:p>
    <w:p w14:paraId="135AE534" w14:textId="13D4D1FD" w:rsidR="00175109" w:rsidRPr="00175109" w:rsidRDefault="00175109" w:rsidP="00175109">
      <w:pPr>
        <w:pStyle w:val="Agbulletlist"/>
        <w:rPr>
          <w:rFonts w:ascii="VIC" w:hAnsi="VIC"/>
          <w:color w:val="auto"/>
        </w:rPr>
      </w:pPr>
      <w:r w:rsidRPr="00175109">
        <w:rPr>
          <w:rFonts w:ascii="VIC" w:hAnsi="VIC"/>
          <w:color w:val="auto"/>
        </w:rPr>
        <w:t xml:space="preserve">Never eat, </w:t>
      </w:r>
      <w:r w:rsidR="00E6628E" w:rsidRPr="00175109">
        <w:rPr>
          <w:rFonts w:ascii="VIC" w:hAnsi="VIC"/>
          <w:color w:val="auto"/>
        </w:rPr>
        <w:t>drink,</w:t>
      </w:r>
      <w:r w:rsidRPr="00175109">
        <w:rPr>
          <w:rFonts w:ascii="VIC" w:hAnsi="VIC"/>
          <w:color w:val="auto"/>
        </w:rPr>
        <w:t xml:space="preserve"> or smoke when using agricultural chemicals.</w:t>
      </w:r>
    </w:p>
    <w:p w14:paraId="2117A807" w14:textId="4E1E6533" w:rsidR="00175109" w:rsidRPr="00175109" w:rsidRDefault="00175109" w:rsidP="00175109">
      <w:pPr>
        <w:pStyle w:val="Agbulletlist"/>
        <w:rPr>
          <w:rFonts w:ascii="VIC" w:hAnsi="VIC"/>
          <w:color w:val="auto"/>
        </w:rPr>
      </w:pPr>
      <w:r w:rsidRPr="00175109">
        <w:rPr>
          <w:rFonts w:ascii="VIC" w:hAnsi="VIC"/>
          <w:color w:val="auto"/>
        </w:rPr>
        <w:t xml:space="preserve">Avoid chemicals touching your skin, </w:t>
      </w:r>
      <w:r w:rsidR="00E6628E" w:rsidRPr="00175109">
        <w:rPr>
          <w:rFonts w:ascii="VIC" w:hAnsi="VIC"/>
          <w:color w:val="auto"/>
        </w:rPr>
        <w:t>eyes,</w:t>
      </w:r>
      <w:r w:rsidRPr="00175109">
        <w:rPr>
          <w:rFonts w:ascii="VIC" w:hAnsi="VIC"/>
          <w:color w:val="auto"/>
        </w:rPr>
        <w:t xml:space="preserve"> or mouth.</w:t>
      </w:r>
    </w:p>
    <w:p w14:paraId="2395C77F" w14:textId="77777777" w:rsidR="00175109" w:rsidRPr="00175109" w:rsidRDefault="00175109" w:rsidP="00175109">
      <w:pPr>
        <w:pStyle w:val="Agbulletlist"/>
        <w:rPr>
          <w:rFonts w:ascii="VIC" w:hAnsi="VIC"/>
          <w:color w:val="auto"/>
        </w:rPr>
      </w:pPr>
      <w:r w:rsidRPr="00175109">
        <w:rPr>
          <w:rFonts w:ascii="VIC" w:hAnsi="VIC"/>
          <w:color w:val="auto"/>
        </w:rPr>
        <w:t>Immediately wash your hands or any skin that is exposed to chemicals.</w:t>
      </w:r>
    </w:p>
    <w:p w14:paraId="44131A65" w14:textId="77777777" w:rsidR="00175109" w:rsidRPr="00175109" w:rsidRDefault="00175109" w:rsidP="00175109">
      <w:pPr>
        <w:pStyle w:val="Agbulletlist"/>
        <w:rPr>
          <w:rFonts w:ascii="VIC" w:hAnsi="VIC"/>
          <w:color w:val="auto"/>
        </w:rPr>
      </w:pPr>
      <w:r w:rsidRPr="00175109">
        <w:rPr>
          <w:rFonts w:ascii="VIC" w:hAnsi="VIC"/>
          <w:color w:val="auto"/>
        </w:rPr>
        <w:t>Do not use your mouth to clear blocked nozzles or suck the end of a hose to begin siphoning.</w:t>
      </w:r>
    </w:p>
    <w:p w14:paraId="2BE86491" w14:textId="77777777" w:rsidR="00175109" w:rsidRPr="00175109" w:rsidRDefault="00175109" w:rsidP="00175109">
      <w:pPr>
        <w:pStyle w:val="Agbulletlist"/>
        <w:rPr>
          <w:rFonts w:ascii="VIC" w:hAnsi="VIC"/>
          <w:color w:val="auto"/>
        </w:rPr>
      </w:pPr>
      <w:r w:rsidRPr="00175109">
        <w:rPr>
          <w:rFonts w:ascii="VIC" w:hAnsi="VIC"/>
          <w:color w:val="auto"/>
        </w:rPr>
        <w:t>Never store agricultural chemicals in non-original containers or in drink bottles, whether they are labelled or not.</w:t>
      </w:r>
    </w:p>
    <w:p w14:paraId="0D66DA48" w14:textId="53606484" w:rsidR="00175109" w:rsidRPr="00175109" w:rsidRDefault="00175109" w:rsidP="00175109">
      <w:pPr>
        <w:pStyle w:val="Agbulletlist"/>
        <w:rPr>
          <w:rFonts w:ascii="VIC" w:hAnsi="VIC"/>
          <w:color w:val="auto"/>
        </w:rPr>
      </w:pPr>
      <w:r w:rsidRPr="00175109">
        <w:rPr>
          <w:rFonts w:ascii="VIC" w:hAnsi="VIC"/>
          <w:color w:val="auto"/>
        </w:rPr>
        <w:t>Use equipment that minimises contact with chemicals (</w:t>
      </w:r>
      <w:r w:rsidR="00E6628E" w:rsidRPr="00175109">
        <w:rPr>
          <w:rFonts w:ascii="VIC" w:hAnsi="VIC"/>
          <w:color w:val="auto"/>
        </w:rPr>
        <w:t>e.g.,</w:t>
      </w:r>
      <w:r w:rsidRPr="00175109">
        <w:rPr>
          <w:rFonts w:ascii="VIC" w:hAnsi="VIC"/>
          <w:color w:val="auto"/>
        </w:rPr>
        <w:t xml:space="preserve"> metering pumps, self-cleaning </w:t>
      </w:r>
      <w:r w:rsidR="00E6628E" w:rsidRPr="00175109">
        <w:rPr>
          <w:rFonts w:ascii="VIC" w:hAnsi="VIC"/>
          <w:color w:val="auto"/>
        </w:rPr>
        <w:t>filters,</w:t>
      </w:r>
      <w:r w:rsidRPr="00175109">
        <w:rPr>
          <w:rFonts w:ascii="VIC" w:hAnsi="VIC"/>
          <w:color w:val="auto"/>
        </w:rPr>
        <w:t xml:space="preserve"> and electronic spray controllers).</w:t>
      </w:r>
    </w:p>
    <w:p w14:paraId="3DD0BA33" w14:textId="77777777" w:rsidR="00175109" w:rsidRPr="00175109" w:rsidRDefault="00175109" w:rsidP="00175109">
      <w:pPr>
        <w:pStyle w:val="Agbulletlist"/>
        <w:rPr>
          <w:rFonts w:ascii="VIC" w:hAnsi="VIC"/>
          <w:color w:val="auto"/>
        </w:rPr>
      </w:pPr>
      <w:r w:rsidRPr="00175109">
        <w:rPr>
          <w:rFonts w:ascii="VIC" w:hAnsi="VIC"/>
          <w:color w:val="auto"/>
        </w:rPr>
        <w:t>Stop work and seek medical attention if you feel ill or show symptoms of poisoning.</w:t>
      </w:r>
    </w:p>
    <w:p w14:paraId="0B83F94B" w14:textId="77777777" w:rsidR="00175109" w:rsidRPr="00175109" w:rsidRDefault="00175109" w:rsidP="00175109">
      <w:pPr>
        <w:pStyle w:val="Agbulletlist"/>
        <w:rPr>
          <w:rFonts w:ascii="VIC" w:hAnsi="VIC"/>
          <w:color w:val="auto"/>
        </w:rPr>
      </w:pPr>
      <w:r w:rsidRPr="00175109">
        <w:rPr>
          <w:rFonts w:ascii="VIC" w:hAnsi="VIC"/>
          <w:color w:val="auto"/>
        </w:rPr>
        <w:t>Keep spray downwind of the operator. If this is not possible, wear a respirator and hood in addition to PPE.</w:t>
      </w:r>
    </w:p>
    <w:p w14:paraId="60FF5FA7" w14:textId="77777777" w:rsidR="00175109" w:rsidRPr="00175109" w:rsidRDefault="00175109" w:rsidP="00175109">
      <w:pPr>
        <w:pStyle w:val="Agbodytext"/>
        <w:rPr>
          <w:rFonts w:ascii="VIC" w:hAnsi="VIC"/>
          <w:color w:val="auto"/>
          <w:lang w:val="en-GB"/>
        </w:rPr>
      </w:pPr>
      <w:r w:rsidRPr="00175109">
        <w:rPr>
          <w:rFonts w:ascii="VIC" w:hAnsi="VIC"/>
          <w:color w:val="auto"/>
          <w:lang w:val="en-GB"/>
        </w:rPr>
        <w:t>Follow these precautions in tractor cabins:</w:t>
      </w:r>
    </w:p>
    <w:p w14:paraId="4005665B" w14:textId="77777777" w:rsidR="00175109" w:rsidRPr="00175109" w:rsidRDefault="00175109" w:rsidP="00175109">
      <w:pPr>
        <w:pStyle w:val="Agbulletlist"/>
        <w:rPr>
          <w:rFonts w:ascii="VIC" w:hAnsi="VIC"/>
          <w:color w:val="auto"/>
        </w:rPr>
      </w:pPr>
      <w:r w:rsidRPr="00175109">
        <w:rPr>
          <w:rFonts w:ascii="VIC" w:hAnsi="VIC"/>
          <w:color w:val="auto"/>
        </w:rPr>
        <w:t>Do not take any contaminated clothing or equipment into the cabin.</w:t>
      </w:r>
    </w:p>
    <w:p w14:paraId="2A347EFC" w14:textId="77777777" w:rsidR="00175109" w:rsidRPr="00175109" w:rsidRDefault="00175109" w:rsidP="00175109">
      <w:pPr>
        <w:pStyle w:val="Agbulletlist"/>
        <w:rPr>
          <w:rFonts w:ascii="VIC" w:hAnsi="VIC"/>
          <w:color w:val="auto"/>
        </w:rPr>
      </w:pPr>
      <w:r w:rsidRPr="00175109">
        <w:rPr>
          <w:rFonts w:ascii="VIC" w:hAnsi="VIC"/>
          <w:color w:val="auto"/>
        </w:rPr>
        <w:t>Only use approved chemical filters.</w:t>
      </w:r>
    </w:p>
    <w:p w14:paraId="3AF85FCA" w14:textId="77777777" w:rsidR="00175109" w:rsidRPr="00175109" w:rsidRDefault="00175109" w:rsidP="00175109">
      <w:pPr>
        <w:pStyle w:val="Agbulletlist"/>
        <w:rPr>
          <w:rFonts w:ascii="VIC" w:hAnsi="VIC"/>
          <w:color w:val="auto"/>
        </w:rPr>
      </w:pPr>
      <w:r w:rsidRPr="00175109">
        <w:rPr>
          <w:rFonts w:ascii="VIC" w:hAnsi="VIC"/>
          <w:color w:val="auto"/>
        </w:rPr>
        <w:t>Change filters regularly according to manufacturer specifications.</w:t>
      </w:r>
    </w:p>
    <w:p w14:paraId="657FA4D8" w14:textId="2781164E" w:rsidR="00175109" w:rsidRDefault="00175109" w:rsidP="00175109">
      <w:pPr>
        <w:pStyle w:val="Agbulletlist"/>
        <w:rPr>
          <w:rFonts w:ascii="VIC" w:hAnsi="VIC"/>
          <w:color w:val="auto"/>
        </w:rPr>
      </w:pPr>
      <w:r w:rsidRPr="00175109">
        <w:rPr>
          <w:rFonts w:ascii="VIC" w:hAnsi="VIC"/>
          <w:color w:val="auto"/>
        </w:rPr>
        <w:t>If a tractor cabin has no appropriate chemical filters and does not provide protection from chemical vapour, wear PPE as advised by the label.</w:t>
      </w:r>
    </w:p>
    <w:p w14:paraId="1E416D5A" w14:textId="6E2E7A29" w:rsidR="00175109" w:rsidRPr="00EB6A5D" w:rsidRDefault="00175109" w:rsidP="00175109">
      <w:pPr>
        <w:pStyle w:val="Heading1"/>
        <w:numPr>
          <w:ilvl w:val="0"/>
          <w:numId w:val="3"/>
        </w:numPr>
        <w:rPr>
          <w:rFonts w:ascii="VIC" w:hAnsi="VIC"/>
          <w:color w:val="auto"/>
        </w:rPr>
      </w:pPr>
      <w:bookmarkStart w:id="18" w:name="_Toc98320111"/>
      <w:r w:rsidRPr="00EB6A5D">
        <w:rPr>
          <w:rFonts w:ascii="VIC" w:hAnsi="VIC"/>
          <w:color w:val="auto"/>
        </w:rPr>
        <w:t>Emergency Situations</w:t>
      </w:r>
      <w:bookmarkEnd w:id="18"/>
    </w:p>
    <w:p w14:paraId="445A6E91" w14:textId="659AC74A" w:rsidR="00EB6A5D" w:rsidRPr="00EB6A5D" w:rsidRDefault="00EB6A5D" w:rsidP="00EB6A5D">
      <w:pPr>
        <w:pStyle w:val="Agbodytext"/>
        <w:rPr>
          <w:rFonts w:ascii="VIC" w:hAnsi="VIC"/>
          <w:lang w:val="en-GB"/>
        </w:rPr>
      </w:pPr>
      <w:r w:rsidRPr="00EB6A5D">
        <w:rPr>
          <w:rFonts w:ascii="VIC" w:hAnsi="VIC"/>
          <w:lang w:val="en-GB"/>
        </w:rPr>
        <w:t xml:space="preserve">Planning for emergency situations is essential. Emergency procedures should cover chemical leaks and spills, </w:t>
      </w:r>
      <w:r w:rsidR="00E6628E" w:rsidRPr="00EB6A5D">
        <w:rPr>
          <w:rFonts w:ascii="VIC" w:hAnsi="VIC"/>
          <w:lang w:val="en-GB"/>
        </w:rPr>
        <w:t>fires,</w:t>
      </w:r>
      <w:r w:rsidRPr="00EB6A5D">
        <w:rPr>
          <w:rFonts w:ascii="VIC" w:hAnsi="VIC"/>
          <w:lang w:val="en-GB"/>
        </w:rPr>
        <w:t xml:space="preserve"> and poisoning, as well as clean-up operations. Consult the SDS for information on first aid, firefighting </w:t>
      </w:r>
      <w:r w:rsidR="00E6628E" w:rsidRPr="00EB6A5D">
        <w:rPr>
          <w:rFonts w:ascii="VIC" w:hAnsi="VIC"/>
          <w:lang w:val="en-GB"/>
        </w:rPr>
        <w:t>equipment,</w:t>
      </w:r>
      <w:r w:rsidRPr="00EB6A5D">
        <w:rPr>
          <w:rFonts w:ascii="VIC" w:hAnsi="VIC"/>
          <w:lang w:val="en-GB"/>
        </w:rPr>
        <w:t xml:space="preserve"> and the chemical’s compatibility with water.</w:t>
      </w:r>
    </w:p>
    <w:p w14:paraId="08116DF6" w14:textId="6BADC887" w:rsidR="00175109" w:rsidRPr="00083F4B" w:rsidRDefault="00EB6A5D" w:rsidP="00EB6A5D">
      <w:pPr>
        <w:pStyle w:val="Heading2"/>
        <w:numPr>
          <w:ilvl w:val="1"/>
          <w:numId w:val="3"/>
        </w:numPr>
        <w:rPr>
          <w:rFonts w:ascii="VIC" w:hAnsi="VIC"/>
          <w:color w:val="auto"/>
        </w:rPr>
      </w:pPr>
      <w:r w:rsidRPr="00083F4B">
        <w:rPr>
          <w:rFonts w:ascii="VIC" w:hAnsi="VIC"/>
          <w:color w:val="auto"/>
        </w:rPr>
        <w:t>Spills</w:t>
      </w:r>
    </w:p>
    <w:p w14:paraId="6B4D1162" w14:textId="51B11BA7" w:rsidR="00083F4B" w:rsidRPr="00083F4B" w:rsidRDefault="00083F4B" w:rsidP="00083F4B">
      <w:pPr>
        <w:pStyle w:val="Agbodytext"/>
        <w:rPr>
          <w:rFonts w:ascii="VIC" w:hAnsi="VIC"/>
          <w:color w:val="auto"/>
          <w:lang w:val="en-GB"/>
        </w:rPr>
      </w:pPr>
      <w:r w:rsidRPr="00083F4B">
        <w:rPr>
          <w:rFonts w:ascii="VIC" w:hAnsi="VIC"/>
          <w:color w:val="auto"/>
          <w:lang w:val="en-GB"/>
        </w:rPr>
        <w:t xml:space="preserve">Spill equipment, such as soil, </w:t>
      </w:r>
      <w:r w:rsidR="00E6628E" w:rsidRPr="00083F4B">
        <w:rPr>
          <w:rFonts w:ascii="VIC" w:hAnsi="VIC"/>
          <w:color w:val="auto"/>
          <w:lang w:val="en-GB"/>
        </w:rPr>
        <w:t>sand,</w:t>
      </w:r>
      <w:r w:rsidRPr="00083F4B">
        <w:rPr>
          <w:rFonts w:ascii="VIC" w:hAnsi="VIC"/>
          <w:color w:val="auto"/>
          <w:lang w:val="en-GB"/>
        </w:rPr>
        <w:t xml:space="preserve"> or vermiculite, should be kept at mixing and storage facilities and used to clean up any chemical spills that occur.</w:t>
      </w:r>
    </w:p>
    <w:p w14:paraId="06A0DD42" w14:textId="77777777" w:rsidR="00083F4B" w:rsidRPr="00083F4B" w:rsidRDefault="00083F4B" w:rsidP="00083F4B">
      <w:pPr>
        <w:pStyle w:val="Agbodytext"/>
        <w:rPr>
          <w:rFonts w:ascii="VIC" w:hAnsi="VIC"/>
          <w:color w:val="auto"/>
          <w:lang w:val="en-GB"/>
        </w:rPr>
      </w:pPr>
      <w:r w:rsidRPr="00083F4B">
        <w:rPr>
          <w:rFonts w:ascii="VIC" w:hAnsi="VIC"/>
          <w:color w:val="auto"/>
          <w:lang w:val="en-GB"/>
        </w:rPr>
        <w:t>When cleaning up spills, you should:</w:t>
      </w:r>
    </w:p>
    <w:p w14:paraId="6454DBCE" w14:textId="77777777" w:rsidR="00083F4B" w:rsidRPr="00083F4B" w:rsidRDefault="00083F4B" w:rsidP="00083F4B">
      <w:pPr>
        <w:pStyle w:val="Agbulletlist"/>
        <w:rPr>
          <w:rFonts w:ascii="VIC" w:hAnsi="VIC"/>
          <w:color w:val="auto"/>
        </w:rPr>
      </w:pPr>
      <w:r w:rsidRPr="00083F4B">
        <w:rPr>
          <w:rFonts w:ascii="VIC" w:hAnsi="VIC"/>
          <w:color w:val="auto"/>
        </w:rPr>
        <w:t>remove non-essential people from the spillage scene</w:t>
      </w:r>
    </w:p>
    <w:p w14:paraId="26815BD5" w14:textId="77777777" w:rsidR="00083F4B" w:rsidRPr="00083F4B" w:rsidRDefault="00083F4B" w:rsidP="00083F4B">
      <w:pPr>
        <w:pStyle w:val="Agbulletlist"/>
        <w:rPr>
          <w:rFonts w:ascii="VIC" w:hAnsi="VIC"/>
          <w:color w:val="auto"/>
        </w:rPr>
      </w:pPr>
      <w:r w:rsidRPr="00083F4B">
        <w:rPr>
          <w:rFonts w:ascii="VIC" w:hAnsi="VIC"/>
          <w:color w:val="auto"/>
        </w:rPr>
        <w:t>wear full PPE as recommended on the label</w:t>
      </w:r>
    </w:p>
    <w:p w14:paraId="4BACC6BB" w14:textId="77777777" w:rsidR="00083F4B" w:rsidRPr="00083F4B" w:rsidRDefault="00083F4B" w:rsidP="00083F4B">
      <w:pPr>
        <w:pStyle w:val="Agbulletlist"/>
        <w:rPr>
          <w:rFonts w:ascii="VIC" w:hAnsi="VIC"/>
          <w:color w:val="auto"/>
        </w:rPr>
      </w:pPr>
      <w:r w:rsidRPr="00083F4B">
        <w:rPr>
          <w:rFonts w:ascii="VIC" w:hAnsi="VIC"/>
          <w:color w:val="auto"/>
        </w:rPr>
        <w:t>move a leaking container to another location to minimise the spill, or decant contents to another container and label properly</w:t>
      </w:r>
    </w:p>
    <w:p w14:paraId="3E50D14B" w14:textId="77777777" w:rsidR="00083F4B" w:rsidRPr="00083F4B" w:rsidRDefault="00083F4B" w:rsidP="00083F4B">
      <w:pPr>
        <w:pStyle w:val="Agbulletlist"/>
        <w:rPr>
          <w:rFonts w:ascii="VIC" w:hAnsi="VIC"/>
          <w:color w:val="auto"/>
        </w:rPr>
      </w:pPr>
      <w:r w:rsidRPr="00083F4B">
        <w:rPr>
          <w:rFonts w:ascii="VIC" w:hAnsi="VIC"/>
          <w:color w:val="auto"/>
        </w:rPr>
        <w:t>use sand or soil to prevent the chemical spreading</w:t>
      </w:r>
    </w:p>
    <w:p w14:paraId="3D7A1086" w14:textId="77777777" w:rsidR="00083F4B" w:rsidRPr="00083F4B" w:rsidRDefault="00083F4B" w:rsidP="00083F4B">
      <w:pPr>
        <w:pStyle w:val="Agbulletlist"/>
        <w:rPr>
          <w:rFonts w:ascii="VIC" w:hAnsi="VIC"/>
          <w:color w:val="auto"/>
        </w:rPr>
      </w:pPr>
      <w:r w:rsidRPr="00083F4B">
        <w:rPr>
          <w:rFonts w:ascii="VIC" w:hAnsi="VIC"/>
          <w:color w:val="auto"/>
        </w:rPr>
        <w:lastRenderedPageBreak/>
        <w:t>absorb liquid spills with sand or vermiculite, never use sawdust, as it can react with some chemicals and spontaneously combust</w:t>
      </w:r>
    </w:p>
    <w:p w14:paraId="0ED8BC33" w14:textId="77777777" w:rsidR="00083F4B" w:rsidRPr="00083F4B" w:rsidRDefault="00083F4B" w:rsidP="00083F4B">
      <w:pPr>
        <w:pStyle w:val="Agbulletlist"/>
        <w:rPr>
          <w:rFonts w:ascii="VIC" w:hAnsi="VIC"/>
          <w:color w:val="auto"/>
        </w:rPr>
      </w:pPr>
      <w:r w:rsidRPr="00083F4B">
        <w:rPr>
          <w:rFonts w:ascii="VIC" w:hAnsi="VIC"/>
          <w:color w:val="auto"/>
        </w:rPr>
        <w:t>follow label cleaning instructions to clean the area</w:t>
      </w:r>
    </w:p>
    <w:p w14:paraId="2BB8AA00" w14:textId="77777777" w:rsidR="00083F4B" w:rsidRPr="00083F4B" w:rsidRDefault="00083F4B" w:rsidP="00083F4B">
      <w:pPr>
        <w:pStyle w:val="Agbulletlist"/>
        <w:rPr>
          <w:rFonts w:ascii="VIC" w:hAnsi="VIC"/>
          <w:color w:val="auto"/>
        </w:rPr>
      </w:pPr>
      <w:r w:rsidRPr="00083F4B">
        <w:rPr>
          <w:rFonts w:ascii="VIC" w:hAnsi="VIC"/>
          <w:color w:val="auto"/>
        </w:rPr>
        <w:t>dispose of all contaminated materials following EPA guidelines.</w:t>
      </w:r>
    </w:p>
    <w:p w14:paraId="665E81B0" w14:textId="77777777" w:rsidR="00083F4B" w:rsidRPr="00083F4B" w:rsidRDefault="00083F4B" w:rsidP="00083F4B">
      <w:pPr>
        <w:pStyle w:val="Agbodytext"/>
        <w:rPr>
          <w:rFonts w:ascii="VIC" w:hAnsi="VIC"/>
          <w:color w:val="auto"/>
          <w:lang w:val="en-GB"/>
        </w:rPr>
      </w:pPr>
      <w:r w:rsidRPr="00083F4B">
        <w:rPr>
          <w:rFonts w:ascii="VIC" w:hAnsi="VIC"/>
          <w:color w:val="auto"/>
          <w:lang w:val="en-GB"/>
        </w:rPr>
        <w:t>For major spills, call the Country Fire Authority (“CFA”) on ‘000’ for help.</w:t>
      </w:r>
    </w:p>
    <w:p w14:paraId="52A225E9" w14:textId="1175A0CD" w:rsidR="00083F4B" w:rsidRPr="00083F4B" w:rsidRDefault="00083F4B" w:rsidP="00083F4B">
      <w:pPr>
        <w:pStyle w:val="Agbodytext"/>
        <w:rPr>
          <w:rFonts w:ascii="VIC" w:hAnsi="VIC"/>
          <w:color w:val="auto"/>
          <w:lang w:val="en-GB"/>
        </w:rPr>
      </w:pPr>
      <w:r w:rsidRPr="00083F4B">
        <w:rPr>
          <w:rFonts w:ascii="VIC" w:hAnsi="VIC"/>
          <w:color w:val="auto"/>
          <w:lang w:val="en-GB"/>
        </w:rPr>
        <w:t>If anyone is injured by a chemical spill and needs medical attention or has been exposed to an OH&amp;S risk as a result of a spill, the spill must be reported to WorkSafe Victoria.</w:t>
      </w:r>
    </w:p>
    <w:p w14:paraId="04F2CC79" w14:textId="7A15146E" w:rsidR="00EB6A5D" w:rsidRPr="00F53BB9" w:rsidRDefault="0059453D" w:rsidP="0059453D">
      <w:pPr>
        <w:pStyle w:val="Heading2"/>
        <w:numPr>
          <w:ilvl w:val="1"/>
          <w:numId w:val="3"/>
        </w:numPr>
        <w:rPr>
          <w:rFonts w:ascii="VIC" w:hAnsi="VIC"/>
          <w:color w:val="auto"/>
        </w:rPr>
      </w:pPr>
      <w:r w:rsidRPr="00F53BB9">
        <w:rPr>
          <w:rFonts w:ascii="VIC" w:hAnsi="VIC"/>
          <w:color w:val="auto"/>
        </w:rPr>
        <w:t>Fire</w:t>
      </w:r>
    </w:p>
    <w:p w14:paraId="6FA162B5" w14:textId="77777777" w:rsidR="00F53BB9" w:rsidRPr="00F53BB9" w:rsidRDefault="00F53BB9" w:rsidP="00F53BB9">
      <w:pPr>
        <w:pStyle w:val="Agbodytext"/>
        <w:rPr>
          <w:rFonts w:ascii="VIC" w:hAnsi="VIC"/>
          <w:color w:val="auto"/>
          <w:lang w:val="en-GB"/>
        </w:rPr>
      </w:pPr>
      <w:r w:rsidRPr="00F53BB9">
        <w:rPr>
          <w:rFonts w:ascii="VIC" w:hAnsi="VIC"/>
          <w:color w:val="auto"/>
          <w:lang w:val="en-GB"/>
        </w:rPr>
        <w:t>As part of your emergency planning, it is a good idea to regularly practise fire drills and check all fire equipment to ensure it is in good condition and ready for use. A dry chemical powder fire extinguisher should be kept in the chemical storage location.</w:t>
      </w:r>
    </w:p>
    <w:p w14:paraId="1D549DDC" w14:textId="77777777" w:rsidR="00F53BB9" w:rsidRPr="00F53BB9" w:rsidRDefault="00F53BB9" w:rsidP="00F53BB9">
      <w:pPr>
        <w:pStyle w:val="Agbodytext"/>
        <w:rPr>
          <w:rFonts w:ascii="VIC" w:hAnsi="VIC"/>
          <w:color w:val="auto"/>
          <w:lang w:val="en-GB"/>
        </w:rPr>
      </w:pPr>
      <w:r w:rsidRPr="00F53BB9">
        <w:rPr>
          <w:rFonts w:ascii="VIC" w:hAnsi="VIC"/>
          <w:color w:val="auto"/>
          <w:lang w:val="en-GB"/>
        </w:rPr>
        <w:t>Chemicals should be stored separately from fuel and away from residential areas and livestock.</w:t>
      </w:r>
    </w:p>
    <w:p w14:paraId="5238CE2C" w14:textId="77777777" w:rsidR="00F53BB9" w:rsidRPr="00F53BB9" w:rsidRDefault="00F53BB9" w:rsidP="00F53BB9">
      <w:pPr>
        <w:pStyle w:val="Agbodytext"/>
        <w:rPr>
          <w:rFonts w:ascii="VIC" w:hAnsi="VIC"/>
          <w:color w:val="auto"/>
          <w:lang w:val="en-GB"/>
        </w:rPr>
      </w:pPr>
      <w:r w:rsidRPr="00F53BB9">
        <w:rPr>
          <w:rFonts w:ascii="VIC" w:hAnsi="VIC"/>
          <w:color w:val="auto"/>
          <w:lang w:val="en-GB"/>
        </w:rPr>
        <w:t>In the event of a fire, you should:</w:t>
      </w:r>
    </w:p>
    <w:p w14:paraId="684A523C" w14:textId="77777777" w:rsidR="00F53BB9" w:rsidRPr="00F53BB9" w:rsidRDefault="00F53BB9" w:rsidP="00F53BB9">
      <w:pPr>
        <w:pStyle w:val="Agbulletlist"/>
        <w:rPr>
          <w:rFonts w:ascii="VIC" w:hAnsi="VIC"/>
          <w:color w:val="auto"/>
        </w:rPr>
      </w:pPr>
      <w:r w:rsidRPr="00F53BB9">
        <w:rPr>
          <w:rFonts w:ascii="VIC" w:hAnsi="VIC"/>
          <w:color w:val="auto"/>
        </w:rPr>
        <w:t>raise the alarm</w:t>
      </w:r>
    </w:p>
    <w:p w14:paraId="0641C95A" w14:textId="77777777" w:rsidR="00F53BB9" w:rsidRPr="00F53BB9" w:rsidRDefault="00F53BB9" w:rsidP="00F53BB9">
      <w:pPr>
        <w:pStyle w:val="Agbulletlist"/>
        <w:rPr>
          <w:rFonts w:ascii="VIC" w:hAnsi="VIC"/>
          <w:color w:val="auto"/>
        </w:rPr>
      </w:pPr>
      <w:r w:rsidRPr="00F53BB9">
        <w:rPr>
          <w:rFonts w:ascii="VIC" w:hAnsi="VIC"/>
          <w:color w:val="auto"/>
        </w:rPr>
        <w:t>obtain expert help – call the CFA and advise them about the types of chemicals stored</w:t>
      </w:r>
    </w:p>
    <w:p w14:paraId="24D63759" w14:textId="77777777" w:rsidR="00F53BB9" w:rsidRPr="00F53BB9" w:rsidRDefault="00F53BB9" w:rsidP="00F53BB9">
      <w:pPr>
        <w:pStyle w:val="Agbulletlist"/>
        <w:rPr>
          <w:rFonts w:ascii="VIC" w:hAnsi="VIC"/>
          <w:color w:val="auto"/>
        </w:rPr>
      </w:pPr>
      <w:r w:rsidRPr="00F53BB9">
        <w:rPr>
          <w:rFonts w:ascii="VIC" w:hAnsi="VIC"/>
          <w:color w:val="auto"/>
        </w:rPr>
        <w:t>move all people upwind (evacuate from downwind)</w:t>
      </w:r>
    </w:p>
    <w:p w14:paraId="491606E8" w14:textId="77777777" w:rsidR="00F53BB9" w:rsidRPr="00F53BB9" w:rsidRDefault="00F53BB9" w:rsidP="00F53BB9">
      <w:pPr>
        <w:pStyle w:val="Agbulletlist"/>
        <w:rPr>
          <w:rFonts w:ascii="VIC" w:hAnsi="VIC"/>
          <w:color w:val="auto"/>
        </w:rPr>
      </w:pPr>
      <w:r w:rsidRPr="00F53BB9">
        <w:rPr>
          <w:rFonts w:ascii="VIC" w:hAnsi="VIC"/>
          <w:color w:val="auto"/>
        </w:rPr>
        <w:t>once the fire is out, treat the situation as a spill.</w:t>
      </w:r>
    </w:p>
    <w:p w14:paraId="15BDC5A3" w14:textId="1AF0EC1F" w:rsidR="0059453D" w:rsidRPr="005534D1" w:rsidRDefault="00F53BB9" w:rsidP="00F53BB9">
      <w:pPr>
        <w:pStyle w:val="Heading2"/>
        <w:numPr>
          <w:ilvl w:val="1"/>
          <w:numId w:val="3"/>
        </w:numPr>
        <w:rPr>
          <w:rFonts w:ascii="VIC" w:hAnsi="VIC"/>
          <w:color w:val="auto"/>
        </w:rPr>
      </w:pPr>
      <w:r w:rsidRPr="005534D1">
        <w:rPr>
          <w:rFonts w:ascii="VIC" w:hAnsi="VIC"/>
          <w:color w:val="auto"/>
        </w:rPr>
        <w:t>Poisoning</w:t>
      </w:r>
    </w:p>
    <w:p w14:paraId="66A0474C" w14:textId="77777777" w:rsidR="005534D1" w:rsidRPr="005534D1" w:rsidRDefault="005534D1" w:rsidP="005534D1">
      <w:pPr>
        <w:pStyle w:val="Agbodytext"/>
        <w:rPr>
          <w:rFonts w:ascii="VIC" w:hAnsi="VIC"/>
          <w:b/>
          <w:bCs/>
          <w:color w:val="auto"/>
          <w:lang w:val="en-GB"/>
        </w:rPr>
      </w:pPr>
      <w:r w:rsidRPr="005534D1">
        <w:rPr>
          <w:rFonts w:ascii="VIC" w:hAnsi="VIC"/>
          <w:b/>
          <w:bCs/>
          <w:color w:val="auto"/>
          <w:lang w:val="en-GB"/>
        </w:rPr>
        <w:t>Poisons Information Centre Phone 13 11 26.</w:t>
      </w:r>
    </w:p>
    <w:p w14:paraId="2DDC2A8B" w14:textId="77777777" w:rsidR="005534D1" w:rsidRPr="005534D1" w:rsidRDefault="005534D1" w:rsidP="005534D1">
      <w:pPr>
        <w:pStyle w:val="Agbodytext"/>
        <w:rPr>
          <w:rFonts w:ascii="VIC" w:hAnsi="VIC"/>
          <w:b/>
          <w:bCs/>
          <w:color w:val="auto"/>
          <w:lang w:val="en-GB"/>
        </w:rPr>
      </w:pPr>
      <w:r w:rsidRPr="005534D1">
        <w:rPr>
          <w:rFonts w:ascii="VIC" w:hAnsi="VIC"/>
          <w:b/>
          <w:bCs/>
          <w:color w:val="auto"/>
          <w:lang w:val="en-GB"/>
        </w:rPr>
        <w:t>Phone ‘000’ in some rural exchange areas</w:t>
      </w:r>
    </w:p>
    <w:p w14:paraId="7258DA9A" w14:textId="77777777" w:rsidR="005534D1" w:rsidRPr="005534D1" w:rsidRDefault="005534D1" w:rsidP="005534D1">
      <w:pPr>
        <w:pStyle w:val="Agbodytext"/>
        <w:rPr>
          <w:rFonts w:ascii="VIC" w:hAnsi="VIC"/>
          <w:color w:val="auto"/>
          <w:lang w:val="en-GB"/>
        </w:rPr>
      </w:pPr>
      <w:r w:rsidRPr="005534D1">
        <w:rPr>
          <w:rFonts w:ascii="VIC" w:hAnsi="VIC"/>
          <w:color w:val="auto"/>
          <w:lang w:val="en-GB"/>
        </w:rPr>
        <w:t>The Poisons Information Centre is a 24-hour, 7 days a week service.</w:t>
      </w:r>
    </w:p>
    <w:p w14:paraId="55C74A6B" w14:textId="77777777" w:rsidR="005534D1" w:rsidRPr="005534D1" w:rsidRDefault="005534D1" w:rsidP="005534D1">
      <w:pPr>
        <w:pStyle w:val="Agbodytext"/>
        <w:rPr>
          <w:rFonts w:ascii="VIC" w:hAnsi="VIC"/>
          <w:color w:val="auto"/>
          <w:lang w:val="en-GB"/>
        </w:rPr>
      </w:pPr>
      <w:r w:rsidRPr="005534D1">
        <w:rPr>
          <w:rFonts w:ascii="VIC" w:hAnsi="VIC"/>
          <w:color w:val="auto"/>
          <w:lang w:val="en-GB"/>
        </w:rPr>
        <w:t>Follow first aid instructions on the chemical label and SDS. Seek advice also from the Poisons Information Centre or a doctor.</w:t>
      </w:r>
    </w:p>
    <w:p w14:paraId="597ECA1B" w14:textId="77777777" w:rsidR="005534D1" w:rsidRPr="005534D1" w:rsidRDefault="005534D1" w:rsidP="005534D1">
      <w:pPr>
        <w:pStyle w:val="Agbodytext"/>
        <w:rPr>
          <w:rFonts w:ascii="VIC" w:hAnsi="VIC"/>
          <w:color w:val="auto"/>
          <w:lang w:val="en-GB"/>
        </w:rPr>
      </w:pPr>
      <w:r w:rsidRPr="005534D1">
        <w:rPr>
          <w:rFonts w:ascii="VIC" w:hAnsi="VIC"/>
          <w:color w:val="auto"/>
          <w:lang w:val="en-GB"/>
        </w:rPr>
        <w:t>Remember the following:</w:t>
      </w:r>
    </w:p>
    <w:p w14:paraId="701C427A" w14:textId="77777777" w:rsidR="005534D1" w:rsidRPr="005534D1" w:rsidRDefault="005534D1" w:rsidP="005534D1">
      <w:pPr>
        <w:pStyle w:val="Agbulletlist"/>
        <w:rPr>
          <w:rFonts w:ascii="VIC" w:hAnsi="VIC"/>
          <w:color w:val="auto"/>
        </w:rPr>
      </w:pPr>
      <w:r w:rsidRPr="005534D1">
        <w:rPr>
          <w:rFonts w:ascii="VIC" w:hAnsi="VIC"/>
          <w:color w:val="auto"/>
        </w:rPr>
        <w:t>Avoid getting contaminated yourself – you are no use to anyone if you also become a casualty.</w:t>
      </w:r>
    </w:p>
    <w:p w14:paraId="072F25E7" w14:textId="77777777" w:rsidR="005534D1" w:rsidRPr="005534D1" w:rsidRDefault="005534D1" w:rsidP="005534D1">
      <w:pPr>
        <w:pStyle w:val="Agbulletlist"/>
        <w:rPr>
          <w:rFonts w:ascii="VIC" w:hAnsi="VIC"/>
          <w:color w:val="auto"/>
        </w:rPr>
      </w:pPr>
      <w:r w:rsidRPr="005534D1">
        <w:rPr>
          <w:rFonts w:ascii="VIC" w:hAnsi="VIC"/>
          <w:color w:val="auto"/>
        </w:rPr>
        <w:t>If the victim has collapsed, stopped breathing, has a seizure (fitting) or is suffering from an anaphylactic (severe allergic) reaction, phone 000 for an ambulance immediately.</w:t>
      </w:r>
    </w:p>
    <w:p w14:paraId="36CDD1D4" w14:textId="77777777" w:rsidR="005534D1" w:rsidRPr="005534D1" w:rsidRDefault="005534D1" w:rsidP="005534D1">
      <w:pPr>
        <w:pStyle w:val="Agbulletlist"/>
        <w:rPr>
          <w:rFonts w:ascii="VIC" w:hAnsi="VIC"/>
          <w:color w:val="auto"/>
        </w:rPr>
      </w:pPr>
      <w:r w:rsidRPr="005534D1">
        <w:rPr>
          <w:rFonts w:ascii="VIC" w:hAnsi="VIC"/>
          <w:color w:val="auto"/>
        </w:rPr>
        <w:t>If it is safe to do so remove the cause of contamination from the casualty by washing and removing contaminated clothing.</w:t>
      </w:r>
    </w:p>
    <w:p w14:paraId="10F793BA" w14:textId="77777777" w:rsidR="005534D1" w:rsidRPr="005534D1" w:rsidRDefault="005534D1" w:rsidP="005534D1">
      <w:pPr>
        <w:pStyle w:val="Agbulletlist"/>
        <w:rPr>
          <w:rFonts w:ascii="VIC" w:hAnsi="VIC"/>
          <w:color w:val="auto"/>
        </w:rPr>
      </w:pPr>
      <w:r w:rsidRPr="005534D1">
        <w:rPr>
          <w:rFonts w:ascii="VIC" w:hAnsi="VIC"/>
          <w:color w:val="auto"/>
        </w:rPr>
        <w:t xml:space="preserve">If someone is affected by chemical vapour and it is safe to do so, move the person to a well-ventilated area. </w:t>
      </w:r>
    </w:p>
    <w:p w14:paraId="04EAF4A8" w14:textId="77777777" w:rsidR="005534D1" w:rsidRPr="005534D1" w:rsidRDefault="005534D1" w:rsidP="005534D1">
      <w:pPr>
        <w:pStyle w:val="Agbulletlist"/>
        <w:rPr>
          <w:rFonts w:ascii="VIC" w:hAnsi="VIC"/>
          <w:color w:val="auto"/>
        </w:rPr>
      </w:pPr>
      <w:r w:rsidRPr="005534D1">
        <w:rPr>
          <w:rFonts w:ascii="VIC" w:hAnsi="VIC"/>
          <w:color w:val="auto"/>
        </w:rPr>
        <w:t>Keep a fully stocked first aid kit available at all times. Include the items recommended on chemical product labels.</w:t>
      </w:r>
    </w:p>
    <w:p w14:paraId="44B87958" w14:textId="77777777" w:rsidR="005534D1" w:rsidRPr="005534D1" w:rsidRDefault="005534D1" w:rsidP="005534D1">
      <w:pPr>
        <w:pStyle w:val="Agbodytext"/>
        <w:rPr>
          <w:rFonts w:ascii="VIC" w:hAnsi="VIC"/>
          <w:color w:val="auto"/>
          <w:lang w:val="en-GB"/>
        </w:rPr>
      </w:pPr>
      <w:r w:rsidRPr="005534D1">
        <w:rPr>
          <w:rFonts w:ascii="VIC" w:hAnsi="VIC"/>
          <w:color w:val="auto"/>
          <w:lang w:val="en-GB"/>
        </w:rPr>
        <w:t>If medical treatment is required for anyone, you must notify WorkSafe Victoria.</w:t>
      </w:r>
    </w:p>
    <w:p w14:paraId="5A10E94C" w14:textId="6D80EA2D" w:rsidR="00C43C37" w:rsidRPr="006A1EAD" w:rsidRDefault="00C43C37" w:rsidP="00C43C37">
      <w:pPr>
        <w:pStyle w:val="Imprinttext"/>
        <w:rPr>
          <w:rFonts w:ascii="Arial" w:hAnsi="Arial" w:cs="Arial"/>
          <w:color w:val="auto"/>
          <w:spacing w:val="0"/>
          <w:lang w:val="en-GB"/>
        </w:rPr>
      </w:pPr>
      <w:r w:rsidRPr="006A1EAD">
        <w:rPr>
          <w:rFonts w:ascii="Arial" w:hAnsi="Arial" w:cs="Arial"/>
          <w:color w:val="auto"/>
          <w:spacing w:val="0"/>
          <w:lang w:val="en-GB"/>
        </w:rPr>
        <w:t>Authorised and published by Agriculture Victoria, 1 Spring Street, Melbourne. September 20</w:t>
      </w:r>
      <w:r>
        <w:rPr>
          <w:rFonts w:ascii="Arial" w:hAnsi="Arial" w:cs="Arial"/>
          <w:color w:val="auto"/>
          <w:spacing w:val="0"/>
          <w:lang w:val="en-GB"/>
        </w:rPr>
        <w:t>2</w:t>
      </w:r>
      <w:r w:rsidR="00CD1E4A">
        <w:rPr>
          <w:rFonts w:ascii="Arial" w:hAnsi="Arial" w:cs="Arial"/>
          <w:color w:val="auto"/>
          <w:spacing w:val="0"/>
          <w:lang w:val="en-GB"/>
        </w:rPr>
        <w:t>2</w:t>
      </w:r>
      <w:r w:rsidRPr="006A1EAD">
        <w:rPr>
          <w:rFonts w:ascii="Arial" w:hAnsi="Arial" w:cs="Arial"/>
          <w:color w:val="auto"/>
          <w:spacing w:val="0"/>
          <w:lang w:val="en-GB"/>
        </w:rPr>
        <w:t xml:space="preserve"> </w:t>
      </w:r>
    </w:p>
    <w:p w14:paraId="55D2F28F" w14:textId="0E1295BA" w:rsidR="00C43C37" w:rsidRPr="006A1EAD" w:rsidRDefault="00C43C37" w:rsidP="00C43C37">
      <w:pPr>
        <w:pStyle w:val="Imprinttext"/>
        <w:rPr>
          <w:rFonts w:ascii="Arial" w:hAnsi="Arial" w:cs="Arial"/>
          <w:color w:val="auto"/>
          <w:spacing w:val="0"/>
          <w:lang w:val="en-GB"/>
        </w:rPr>
      </w:pPr>
      <w:r w:rsidRPr="006A1EAD">
        <w:rPr>
          <w:rFonts w:ascii="Arial" w:hAnsi="Arial" w:cs="Arial"/>
          <w:color w:val="auto"/>
          <w:spacing w:val="0"/>
          <w:lang w:val="en-GB"/>
        </w:rPr>
        <w:t>© The State of Victoria 20</w:t>
      </w:r>
      <w:r>
        <w:rPr>
          <w:rFonts w:ascii="Arial" w:hAnsi="Arial" w:cs="Arial"/>
          <w:color w:val="auto"/>
          <w:spacing w:val="0"/>
          <w:lang w:val="en-GB"/>
        </w:rPr>
        <w:t>2</w:t>
      </w:r>
      <w:r w:rsidR="00CD1E4A">
        <w:rPr>
          <w:rFonts w:ascii="Arial" w:hAnsi="Arial" w:cs="Arial"/>
          <w:color w:val="auto"/>
          <w:spacing w:val="0"/>
          <w:lang w:val="en-GB"/>
        </w:rPr>
        <w:t>2</w:t>
      </w:r>
      <w:r w:rsidRPr="006A1EAD">
        <w:rPr>
          <w:rFonts w:ascii="Arial" w:hAnsi="Arial" w:cs="Arial"/>
          <w:color w:val="auto"/>
          <w:spacing w:val="0"/>
          <w:lang w:val="en-GB"/>
        </w:rPr>
        <w:t xml:space="preserve">.This publication is copyright. No part may be reproduced by any process except in accordance with the provisions of the </w:t>
      </w:r>
      <w:r w:rsidRPr="006A1EAD">
        <w:rPr>
          <w:rFonts w:ascii="Arial" w:hAnsi="Arial" w:cs="Arial"/>
          <w:i/>
          <w:iCs/>
          <w:color w:val="auto"/>
          <w:spacing w:val="0"/>
          <w:lang w:val="en-GB"/>
        </w:rPr>
        <w:t>Copyright Act 1968</w:t>
      </w:r>
      <w:r w:rsidRPr="006A1EAD">
        <w:rPr>
          <w:rFonts w:ascii="Arial" w:hAnsi="Arial" w:cs="Arial"/>
          <w:color w:val="auto"/>
          <w:spacing w:val="0"/>
          <w:lang w:val="en-GB"/>
        </w:rPr>
        <w:t>.</w:t>
      </w:r>
    </w:p>
    <w:p w14:paraId="18B02BA6" w14:textId="267A06CD" w:rsidR="00C43C37" w:rsidRPr="006A1EAD" w:rsidRDefault="00C43C37" w:rsidP="00C43C37">
      <w:pPr>
        <w:pStyle w:val="Bodycopy"/>
        <w:rPr>
          <w:rFonts w:ascii="Arial" w:hAnsi="Arial" w:cs="Arial"/>
          <w:color w:val="auto"/>
          <w:spacing w:val="0"/>
          <w:lang w:val="en-GB"/>
        </w:rPr>
      </w:pPr>
      <w:r w:rsidRPr="006A1EAD">
        <w:rPr>
          <w:rFonts w:ascii="Arial" w:hAnsi="Arial" w:cs="Arial"/>
          <w:color w:val="auto"/>
          <w:spacing w:val="0"/>
          <w:lang w:val="en-GB"/>
        </w:rPr>
        <w:t>If you would like to receive this publication in an accessible format, such as large print, audio or in another language, please call Agriculture Victoria on 13</w:t>
      </w:r>
      <w:r w:rsidR="00CD1E4A">
        <w:rPr>
          <w:rFonts w:ascii="Arial" w:hAnsi="Arial" w:cs="Arial"/>
          <w:color w:val="auto"/>
          <w:spacing w:val="0"/>
          <w:lang w:val="en-GB"/>
        </w:rPr>
        <w:t>00 502 656</w:t>
      </w:r>
      <w:r w:rsidRPr="006A1EAD">
        <w:rPr>
          <w:rFonts w:ascii="Arial" w:hAnsi="Arial" w:cs="Arial"/>
          <w:color w:val="auto"/>
          <w:spacing w:val="0"/>
          <w:lang w:val="en-GB"/>
        </w:rPr>
        <w:t xml:space="preserve">, email </w:t>
      </w:r>
      <w:r w:rsidR="002C4B33">
        <w:rPr>
          <w:rFonts w:ascii="Arial" w:hAnsi="Arial" w:cs="Arial"/>
          <w:color w:val="auto"/>
          <w:spacing w:val="0"/>
          <w:lang w:val="en-GB"/>
        </w:rPr>
        <w:t>info</w:t>
      </w:r>
      <w:r w:rsidRPr="006A1EAD">
        <w:rPr>
          <w:rFonts w:ascii="Arial" w:hAnsi="Arial" w:cs="Arial"/>
          <w:color w:val="auto"/>
          <w:spacing w:val="0"/>
          <w:lang w:val="en-GB"/>
        </w:rPr>
        <w:t>@</w:t>
      </w:r>
      <w:r w:rsidR="002C4B33">
        <w:rPr>
          <w:rFonts w:ascii="Arial" w:hAnsi="Arial" w:cs="Arial"/>
          <w:color w:val="auto"/>
          <w:spacing w:val="0"/>
          <w:lang w:val="en-GB"/>
        </w:rPr>
        <w:t>agriculture</w:t>
      </w:r>
      <w:r w:rsidRPr="006A1EAD">
        <w:rPr>
          <w:rFonts w:ascii="Arial" w:hAnsi="Arial" w:cs="Arial"/>
          <w:color w:val="auto"/>
          <w:spacing w:val="0"/>
          <w:lang w:val="en-GB"/>
        </w:rPr>
        <w:t>.vic.gov.au or go to www.agriculture.vic.gov.au.</w:t>
      </w:r>
    </w:p>
    <w:p w14:paraId="39872EA9" w14:textId="77777777" w:rsidR="00C43C37" w:rsidRPr="006A1EAD" w:rsidRDefault="00C43C37" w:rsidP="00C43C37">
      <w:pPr>
        <w:pStyle w:val="Imprinttext"/>
        <w:rPr>
          <w:rFonts w:ascii="Arial" w:hAnsi="Arial" w:cs="Arial"/>
          <w:color w:val="auto"/>
          <w:spacing w:val="0"/>
          <w:lang w:val="en-GB"/>
        </w:rPr>
      </w:pPr>
      <w:r w:rsidRPr="006A1EAD">
        <w:rPr>
          <w:rFonts w:ascii="Arial" w:hAnsi="Arial" w:cs="Arial"/>
          <w:color w:val="auto"/>
          <w:spacing w:val="0"/>
          <w:lang w:val="en-GB"/>
        </w:rPr>
        <w:t xml:space="preserve">ISBN 978-1-925734-80-5 (print) </w:t>
      </w:r>
      <w:r w:rsidRPr="006A1EAD">
        <w:rPr>
          <w:rFonts w:ascii="Arial" w:hAnsi="Arial" w:cs="Arial"/>
          <w:color w:val="auto"/>
          <w:spacing w:val="0"/>
          <w:lang w:val="en-GB"/>
        </w:rPr>
        <w:br/>
        <w:t xml:space="preserve">ISBN 978-1-925734-81-2 (pdf/online/MS Word) </w:t>
      </w:r>
    </w:p>
    <w:p w14:paraId="1215DB72" w14:textId="77777777" w:rsidR="00C43C37" w:rsidRPr="006A1EAD" w:rsidRDefault="00C43C37" w:rsidP="00C43C37">
      <w:pPr>
        <w:pStyle w:val="Imprinttext"/>
        <w:rPr>
          <w:rFonts w:ascii="Arial" w:hAnsi="Arial" w:cs="Arial"/>
          <w:color w:val="auto"/>
          <w:spacing w:val="0"/>
          <w:lang w:val="en-GB"/>
        </w:rPr>
      </w:pPr>
      <w:r w:rsidRPr="006A1EAD">
        <w:rPr>
          <w:rStyle w:val="boldbody"/>
          <w:rFonts w:ascii="Arial" w:hAnsi="Arial" w:cs="Arial"/>
          <w:color w:val="auto"/>
          <w:spacing w:val="0"/>
          <w:lang w:val="en-GB"/>
        </w:rPr>
        <w:t>Disclaimer</w:t>
      </w:r>
      <w:r w:rsidRPr="006A1EAD">
        <w:rPr>
          <w:rStyle w:val="boldbody"/>
          <w:rFonts w:ascii="Arial" w:hAnsi="Arial" w:cs="Arial"/>
          <w:color w:val="auto"/>
          <w:spacing w:val="0"/>
          <w:lang w:val="en-GB"/>
        </w:rPr>
        <w:br/>
      </w:r>
      <w:r w:rsidRPr="006A1EAD">
        <w:rPr>
          <w:rFonts w:ascii="Arial" w:hAnsi="Arial" w:cs="Arial"/>
          <w:color w:val="auto"/>
          <w:spacing w:val="0"/>
          <w:lang w:val="en-GB"/>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43E0DDE" w14:textId="39194D03" w:rsidR="00482C0E" w:rsidRPr="0095371C" w:rsidRDefault="00C43C37" w:rsidP="0095371C">
      <w:pPr>
        <w:pStyle w:val="Imprinttext"/>
        <w:rPr>
          <w:rFonts w:ascii="Arial" w:hAnsi="Arial" w:cs="Arial"/>
          <w:b/>
          <w:i/>
          <w:iCs/>
          <w:color w:val="auto"/>
          <w:spacing w:val="0"/>
          <w:lang w:val="en-GB"/>
        </w:rPr>
      </w:pPr>
      <w:r w:rsidRPr="006A1EAD">
        <w:rPr>
          <w:rStyle w:val="boldbody"/>
          <w:rFonts w:ascii="Arial" w:hAnsi="Arial" w:cs="Arial"/>
          <w:i/>
          <w:iCs/>
          <w:color w:val="auto"/>
          <w:spacing w:val="0"/>
          <w:lang w:val="en-GB"/>
        </w:rPr>
        <w:t>For more information about Agriculture Victoria go to www.agriculture.vic.gov.au or call the Customer Service Centre on 13</w:t>
      </w:r>
      <w:r w:rsidR="00CD1E4A">
        <w:rPr>
          <w:rStyle w:val="boldbody"/>
          <w:rFonts w:ascii="Arial" w:hAnsi="Arial" w:cs="Arial"/>
          <w:i/>
          <w:iCs/>
          <w:color w:val="auto"/>
          <w:spacing w:val="0"/>
          <w:lang w:val="en-GB"/>
        </w:rPr>
        <w:t>00 502 656</w:t>
      </w:r>
      <w:r w:rsidRPr="006A1EAD">
        <w:rPr>
          <w:rStyle w:val="boldbody"/>
          <w:rFonts w:ascii="Arial" w:hAnsi="Arial" w:cs="Arial"/>
          <w:i/>
          <w:iCs/>
          <w:color w:val="auto"/>
          <w:spacing w:val="0"/>
          <w:lang w:val="en-GB"/>
        </w:rPr>
        <w:t>.</w:t>
      </w:r>
    </w:p>
    <w:sectPr w:rsidR="00482C0E" w:rsidRPr="0095371C">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0EB0" w14:textId="77777777" w:rsidR="0063594D" w:rsidRDefault="0063594D" w:rsidP="008A3476">
      <w:pPr>
        <w:spacing w:after="0" w:line="240" w:lineRule="auto"/>
      </w:pPr>
      <w:r>
        <w:separator/>
      </w:r>
    </w:p>
  </w:endnote>
  <w:endnote w:type="continuationSeparator" w:id="0">
    <w:p w14:paraId="7A2ECB10" w14:textId="77777777" w:rsidR="0063594D" w:rsidRDefault="0063594D" w:rsidP="008A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I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DFE4" w14:textId="46932B6D" w:rsidR="00D0737C" w:rsidRDefault="00D0737C">
    <w:pPr>
      <w:pStyle w:val="Footer"/>
    </w:pPr>
    <w:r>
      <w:rPr>
        <w:noProof/>
      </w:rPr>
      <mc:AlternateContent>
        <mc:Choice Requires="wps">
          <w:drawing>
            <wp:anchor distT="0" distB="0" distL="114300" distR="114300" simplePos="0" relativeHeight="251657216" behindDoc="0" locked="0" layoutInCell="0" allowOverlap="1" wp14:anchorId="16F5D02A" wp14:editId="26AC7D31">
              <wp:simplePos x="0" y="0"/>
              <wp:positionH relativeFrom="page">
                <wp:posOffset>0</wp:posOffset>
              </wp:positionH>
              <wp:positionV relativeFrom="page">
                <wp:posOffset>10227945</wp:posOffset>
              </wp:positionV>
              <wp:extent cx="7560310" cy="273050"/>
              <wp:effectExtent l="0" t="0" r="0" b="12700"/>
              <wp:wrapNone/>
              <wp:docPr id="1" name="MSIPCM8913438b926a5a6177dc3cbd"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441B2" w14:textId="00FC8120" w:rsidR="00D0737C" w:rsidRPr="00D0737C" w:rsidRDefault="00D0737C" w:rsidP="00D0737C">
                          <w:pPr>
                            <w:spacing w:after="0"/>
                            <w:jc w:val="center"/>
                            <w:rPr>
                              <w:rFonts w:ascii="Calibri" w:hAnsi="Calibri" w:cs="Calibri"/>
                              <w:color w:val="000000"/>
                              <w:sz w:val="24"/>
                            </w:rPr>
                          </w:pPr>
                          <w:r w:rsidRPr="00D0737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F5D02A" id="_x0000_t202" coordsize="21600,21600" o:spt="202" path="m,l,21600r21600,l21600,xe">
              <v:stroke joinstyle="miter"/>
              <v:path gradientshapeok="t" o:connecttype="rect"/>
            </v:shapetype>
            <v:shape id="MSIPCM8913438b926a5a6177dc3cbd"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38441B2" w14:textId="00FC8120" w:rsidR="00D0737C" w:rsidRPr="00D0737C" w:rsidRDefault="00D0737C" w:rsidP="00D0737C">
                    <w:pPr>
                      <w:spacing w:after="0"/>
                      <w:jc w:val="center"/>
                      <w:rPr>
                        <w:rFonts w:ascii="Calibri" w:hAnsi="Calibri" w:cs="Calibri"/>
                        <w:color w:val="000000"/>
                        <w:sz w:val="24"/>
                      </w:rPr>
                    </w:pPr>
                    <w:r w:rsidRPr="00D0737C">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1489" w14:textId="77777777" w:rsidR="0063594D" w:rsidRDefault="0063594D" w:rsidP="008A3476">
      <w:pPr>
        <w:spacing w:after="0" w:line="240" w:lineRule="auto"/>
      </w:pPr>
      <w:r>
        <w:separator/>
      </w:r>
    </w:p>
  </w:footnote>
  <w:footnote w:type="continuationSeparator" w:id="0">
    <w:p w14:paraId="42777D78" w14:textId="77777777" w:rsidR="0063594D" w:rsidRDefault="0063594D" w:rsidP="008A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988A" w14:textId="68532470" w:rsidR="00D0737C" w:rsidRDefault="00D0737C">
    <w:pPr>
      <w:pStyle w:val="Header"/>
    </w:pPr>
    <w:r>
      <w:rPr>
        <w:noProof/>
      </w:rPr>
      <mc:AlternateContent>
        <mc:Choice Requires="wps">
          <w:drawing>
            <wp:anchor distT="0" distB="0" distL="114300" distR="114300" simplePos="0" relativeHeight="251661312" behindDoc="0" locked="0" layoutInCell="0" allowOverlap="1" wp14:anchorId="58A9DACA" wp14:editId="3C464DCC">
              <wp:simplePos x="0" y="0"/>
              <wp:positionH relativeFrom="page">
                <wp:posOffset>0</wp:posOffset>
              </wp:positionH>
              <wp:positionV relativeFrom="page">
                <wp:posOffset>190500</wp:posOffset>
              </wp:positionV>
              <wp:extent cx="7560310" cy="273050"/>
              <wp:effectExtent l="0" t="0" r="0" b="12700"/>
              <wp:wrapNone/>
              <wp:docPr id="2" name="MSIPCM1e854b22a88c37ac81e92f8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3E661" w14:textId="50BD942E" w:rsidR="00D0737C" w:rsidRPr="00D0737C" w:rsidRDefault="00D0737C" w:rsidP="00D0737C">
                          <w:pPr>
                            <w:spacing w:after="0"/>
                            <w:jc w:val="center"/>
                            <w:rPr>
                              <w:rFonts w:ascii="Calibri" w:hAnsi="Calibri" w:cs="Calibri"/>
                              <w:color w:val="000000"/>
                              <w:sz w:val="24"/>
                            </w:rPr>
                          </w:pPr>
                          <w:r w:rsidRPr="00D0737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A9DACA" id="_x0000_t202" coordsize="21600,21600" o:spt="202" path="m,l,21600r21600,l21600,xe">
              <v:stroke joinstyle="miter"/>
              <v:path gradientshapeok="t" o:connecttype="rect"/>
            </v:shapetype>
            <v:shape id="MSIPCM1e854b22a88c37ac81e92f8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9A3E661" w14:textId="50BD942E" w:rsidR="00D0737C" w:rsidRPr="00D0737C" w:rsidRDefault="00D0737C" w:rsidP="00D0737C">
                    <w:pPr>
                      <w:spacing w:after="0"/>
                      <w:jc w:val="center"/>
                      <w:rPr>
                        <w:rFonts w:ascii="Calibri" w:hAnsi="Calibri" w:cs="Calibri"/>
                        <w:color w:val="000000"/>
                        <w:sz w:val="24"/>
                      </w:rPr>
                    </w:pPr>
                    <w:r w:rsidRPr="00D0737C">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60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F77B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E66A37"/>
    <w:multiLevelType w:val="hybridMultilevel"/>
    <w:tmpl w:val="D910B9A0"/>
    <w:lvl w:ilvl="0" w:tplc="CD887E30">
      <w:start w:val="1"/>
      <w:numFmt w:val="decimal"/>
      <w:lvlText w:val="%1."/>
      <w:lvlJc w:val="left"/>
      <w:pPr>
        <w:ind w:left="1080" w:hanging="72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650039"/>
    <w:multiLevelType w:val="hybridMultilevel"/>
    <w:tmpl w:val="7D467BE0"/>
    <w:lvl w:ilvl="0" w:tplc="5762D7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8F6985"/>
    <w:multiLevelType w:val="hybridMultilevel"/>
    <w:tmpl w:val="DF9AA9DC"/>
    <w:lvl w:ilvl="0" w:tplc="5762D7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5A44E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1AC0"/>
    <w:multiLevelType w:val="multilevel"/>
    <w:tmpl w:val="50F098D2"/>
    <w:lvl w:ilvl="0">
      <w:start w:val="1"/>
      <w:numFmt w:val="decimal"/>
      <w:lvlText w:val="%1."/>
      <w:lvlJc w:val="left"/>
      <w:pPr>
        <w:ind w:left="480" w:hanging="480"/>
      </w:pPr>
      <w:rPr>
        <w:rFonts w:cs="Arial" w:hint="default"/>
        <w:color w:val="auto"/>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134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807112"/>
    <w:multiLevelType w:val="hybridMultilevel"/>
    <w:tmpl w:val="23E43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507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196D5E"/>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D741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B77491"/>
    <w:multiLevelType w:val="hybridMultilevel"/>
    <w:tmpl w:val="89EEE7E0"/>
    <w:lvl w:ilvl="0" w:tplc="A42250FA">
      <w:start w:val="1"/>
      <w:numFmt w:val="bullet"/>
      <w:pStyle w:val="Agbulletlis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70633"/>
    <w:multiLevelType w:val="hybridMultilevel"/>
    <w:tmpl w:val="2AB6CFD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A714573"/>
    <w:multiLevelType w:val="hybridMultilevel"/>
    <w:tmpl w:val="BBAEAF34"/>
    <w:lvl w:ilvl="0" w:tplc="1ED8A4A8">
      <w:start w:val="1"/>
      <w:numFmt w:val="decimal"/>
      <w:lvlText w:val="%1."/>
      <w:lvlJc w:val="left"/>
      <w:pPr>
        <w:ind w:left="1080" w:hanging="720"/>
      </w:pPr>
      <w:rPr>
        <w:rFonts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FA21CB"/>
    <w:multiLevelType w:val="multilevel"/>
    <w:tmpl w:val="5878705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45543E"/>
    <w:multiLevelType w:val="hybridMultilevel"/>
    <w:tmpl w:val="18EED01E"/>
    <w:lvl w:ilvl="0" w:tplc="1ED8A4A8">
      <w:start w:val="1"/>
      <w:numFmt w:val="decimal"/>
      <w:lvlText w:val="%1."/>
      <w:lvlJc w:val="left"/>
      <w:pPr>
        <w:ind w:left="1080" w:hanging="720"/>
      </w:pPr>
      <w:rPr>
        <w:rFonts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B24B99"/>
    <w:multiLevelType w:val="hybridMultilevel"/>
    <w:tmpl w:val="4E4AC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5"/>
  </w:num>
  <w:num w:numId="4">
    <w:abstractNumId w:val="12"/>
  </w:num>
  <w:num w:numId="5">
    <w:abstractNumId w:val="11"/>
  </w:num>
  <w:num w:numId="6">
    <w:abstractNumId w:val="17"/>
  </w:num>
  <w:num w:numId="7">
    <w:abstractNumId w:val="7"/>
  </w:num>
  <w:num w:numId="8">
    <w:abstractNumId w:val="3"/>
  </w:num>
  <w:num w:numId="9">
    <w:abstractNumId w:val="4"/>
  </w:num>
  <w:num w:numId="10">
    <w:abstractNumId w:val="14"/>
  </w:num>
  <w:num w:numId="11">
    <w:abstractNumId w:val="16"/>
  </w:num>
  <w:num w:numId="12">
    <w:abstractNumId w:val="6"/>
  </w:num>
  <w:num w:numId="13">
    <w:abstractNumId w:val="8"/>
  </w:num>
  <w:num w:numId="14">
    <w:abstractNumId w:val="0"/>
  </w:num>
  <w:num w:numId="15">
    <w:abstractNumId w:val="2"/>
  </w:num>
  <w:num w:numId="16">
    <w:abstractNumId w:val="1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0E"/>
    <w:rsid w:val="0001278D"/>
    <w:rsid w:val="00014E27"/>
    <w:rsid w:val="000211BC"/>
    <w:rsid w:val="000451C2"/>
    <w:rsid w:val="00046DD6"/>
    <w:rsid w:val="000548A3"/>
    <w:rsid w:val="000715BA"/>
    <w:rsid w:val="00083F4B"/>
    <w:rsid w:val="00091ABD"/>
    <w:rsid w:val="000A356B"/>
    <w:rsid w:val="000A3FFD"/>
    <w:rsid w:val="000D3D22"/>
    <w:rsid w:val="00113138"/>
    <w:rsid w:val="00142D17"/>
    <w:rsid w:val="0017025B"/>
    <w:rsid w:val="00171E4B"/>
    <w:rsid w:val="00175109"/>
    <w:rsid w:val="001B0E21"/>
    <w:rsid w:val="001D338D"/>
    <w:rsid w:val="001E25E7"/>
    <w:rsid w:val="001F5DD8"/>
    <w:rsid w:val="002210B3"/>
    <w:rsid w:val="00230FB7"/>
    <w:rsid w:val="002311CF"/>
    <w:rsid w:val="002311D5"/>
    <w:rsid w:val="00250159"/>
    <w:rsid w:val="00260EC6"/>
    <w:rsid w:val="00272D1D"/>
    <w:rsid w:val="002A0825"/>
    <w:rsid w:val="002A544A"/>
    <w:rsid w:val="002C4B33"/>
    <w:rsid w:val="00300757"/>
    <w:rsid w:val="00315E8A"/>
    <w:rsid w:val="00317F6B"/>
    <w:rsid w:val="00343D05"/>
    <w:rsid w:val="00356361"/>
    <w:rsid w:val="00394960"/>
    <w:rsid w:val="003B6756"/>
    <w:rsid w:val="003E1C72"/>
    <w:rsid w:val="003E45C5"/>
    <w:rsid w:val="00406411"/>
    <w:rsid w:val="00442B03"/>
    <w:rsid w:val="00460B72"/>
    <w:rsid w:val="004769E2"/>
    <w:rsid w:val="00482C0E"/>
    <w:rsid w:val="00484AB9"/>
    <w:rsid w:val="0049033E"/>
    <w:rsid w:val="004A065F"/>
    <w:rsid w:val="004A40DC"/>
    <w:rsid w:val="004F4934"/>
    <w:rsid w:val="00513B48"/>
    <w:rsid w:val="005148AF"/>
    <w:rsid w:val="005534D1"/>
    <w:rsid w:val="005666D2"/>
    <w:rsid w:val="00572FB0"/>
    <w:rsid w:val="0059453D"/>
    <w:rsid w:val="005A7A64"/>
    <w:rsid w:val="005D0406"/>
    <w:rsid w:val="00614A7C"/>
    <w:rsid w:val="0061546A"/>
    <w:rsid w:val="00631EEE"/>
    <w:rsid w:val="0063594D"/>
    <w:rsid w:val="00653A71"/>
    <w:rsid w:val="0068375F"/>
    <w:rsid w:val="006E54BA"/>
    <w:rsid w:val="006F3A1B"/>
    <w:rsid w:val="00730C50"/>
    <w:rsid w:val="00733350"/>
    <w:rsid w:val="00742589"/>
    <w:rsid w:val="0077618C"/>
    <w:rsid w:val="007A1C6A"/>
    <w:rsid w:val="00841E9B"/>
    <w:rsid w:val="00847D42"/>
    <w:rsid w:val="008656F5"/>
    <w:rsid w:val="00874F61"/>
    <w:rsid w:val="008A3476"/>
    <w:rsid w:val="008A5474"/>
    <w:rsid w:val="008C74A4"/>
    <w:rsid w:val="008E2235"/>
    <w:rsid w:val="008E414B"/>
    <w:rsid w:val="0090110E"/>
    <w:rsid w:val="00903DEB"/>
    <w:rsid w:val="00942F59"/>
    <w:rsid w:val="0095371C"/>
    <w:rsid w:val="009656B7"/>
    <w:rsid w:val="00967426"/>
    <w:rsid w:val="00973A61"/>
    <w:rsid w:val="00976D5C"/>
    <w:rsid w:val="00982A61"/>
    <w:rsid w:val="009A4F7F"/>
    <w:rsid w:val="009C0EF3"/>
    <w:rsid w:val="009C6E67"/>
    <w:rsid w:val="009D63CE"/>
    <w:rsid w:val="009F70DA"/>
    <w:rsid w:val="00A11326"/>
    <w:rsid w:val="00A26FD6"/>
    <w:rsid w:val="00A41DF1"/>
    <w:rsid w:val="00A44B94"/>
    <w:rsid w:val="00A613D4"/>
    <w:rsid w:val="00A63853"/>
    <w:rsid w:val="00A810AA"/>
    <w:rsid w:val="00A82F78"/>
    <w:rsid w:val="00AA13E1"/>
    <w:rsid w:val="00AA33D5"/>
    <w:rsid w:val="00AB40C4"/>
    <w:rsid w:val="00AC434B"/>
    <w:rsid w:val="00B13E69"/>
    <w:rsid w:val="00B203A4"/>
    <w:rsid w:val="00B25D76"/>
    <w:rsid w:val="00B474EF"/>
    <w:rsid w:val="00B85123"/>
    <w:rsid w:val="00BD1DBA"/>
    <w:rsid w:val="00C12DF5"/>
    <w:rsid w:val="00C43C37"/>
    <w:rsid w:val="00C43E62"/>
    <w:rsid w:val="00C66266"/>
    <w:rsid w:val="00C70A64"/>
    <w:rsid w:val="00CA3E4E"/>
    <w:rsid w:val="00CB4DBA"/>
    <w:rsid w:val="00CD1A57"/>
    <w:rsid w:val="00CD1E4A"/>
    <w:rsid w:val="00CE5838"/>
    <w:rsid w:val="00D0737C"/>
    <w:rsid w:val="00D16EFD"/>
    <w:rsid w:val="00D470DF"/>
    <w:rsid w:val="00D6264D"/>
    <w:rsid w:val="00D81B96"/>
    <w:rsid w:val="00DC20CD"/>
    <w:rsid w:val="00DD11C2"/>
    <w:rsid w:val="00DD2BA1"/>
    <w:rsid w:val="00E06D26"/>
    <w:rsid w:val="00E129F9"/>
    <w:rsid w:val="00E30C1B"/>
    <w:rsid w:val="00E35B9F"/>
    <w:rsid w:val="00E6628E"/>
    <w:rsid w:val="00E74C4F"/>
    <w:rsid w:val="00E836FA"/>
    <w:rsid w:val="00EA5FD3"/>
    <w:rsid w:val="00EB6A5D"/>
    <w:rsid w:val="00EE2BEE"/>
    <w:rsid w:val="00EF7CE3"/>
    <w:rsid w:val="00F46B1E"/>
    <w:rsid w:val="00F53BB9"/>
    <w:rsid w:val="00F6193C"/>
    <w:rsid w:val="00FA1E69"/>
    <w:rsid w:val="00FA609C"/>
    <w:rsid w:val="00FB4FBB"/>
    <w:rsid w:val="00FC482F"/>
    <w:rsid w:val="00FD08EC"/>
    <w:rsid w:val="00FE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8388"/>
  <w15:chartTrackingRefBased/>
  <w15:docId w15:val="{BF089E53-562D-45DC-94C9-C8D0DE9E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C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2C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25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2C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2C0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82C0E"/>
    <w:rPr>
      <w:rFonts w:asciiTheme="majorHAnsi" w:eastAsiaTheme="majorEastAsia" w:hAnsiTheme="majorHAnsi" w:cstheme="majorBidi"/>
      <w:color w:val="2F5496" w:themeColor="accent1" w:themeShade="BF"/>
      <w:sz w:val="32"/>
      <w:szCs w:val="32"/>
    </w:rPr>
  </w:style>
  <w:style w:type="paragraph" w:customStyle="1" w:styleId="Agbodytext">
    <w:name w:val="Ag body text"/>
    <w:basedOn w:val="Normal"/>
    <w:qFormat/>
    <w:rsid w:val="00482C0E"/>
    <w:pPr>
      <w:spacing w:after="120" w:line="220" w:lineRule="exact"/>
    </w:pPr>
    <w:rPr>
      <w:rFonts w:ascii="Arial" w:hAnsi="Arial" w:cs="VIC-SemiBold"/>
      <w:color w:val="000000" w:themeColor="text1"/>
      <w:sz w:val="18"/>
      <w:szCs w:val="52"/>
      <w:lang w:val="en-US"/>
    </w:rPr>
  </w:style>
  <w:style w:type="character" w:customStyle="1" w:styleId="bodyitalic">
    <w:name w:val="body italic"/>
    <w:uiPriority w:val="99"/>
    <w:rsid w:val="00482C0E"/>
    <w:rPr>
      <w:i/>
      <w:iCs/>
    </w:rPr>
  </w:style>
  <w:style w:type="character" w:customStyle="1" w:styleId="Heading2Char">
    <w:name w:val="Heading 2 Char"/>
    <w:basedOn w:val="DefaultParagraphFont"/>
    <w:link w:val="Heading2"/>
    <w:uiPriority w:val="9"/>
    <w:rsid w:val="00482C0E"/>
    <w:rPr>
      <w:rFonts w:asciiTheme="majorHAnsi" w:eastAsiaTheme="majorEastAsia" w:hAnsiTheme="majorHAnsi" w:cstheme="majorBidi"/>
      <w:color w:val="2F5496" w:themeColor="accent1" w:themeShade="BF"/>
      <w:sz w:val="26"/>
      <w:szCs w:val="26"/>
    </w:rPr>
  </w:style>
  <w:style w:type="paragraph" w:customStyle="1" w:styleId="HeadingC">
    <w:name w:val="Heading C"/>
    <w:basedOn w:val="Normal"/>
    <w:uiPriority w:val="99"/>
    <w:rsid w:val="00482C0E"/>
    <w:pPr>
      <w:widowControl w:val="0"/>
      <w:tabs>
        <w:tab w:val="left" w:pos="560"/>
      </w:tabs>
      <w:suppressAutoHyphens/>
      <w:autoSpaceDE w:val="0"/>
      <w:autoSpaceDN w:val="0"/>
      <w:adjustRightInd w:val="0"/>
      <w:spacing w:before="113" w:after="28" w:line="240" w:lineRule="atLeast"/>
      <w:ind w:left="560" w:hanging="560"/>
      <w:textAlignment w:val="center"/>
    </w:pPr>
    <w:rPr>
      <w:rFonts w:ascii="VIC SemiBold" w:eastAsiaTheme="minorEastAsia" w:hAnsi="VIC SemiBold" w:cs="VIC SemiBold"/>
      <w:b/>
      <w:bCs/>
      <w:color w:val="000000"/>
      <w:sz w:val="21"/>
      <w:szCs w:val="21"/>
      <w:lang w:val="en-GB" w:eastAsia="en-GB"/>
    </w:rPr>
  </w:style>
  <w:style w:type="paragraph" w:styleId="ListParagraph">
    <w:name w:val="List Paragraph"/>
    <w:basedOn w:val="Normal"/>
    <w:uiPriority w:val="34"/>
    <w:qFormat/>
    <w:rsid w:val="00482C0E"/>
    <w:pPr>
      <w:ind w:left="720"/>
      <w:contextualSpacing/>
    </w:pPr>
  </w:style>
  <w:style w:type="character" w:styleId="Hyperlink">
    <w:name w:val="Hyperlink"/>
    <w:basedOn w:val="DefaultParagraphFont"/>
    <w:uiPriority w:val="99"/>
    <w:unhideWhenUsed/>
    <w:rsid w:val="00482C0E"/>
    <w:rPr>
      <w:color w:val="0563C1" w:themeColor="hyperlink"/>
      <w:u w:val="single"/>
    </w:rPr>
  </w:style>
  <w:style w:type="paragraph" w:customStyle="1" w:styleId="Bodycopy">
    <w:name w:val="Body copy"/>
    <w:basedOn w:val="Normal"/>
    <w:uiPriority w:val="99"/>
    <w:rsid w:val="00482C0E"/>
    <w:pPr>
      <w:widowControl w:val="0"/>
      <w:tabs>
        <w:tab w:val="left" w:pos="450"/>
      </w:tabs>
      <w:suppressAutoHyphens/>
      <w:autoSpaceDE w:val="0"/>
      <w:autoSpaceDN w:val="0"/>
      <w:adjustRightInd w:val="0"/>
      <w:spacing w:after="170" w:line="240" w:lineRule="atLeast"/>
      <w:textAlignment w:val="center"/>
    </w:pPr>
    <w:rPr>
      <w:rFonts w:ascii="VIC Light" w:eastAsiaTheme="minorEastAsia" w:hAnsi="VIC Light" w:cs="VIC Light"/>
      <w:color w:val="000000"/>
      <w:spacing w:val="-2"/>
      <w:sz w:val="18"/>
      <w:szCs w:val="18"/>
      <w:lang w:val="en-US" w:eastAsia="en-GB"/>
    </w:rPr>
  </w:style>
  <w:style w:type="paragraph" w:customStyle="1" w:styleId="Agbulletlist">
    <w:name w:val="Ag bullet list"/>
    <w:basedOn w:val="Normal"/>
    <w:qFormat/>
    <w:rsid w:val="006F3A1B"/>
    <w:pPr>
      <w:numPr>
        <w:numId w:val="4"/>
      </w:numPr>
      <w:spacing w:after="120" w:line="220" w:lineRule="exact"/>
    </w:pPr>
    <w:rPr>
      <w:rFonts w:ascii="Arial" w:hAnsi="Arial" w:cs="VIC-SemiBold"/>
      <w:color w:val="000000" w:themeColor="text1"/>
      <w:sz w:val="18"/>
      <w:szCs w:val="52"/>
      <w:lang w:val="en-US"/>
    </w:rPr>
  </w:style>
  <w:style w:type="character" w:customStyle="1" w:styleId="bodysemibold">
    <w:name w:val="body semi bold"/>
    <w:basedOn w:val="DefaultParagraphFont"/>
    <w:uiPriority w:val="99"/>
    <w:rsid w:val="006F3A1B"/>
    <w:rPr>
      <w:b/>
      <w:bCs/>
    </w:rPr>
  </w:style>
  <w:style w:type="paragraph" w:styleId="NormalWeb">
    <w:name w:val="Normal (Web)"/>
    <w:basedOn w:val="Normal"/>
    <w:uiPriority w:val="99"/>
    <w:unhideWhenUsed/>
    <w:rsid w:val="001E25E7"/>
    <w:pPr>
      <w:spacing w:after="100" w:afterAutospacing="1" w:line="240" w:lineRule="auto"/>
    </w:pPr>
    <w:rPr>
      <w:rFonts w:ascii="Calibri" w:hAnsi="Calibri" w:cs="Calibri"/>
      <w:lang w:eastAsia="en-AU"/>
    </w:rPr>
  </w:style>
  <w:style w:type="character" w:customStyle="1" w:styleId="WordImportedListStyle4StylesforWordRTFImportedLists">
    <w:name w:val="Word Imported List Style4 (Styles for Word/RTF Imported Lists)"/>
    <w:uiPriority w:val="99"/>
    <w:rsid w:val="001E25E7"/>
  </w:style>
  <w:style w:type="character" w:customStyle="1" w:styleId="Heading3Char">
    <w:name w:val="Heading 3 Char"/>
    <w:basedOn w:val="DefaultParagraphFont"/>
    <w:link w:val="Heading3"/>
    <w:uiPriority w:val="9"/>
    <w:rsid w:val="001E25E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A3476"/>
    <w:rPr>
      <w:color w:val="954F72" w:themeColor="followedHyperlink"/>
      <w:u w:val="single"/>
    </w:rPr>
  </w:style>
  <w:style w:type="table" w:styleId="TableGrid">
    <w:name w:val="Table Grid"/>
    <w:basedOn w:val="TableNormal"/>
    <w:uiPriority w:val="39"/>
    <w:rsid w:val="00E1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nstructions">
    <w:name w:val="# iinstructions"/>
    <w:basedOn w:val="Normal"/>
    <w:link w:val="iinstructionsChar"/>
    <w:qFormat/>
    <w:rsid w:val="00272D1D"/>
    <w:pPr>
      <w:spacing w:before="60" w:after="120" w:line="240" w:lineRule="auto"/>
    </w:pPr>
    <w:rPr>
      <w:rFonts w:ascii="Arial" w:eastAsia="Times New Roman" w:hAnsi="Arial" w:cs="Times New Roman"/>
      <w:sz w:val="18"/>
      <w:szCs w:val="20"/>
    </w:rPr>
  </w:style>
  <w:style w:type="character" w:customStyle="1" w:styleId="iinstructionsChar">
    <w:name w:val="# iinstructions Char"/>
    <w:basedOn w:val="DefaultParagraphFont"/>
    <w:link w:val="iinstructions"/>
    <w:rsid w:val="00272D1D"/>
    <w:rPr>
      <w:rFonts w:ascii="Arial" w:eastAsia="Times New Roman" w:hAnsi="Arial" w:cs="Times New Roman"/>
      <w:sz w:val="18"/>
      <w:szCs w:val="20"/>
    </w:rPr>
  </w:style>
  <w:style w:type="paragraph" w:customStyle="1" w:styleId="Figuretitle">
    <w:name w:val="Figure title"/>
    <w:basedOn w:val="Bodycopy"/>
    <w:uiPriority w:val="99"/>
    <w:rsid w:val="00272D1D"/>
    <w:pPr>
      <w:spacing w:before="170" w:after="57"/>
    </w:pPr>
    <w:rPr>
      <w:rFonts w:ascii="VIC SemiBold" w:hAnsi="VIC SemiBold" w:cs="VIC SemiBold"/>
      <w:b/>
      <w:bCs/>
    </w:rPr>
  </w:style>
  <w:style w:type="character" w:customStyle="1" w:styleId="boldbody">
    <w:name w:val="bold body"/>
    <w:uiPriority w:val="99"/>
    <w:rsid w:val="0001278D"/>
    <w:rPr>
      <w:b/>
      <w:bCs/>
    </w:rPr>
  </w:style>
  <w:style w:type="paragraph" w:customStyle="1" w:styleId="Tabletext">
    <w:name w:val="Table text"/>
    <w:basedOn w:val="Bodycopy"/>
    <w:uiPriority w:val="99"/>
    <w:rsid w:val="0001278D"/>
    <w:pPr>
      <w:spacing w:after="85" w:line="200" w:lineRule="atLeast"/>
    </w:pPr>
    <w:rPr>
      <w:sz w:val="17"/>
      <w:szCs w:val="17"/>
    </w:rPr>
  </w:style>
  <w:style w:type="paragraph" w:customStyle="1" w:styleId="tablenote">
    <w:name w:val="table note"/>
    <w:basedOn w:val="Bodycopy"/>
    <w:uiPriority w:val="99"/>
    <w:rsid w:val="00A63853"/>
    <w:pPr>
      <w:spacing w:before="57" w:line="160" w:lineRule="atLeast"/>
    </w:pPr>
    <w:rPr>
      <w:spacing w:val="-1"/>
      <w:sz w:val="14"/>
      <w:szCs w:val="14"/>
    </w:rPr>
  </w:style>
  <w:style w:type="paragraph" w:customStyle="1" w:styleId="Imprinttext">
    <w:name w:val="Imprint text"/>
    <w:basedOn w:val="Bodycopy"/>
    <w:uiPriority w:val="99"/>
    <w:rsid w:val="00C43C37"/>
    <w:pPr>
      <w:spacing w:after="113" w:line="288" w:lineRule="auto"/>
    </w:pPr>
    <w:rPr>
      <w:spacing w:val="-1"/>
      <w:sz w:val="14"/>
      <w:szCs w:val="14"/>
    </w:rPr>
  </w:style>
  <w:style w:type="paragraph" w:styleId="TOC1">
    <w:name w:val="toc 1"/>
    <w:basedOn w:val="Normal"/>
    <w:next w:val="Normal"/>
    <w:autoRedefine/>
    <w:uiPriority w:val="39"/>
    <w:unhideWhenUsed/>
    <w:rsid w:val="00014E27"/>
    <w:pPr>
      <w:spacing w:after="100"/>
    </w:pPr>
  </w:style>
  <w:style w:type="paragraph" w:styleId="Header">
    <w:name w:val="header"/>
    <w:basedOn w:val="Normal"/>
    <w:link w:val="HeaderChar"/>
    <w:uiPriority w:val="99"/>
    <w:unhideWhenUsed/>
    <w:rsid w:val="00D07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37C"/>
  </w:style>
  <w:style w:type="paragraph" w:styleId="Footer">
    <w:name w:val="footer"/>
    <w:basedOn w:val="Normal"/>
    <w:link w:val="FooterChar"/>
    <w:uiPriority w:val="99"/>
    <w:unhideWhenUsed/>
    <w:rsid w:val="00D07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clear.com.au" TargetMode="External"/><Relationship Id="rId18" Type="http://schemas.openxmlformats.org/officeDocument/2006/relationships/hyperlink" Target="http://www.saiglobal.com" TargetMode="External"/><Relationship Id="rId26" Type="http://schemas.openxmlformats.org/officeDocument/2006/relationships/hyperlink" Target="https://agriculture.vic.gov.au/farm-management/chemicals/chemical-use-application-forms-and-templat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orksafe.vic.gov.au" TargetMode="External"/><Relationship Id="rId34" Type="http://schemas.openxmlformats.org/officeDocument/2006/relationships/hyperlink" Target="http://www.agriculture.vic.gov.au/chemicals" TargetMode="External"/><Relationship Id="rId7" Type="http://schemas.openxmlformats.org/officeDocument/2006/relationships/settings" Target="settings.xml"/><Relationship Id="rId12" Type="http://schemas.openxmlformats.org/officeDocument/2006/relationships/hyperlink" Target="http://www.apvma.gov.au" TargetMode="External"/><Relationship Id="rId17" Type="http://schemas.openxmlformats.org/officeDocument/2006/relationships/hyperlink" Target="http://www.foodstandards.gov.au" TargetMode="External"/><Relationship Id="rId25" Type="http://schemas.openxmlformats.org/officeDocument/2006/relationships/hyperlink" Target="http://www.apvma.gov.au" TargetMode="External"/><Relationship Id="rId33" Type="http://schemas.openxmlformats.org/officeDocument/2006/relationships/image" Target="media/image2.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vic.gov.au" TargetMode="External"/><Relationship Id="rId20" Type="http://schemas.openxmlformats.org/officeDocument/2006/relationships/hyperlink" Target="http://www.legislation.vic.gov.au" TargetMode="External"/><Relationship Id="rId29" Type="http://schemas.openxmlformats.org/officeDocument/2006/relationships/hyperlink" Target="http://www.drummuster.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chemicaluse" TargetMode="External"/><Relationship Id="rId24" Type="http://schemas.openxmlformats.org/officeDocument/2006/relationships/hyperlink" Target="http://www.agriculture.vic.gov.au/licencesandpermits" TargetMode="External"/><Relationship Id="rId32" Type="http://schemas.openxmlformats.org/officeDocument/2006/relationships/hyperlink" Target="http://www.apvma.gov.au"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vic.gov.au/" TargetMode="External"/><Relationship Id="rId23" Type="http://schemas.openxmlformats.org/officeDocument/2006/relationships/hyperlink" Target="http://www.gazette.vic.gov.au" TargetMode="External"/><Relationship Id="rId28" Type="http://schemas.openxmlformats.org/officeDocument/2006/relationships/hyperlink" Target="http://www.chemclear.com.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azette.vic.gov.au" TargetMode="Externa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ummuster.com.au" TargetMode="External"/><Relationship Id="rId22" Type="http://schemas.openxmlformats.org/officeDocument/2006/relationships/hyperlink" Target="http://www.legislation.vic.gov.au" TargetMode="External"/><Relationship Id="rId27" Type="http://schemas.openxmlformats.org/officeDocument/2006/relationships/hyperlink" Target="http://www.saiglobal.com" TargetMode="External"/><Relationship Id="rId30" Type="http://schemas.openxmlformats.org/officeDocument/2006/relationships/hyperlink" Target="http://www.epa.vic.gov.au" TargetMode="External"/><Relationship Id="rId35" Type="http://schemas.openxmlformats.org/officeDocument/2006/relationships/hyperlink" Target="http://www.agriculture.vic.gov.au/recordkee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6112DD87D2F8544A6EFA01EA969694F" ma:contentTypeVersion="28" ma:contentTypeDescription="DEDJTR Document" ma:contentTypeScope="" ma:versionID="614295af22d63860aadf7711052e2b0c">
  <xsd:schema xmlns:xsd="http://www.w3.org/2001/XMLSchema" xmlns:xs="http://www.w3.org/2001/XMLSchema" xmlns:p="http://schemas.microsoft.com/office/2006/metadata/properties" xmlns:ns2="1970f3ff-c7c3-4b73-8f0c-0bc260d159f3" xmlns:ns3="7ced9e6b-4cde-4b18-ab0a-09af9921cd59" xmlns:ns4="186498dc-40ef-4a29-afc2-fee3124c2536" targetNamespace="http://schemas.microsoft.com/office/2006/metadata/properties" ma:root="true" ma:fieldsID="c32045872ce2d47d54fbdc3780adf1a3" ns2:_="" ns3:_="" ns4:_="">
    <xsd:import namespace="1970f3ff-c7c3-4b73-8f0c-0bc260d159f3"/>
    <xsd:import namespace="7ced9e6b-4cde-4b18-ab0a-09af9921cd59"/>
    <xsd:import namespace="186498dc-40ef-4a29-afc2-fee3124c2536"/>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d0ed86-2f50-4942-8c2a-a6502348d160}" ma:internalName="TaxCatchAll" ma:showField="CatchAllData"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d0ed86-2f50-4942-8c2a-a6502348d160}" ma:internalName="TaxCatchAllLabel" ma:readOnly="true" ma:showField="CatchAllDataLabel"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498dc-40ef-4a29-afc2-fee3124c25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186498dc-40ef-4a29-afc2-fee3124c2536">
      <Terms xmlns="http://schemas.microsoft.com/office/infopath/2007/PartnerControls"/>
    </lcf76f155ced4ddcb4097134ff3c332f>
    <lf5681727d5b4cc1a5c417fcf66e2a7b xmlns="1970f3ff-c7c3-4b73-8f0c-0bc260d159f3">
      <Terms xmlns="http://schemas.microsoft.com/office/infopath/2007/PartnerControls"/>
    </lf5681727d5b4cc1a5c417fcf66e2a7b>
    <TaxCatchAll xmlns="7ced9e6b-4cde-4b18-ab0a-09af9921cd59">
      <Value>2</Value>
      <Value>1</Value>
    </TaxCatchAll>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_dlc_DocId xmlns="7ced9e6b-4cde-4b18-ab0a-09af9921cd59">BASPCI-1074048661-228015</_dlc_DocId>
    <_dlc_DocIdUrl xmlns="7ced9e6b-4cde-4b18-ab0a-09af9921cd59">
      <Url>https://vicgov.sharepoint.com/sites/VG000464/_layouts/15/DocIdRedir.aspx?ID=BASPCI-1074048661-228015</Url>
      <Description>BASPCI-1074048661-228015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27E52-F7EF-42DF-9E10-5930A19A9A1B}">
  <ds:schemaRefs>
    <ds:schemaRef ds:uri="http://schemas.microsoft.com/sharepoint/events"/>
  </ds:schemaRefs>
</ds:datastoreItem>
</file>

<file path=customXml/itemProps2.xml><?xml version="1.0" encoding="utf-8"?>
<ds:datastoreItem xmlns:ds="http://schemas.openxmlformats.org/officeDocument/2006/customXml" ds:itemID="{F866E1D9-52C2-4407-8C5A-7065A4F6F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7ced9e6b-4cde-4b18-ab0a-09af9921cd59"/>
    <ds:schemaRef ds:uri="186498dc-40ef-4a29-afc2-fee3124c2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F8F0E-1730-49B0-B16A-E5D0E21ECA7B}">
  <ds:schemaRefs>
    <ds:schemaRef ds:uri="http://schemas.microsoft.com/office/2006/metadata/properties"/>
    <ds:schemaRef ds:uri="http://schemas.microsoft.com/office/infopath/2007/PartnerControls"/>
    <ds:schemaRef ds:uri="1970f3ff-c7c3-4b73-8f0c-0bc260d159f3"/>
    <ds:schemaRef ds:uri="186498dc-40ef-4a29-afc2-fee3124c2536"/>
    <ds:schemaRef ds:uri="7ced9e6b-4cde-4b18-ab0a-09af9921cd59"/>
  </ds:schemaRefs>
</ds:datastoreItem>
</file>

<file path=customXml/itemProps4.xml><?xml version="1.0" encoding="utf-8"?>
<ds:datastoreItem xmlns:ds="http://schemas.openxmlformats.org/officeDocument/2006/customXml" ds:itemID="{288ABAF4-AA17-48F2-B11F-E33F0CAF7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9902</Words>
  <Characters>56447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using agricultural chemicals in Victoria</dc:title>
  <dc:subject/>
  <dc:creator>DJPR</dc:creator>
  <cp:keywords/>
  <dc:description/>
  <cp:lastModifiedBy>Jane L Collin (DJPR)</cp:lastModifiedBy>
  <cp:revision>2</cp:revision>
  <dcterms:created xsi:type="dcterms:W3CDTF">2022-08-10T03:28:00Z</dcterms:created>
  <dcterms:modified xsi:type="dcterms:W3CDTF">2022-08-10T03:28:00Z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0x010100611F6414DFB111E7BA88F9DF1743E31700F6112DD87D2F8544A6EFA01EA969694F</vt:lpwstr>
  </property>
  <property fmtid="{D5CDD505-2E9C-101B-9397-08002B2CF9AE}" pid="3" name="MediaServiceImageTags">
    <vt:lpwstr/>
  </property>
  <property fmtid="{D5CDD505-2E9C-101B-9397-08002B2CF9AE}" pid="4" name="DEDJTRSection">
    <vt:lpwstr/>
  </property>
  <property fmtid="{D5CDD505-2E9C-101B-9397-08002B2CF9AE}" pid="5" name="DEDJTRBranch">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_dlc_DocIdItemGuid">
    <vt:lpwstr>c27f4466-1c4e-4189-9150-c79cf16c895b</vt:lpwstr>
  </property>
  <property fmtid="{D5CDD505-2E9C-101B-9397-08002B2CF9AE}" pid="10" name="MSIP_Label_d00a4df9-c942-4b09-b23a-6c1023f6de27_Enabled">
    <vt:lpwstr>true</vt:lpwstr>
  </property>
  <property fmtid="{D5CDD505-2E9C-101B-9397-08002B2CF9AE}" pid="11" name="MSIP_Label_d00a4df9-c942-4b09-b23a-6c1023f6de27_SetDate">
    <vt:lpwstr>2022-08-10T03:28:01Z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1e0ac171-111d-410f-8c33-f68b9b34384e</vt:lpwstr>
  </property>
  <property fmtid="{D5CDD505-2E9C-101B-9397-08002B2CF9AE}" pid="16" name="MSIP_Label_d00a4df9-c942-4b09-b23a-6c1023f6de27_ContentBits">
    <vt:lpwstr>3</vt:lpwstr>
  </property>
</Properties>
</file>