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209"/>
        <w:tblW w:w="0" w:type="auto"/>
        <w:tblLook w:val="01E0" w:firstRow="1" w:lastRow="1" w:firstColumn="1" w:lastColumn="1" w:noHBand="0" w:noVBand="0"/>
      </w:tblPr>
      <w:tblGrid>
        <w:gridCol w:w="9743"/>
      </w:tblGrid>
      <w:tr w:rsidR="00F74678" w:rsidRPr="00F74678" w14:paraId="1855D783" w14:textId="77777777" w:rsidTr="006A404E">
        <w:trPr>
          <w:trHeight w:hRule="exact" w:val="2438"/>
        </w:trPr>
        <w:tc>
          <w:tcPr>
            <w:tcW w:w="9743" w:type="dxa"/>
            <w:shd w:val="clear" w:color="auto" w:fill="auto"/>
          </w:tcPr>
          <w:p w14:paraId="4E568238" w14:textId="53D32370" w:rsidR="00F74678" w:rsidRPr="00F74678" w:rsidRDefault="00385761" w:rsidP="007175AA">
            <w:pPr>
              <w:pStyle w:val="CertHBWhite"/>
            </w:pPr>
            <w:bookmarkStart w:id="0" w:name="_GoBack"/>
            <w:bookmarkEnd w:id="0"/>
            <w:r>
              <w:t>Stock Containment Areas</w:t>
            </w:r>
          </w:p>
          <w:p w14:paraId="67CE800D" w14:textId="78679894" w:rsidR="00B475BF" w:rsidRDefault="00B475BF" w:rsidP="007175AA">
            <w:pPr>
              <w:pStyle w:val="CertHDWhite"/>
            </w:pPr>
          </w:p>
          <w:p w14:paraId="2858F97A" w14:textId="54B58AE9" w:rsidR="00F74678" w:rsidRDefault="00385761" w:rsidP="007175AA">
            <w:pPr>
              <w:pStyle w:val="CertHDWhite"/>
            </w:pPr>
            <w:r>
              <w:t>More than a drought measure</w:t>
            </w:r>
          </w:p>
          <w:p w14:paraId="781352A1" w14:textId="2E8AD363" w:rsidR="00385761" w:rsidRPr="00385761" w:rsidRDefault="006A404E" w:rsidP="007175AA">
            <w:pPr>
              <w:pStyle w:val="CertHDWhite"/>
              <w:rPr>
                <w:sz w:val="20"/>
                <w:szCs w:val="20"/>
              </w:rPr>
            </w:pPr>
            <w:r>
              <w:rPr>
                <w:sz w:val="20"/>
                <w:szCs w:val="20"/>
              </w:rPr>
              <w:t>October 2018</w:t>
            </w:r>
          </w:p>
        </w:tc>
      </w:tr>
    </w:tbl>
    <w:p w14:paraId="30397B28" w14:textId="77777777" w:rsidR="00E2394C" w:rsidRDefault="00E2394C" w:rsidP="00E2394C"/>
    <w:p w14:paraId="367871BF" w14:textId="77777777" w:rsidR="00E2394C" w:rsidRDefault="00E2394C" w:rsidP="00F930FD"/>
    <w:p w14:paraId="64CD99B8" w14:textId="77777777" w:rsidR="00865A63" w:rsidRDefault="00865A63" w:rsidP="00C061DD"/>
    <w:p w14:paraId="4E437EE6" w14:textId="014DAE18" w:rsidR="00C641A1" w:rsidRDefault="00C641A1" w:rsidP="00C061DD">
      <w:pPr>
        <w:sectPr w:rsidR="00C641A1" w:rsidSect="000C39E4">
          <w:headerReference w:type="default" r:id="rId8"/>
          <w:footerReference w:type="default" r:id="rId9"/>
          <w:headerReference w:type="first" r:id="rId10"/>
          <w:pgSz w:w="11907" w:h="16840" w:code="9"/>
          <w:pgMar w:top="1843" w:right="567" w:bottom="567" w:left="1134" w:header="284" w:footer="362" w:gutter="0"/>
          <w:cols w:space="708"/>
          <w:titlePg/>
          <w:docGrid w:linePitch="360"/>
        </w:sectPr>
      </w:pPr>
      <w:r>
        <w:br w:type="textWrapping" w:clear="all"/>
      </w:r>
    </w:p>
    <w:p w14:paraId="56F492AA" w14:textId="1F36859B" w:rsidR="00385761" w:rsidRDefault="00DC7FE8" w:rsidP="00385761">
      <w:pPr>
        <w:pStyle w:val="Body"/>
      </w:pPr>
      <w:r>
        <w:rPr>
          <w:b/>
          <w:noProof/>
          <w:lang w:eastAsia="en-AU"/>
        </w:rPr>
        <w:drawing>
          <wp:anchor distT="0" distB="0" distL="114300" distR="114300" simplePos="0" relativeHeight="251660288" behindDoc="0" locked="0" layoutInCell="1" allowOverlap="1" wp14:anchorId="7163675E" wp14:editId="157C24C4">
            <wp:simplePos x="0" y="0"/>
            <wp:positionH relativeFrom="column">
              <wp:posOffset>3575685</wp:posOffset>
            </wp:positionH>
            <wp:positionV relativeFrom="paragraph">
              <wp:posOffset>14605</wp:posOffset>
            </wp:positionV>
            <wp:extent cx="2879725" cy="2111375"/>
            <wp:effectExtent l="0" t="0" r="0" b="3175"/>
            <wp:wrapSquare wrapText="bothSides"/>
            <wp:docPr id="3" name="Picture 3" descr="Sheep in a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9725" cy="2111375"/>
                    </a:xfrm>
                    <a:prstGeom prst="rect">
                      <a:avLst/>
                    </a:prstGeom>
                  </pic:spPr>
                </pic:pic>
              </a:graphicData>
            </a:graphic>
            <wp14:sizeRelH relativeFrom="page">
              <wp14:pctWidth>0</wp14:pctWidth>
            </wp14:sizeRelH>
            <wp14:sizeRelV relativeFrom="page">
              <wp14:pctHeight>0</wp14:pctHeight>
            </wp14:sizeRelV>
          </wp:anchor>
        </w:drawing>
      </w:r>
      <w:r w:rsidR="00385761">
        <w:t xml:space="preserve">A Stock Containment Area (SCA) is a carefully selected, fenced section of the property which is set up </w:t>
      </w:r>
      <w:r w:rsidR="00F35C4E">
        <w:t xml:space="preserve">to </w:t>
      </w:r>
      <w:r w:rsidR="00C01B6A">
        <w:t xml:space="preserve">periodically </w:t>
      </w:r>
      <w:r w:rsidR="00385761">
        <w:t>hold, feed and water livestock</w:t>
      </w:r>
      <w:r w:rsidR="005352CC">
        <w:t>.  They are primarily used</w:t>
      </w:r>
      <w:r w:rsidR="00385761">
        <w:t xml:space="preserve"> to protect soil and pasture resources during adverse seasons</w:t>
      </w:r>
      <w:r w:rsidR="005352CC">
        <w:t xml:space="preserve"> such as after </w:t>
      </w:r>
      <w:r w:rsidR="00385761">
        <w:t xml:space="preserve">a fire, during droughts or late autumn breaks or for </w:t>
      </w:r>
      <w:r w:rsidR="005352CC">
        <w:t xml:space="preserve">general </w:t>
      </w:r>
      <w:r w:rsidR="00385761">
        <w:t>farm management.  It should be considered as part of the property management plan and once established should be maintained and available for use during emergencies</w:t>
      </w:r>
      <w:r w:rsidR="00C01B6A">
        <w:t xml:space="preserve"> and to manage other seasonal challenges.</w:t>
      </w:r>
    </w:p>
    <w:p w14:paraId="6C498738" w14:textId="77777777" w:rsidR="00385761" w:rsidRDefault="00385761" w:rsidP="00DC7FE8">
      <w:pPr>
        <w:pStyle w:val="Body"/>
        <w:spacing w:before="240"/>
      </w:pPr>
      <w:r>
        <w:rPr>
          <w:b/>
        </w:rPr>
        <w:t>More Than a Drought Measure</w:t>
      </w:r>
    </w:p>
    <w:p w14:paraId="2123194A" w14:textId="78D8071E" w:rsidR="00385761" w:rsidRDefault="00385761" w:rsidP="00385761">
      <w:pPr>
        <w:pStyle w:val="Body"/>
      </w:pPr>
      <w:r>
        <w:t xml:space="preserve">There are </w:t>
      </w:r>
      <w:r w:rsidR="004357E8">
        <w:t>several</w:t>
      </w:r>
      <w:r>
        <w:t xml:space="preserve"> benefits of containing stock</w:t>
      </w:r>
      <w:r w:rsidR="00C01B6A">
        <w:t xml:space="preserve"> in a SCA</w:t>
      </w:r>
      <w:r>
        <w:t>.  These include:</w:t>
      </w:r>
    </w:p>
    <w:p w14:paraId="5A8DE26E" w14:textId="777A771E" w:rsidR="00385761" w:rsidRDefault="00C01B6A" w:rsidP="00B060BA">
      <w:pPr>
        <w:pStyle w:val="Body"/>
        <w:numPr>
          <w:ilvl w:val="0"/>
          <w:numId w:val="21"/>
        </w:numPr>
        <w:ind w:left="360"/>
      </w:pPr>
      <w:r>
        <w:t>f</w:t>
      </w:r>
      <w:r w:rsidR="00385761">
        <w:t>acilitation of stock feeding, watering, monitoring and handling</w:t>
      </w:r>
    </w:p>
    <w:p w14:paraId="103478CB" w14:textId="3038C365" w:rsidR="00385761" w:rsidRDefault="00C01B6A" w:rsidP="00B060BA">
      <w:pPr>
        <w:pStyle w:val="Body"/>
        <w:numPr>
          <w:ilvl w:val="0"/>
          <w:numId w:val="21"/>
        </w:numPr>
        <w:ind w:left="360"/>
      </w:pPr>
      <w:r>
        <w:t>c</w:t>
      </w:r>
      <w:r w:rsidR="005352CC">
        <w:t>ontaining w</w:t>
      </w:r>
      <w:r w:rsidR="00385761">
        <w:t xml:space="preserve">eeds brought on to the property with imported feed </w:t>
      </w:r>
    </w:p>
    <w:p w14:paraId="480ACDA0" w14:textId="12960DED" w:rsidR="00385761" w:rsidRDefault="008D76D1" w:rsidP="00B060BA">
      <w:pPr>
        <w:pStyle w:val="Body"/>
        <w:numPr>
          <w:ilvl w:val="0"/>
          <w:numId w:val="21"/>
        </w:numPr>
        <w:ind w:left="360"/>
      </w:pPr>
      <w:r>
        <w:t>assist with s</w:t>
      </w:r>
      <w:r w:rsidR="00385761">
        <w:t xml:space="preserve">tock control when large areas </w:t>
      </w:r>
      <w:r w:rsidR="005352CC">
        <w:t>of the farm require</w:t>
      </w:r>
      <w:r w:rsidR="00385761">
        <w:t xml:space="preserve"> fencing (i</w:t>
      </w:r>
      <w:r w:rsidR="007336E9">
        <w:t>.</w:t>
      </w:r>
      <w:r w:rsidR="00385761">
        <w:t>e</w:t>
      </w:r>
      <w:r w:rsidR="00927162">
        <w:t>.</w:t>
      </w:r>
      <w:r w:rsidR="00385761">
        <w:t xml:space="preserve"> following a fire or other emergency)</w:t>
      </w:r>
    </w:p>
    <w:p w14:paraId="617F50B5" w14:textId="59480799" w:rsidR="00385761" w:rsidRDefault="008D76D1" w:rsidP="00B060BA">
      <w:pPr>
        <w:pStyle w:val="Body"/>
        <w:numPr>
          <w:ilvl w:val="0"/>
          <w:numId w:val="21"/>
        </w:numPr>
        <w:ind w:left="360"/>
      </w:pPr>
      <w:r>
        <w:t>enable f</w:t>
      </w:r>
      <w:r w:rsidR="00385761">
        <w:t>aster pasture recovery after drought or fire</w:t>
      </w:r>
    </w:p>
    <w:p w14:paraId="6C482AEF" w14:textId="3BC2941F" w:rsidR="00385761" w:rsidRDefault="008D76D1" w:rsidP="00B060BA">
      <w:pPr>
        <w:pStyle w:val="Body"/>
        <w:numPr>
          <w:ilvl w:val="0"/>
          <w:numId w:val="21"/>
        </w:numPr>
        <w:ind w:left="360"/>
      </w:pPr>
      <w:r>
        <w:t xml:space="preserve">reduce </w:t>
      </w:r>
      <w:r w:rsidR="00385761">
        <w:t>soil erosion or damage to paddocks during a drought or dry conditions</w:t>
      </w:r>
    </w:p>
    <w:p w14:paraId="27A40458" w14:textId="4AF955E2" w:rsidR="00385761" w:rsidRDefault="008D76D1" w:rsidP="00B060BA">
      <w:pPr>
        <w:pStyle w:val="Body"/>
        <w:numPr>
          <w:ilvl w:val="0"/>
          <w:numId w:val="21"/>
        </w:numPr>
        <w:ind w:left="360"/>
      </w:pPr>
      <w:r>
        <w:t>provide q</w:t>
      </w:r>
      <w:r w:rsidR="00385761">
        <w:t xml:space="preserve">uarantine areas for new stock. </w:t>
      </w:r>
    </w:p>
    <w:p w14:paraId="5A475EA3" w14:textId="25F071F6" w:rsidR="00385761" w:rsidRDefault="005352CC" w:rsidP="00385761">
      <w:pPr>
        <w:pStyle w:val="Body"/>
      </w:pPr>
      <w:r>
        <w:t xml:space="preserve">Farmers </w:t>
      </w:r>
      <w:r w:rsidR="00385761">
        <w:t>who have used SCAs have noticed production benefits such as:</w:t>
      </w:r>
    </w:p>
    <w:p w14:paraId="7F0675AB" w14:textId="58FA6384" w:rsidR="00385761" w:rsidRDefault="0001130A" w:rsidP="00B060BA">
      <w:pPr>
        <w:pStyle w:val="Body"/>
        <w:numPr>
          <w:ilvl w:val="0"/>
          <w:numId w:val="22"/>
        </w:numPr>
        <w:ind w:left="360"/>
      </w:pPr>
      <w:r>
        <w:t>p</w:t>
      </w:r>
      <w:r w:rsidR="00385761">
        <w:t>asture maintenance or improvement due to the ability to rest paddocks and allow pasture to recover</w:t>
      </w:r>
    </w:p>
    <w:p w14:paraId="35DD14E3" w14:textId="61C2DF1E" w:rsidR="00385761" w:rsidRDefault="0001130A" w:rsidP="00B060BA">
      <w:pPr>
        <w:pStyle w:val="Body"/>
        <w:numPr>
          <w:ilvl w:val="0"/>
          <w:numId w:val="22"/>
        </w:numPr>
        <w:ind w:left="360"/>
      </w:pPr>
      <w:r>
        <w:t>i</w:t>
      </w:r>
      <w:r w:rsidR="00385761">
        <w:t>mprovement or maintenance of stock condition</w:t>
      </w:r>
    </w:p>
    <w:p w14:paraId="31CFD456" w14:textId="056C505D" w:rsidR="00385761" w:rsidRDefault="0001130A" w:rsidP="00B060BA">
      <w:pPr>
        <w:pStyle w:val="Body"/>
        <w:numPr>
          <w:ilvl w:val="0"/>
          <w:numId w:val="22"/>
        </w:numPr>
        <w:ind w:left="360"/>
      </w:pPr>
      <w:r>
        <w:t>b</w:t>
      </w:r>
      <w:r w:rsidR="00385761">
        <w:t>etter animal health (</w:t>
      </w:r>
      <w:r w:rsidR="005352CC">
        <w:t>due to closer</w:t>
      </w:r>
      <w:r w:rsidR="003C620F">
        <w:t xml:space="preserve"> </w:t>
      </w:r>
      <w:r w:rsidR="00385761">
        <w:t>monitor</w:t>
      </w:r>
      <w:r w:rsidR="005352CC">
        <w:t xml:space="preserve">ing of </w:t>
      </w:r>
      <w:r w:rsidR="00385761">
        <w:t xml:space="preserve">stock health and </w:t>
      </w:r>
      <w:r w:rsidR="005352CC">
        <w:t xml:space="preserve">disease </w:t>
      </w:r>
      <w:r w:rsidR="00385761">
        <w:t xml:space="preserve">control) </w:t>
      </w:r>
    </w:p>
    <w:p w14:paraId="0D11BBB1" w14:textId="4E4AE2F4" w:rsidR="00385761" w:rsidRDefault="0001130A" w:rsidP="00B060BA">
      <w:pPr>
        <w:pStyle w:val="Body"/>
        <w:numPr>
          <w:ilvl w:val="0"/>
          <w:numId w:val="22"/>
        </w:numPr>
        <w:ind w:left="360"/>
      </w:pPr>
      <w:r>
        <w:t>b</w:t>
      </w:r>
      <w:r w:rsidR="00385761">
        <w:t xml:space="preserve">etter use of labour and feeding resources (less time spent feeding, and better management of stock nutrition) </w:t>
      </w:r>
    </w:p>
    <w:p w14:paraId="3F4A2B0A" w14:textId="3473B1D4" w:rsidR="002D078E" w:rsidRDefault="0001130A" w:rsidP="00C41CB3">
      <w:pPr>
        <w:pStyle w:val="Body"/>
        <w:numPr>
          <w:ilvl w:val="0"/>
          <w:numId w:val="22"/>
        </w:numPr>
        <w:ind w:left="360"/>
        <w:rPr>
          <w:b/>
        </w:rPr>
      </w:pPr>
      <w:r>
        <w:t>e</w:t>
      </w:r>
      <w:r w:rsidR="00385761">
        <w:t>fficient way of supplying quality water to stock</w:t>
      </w:r>
      <w:r w:rsidR="008D76D1">
        <w:t>.</w:t>
      </w:r>
      <w:r w:rsidR="002D078E" w:rsidRPr="002D078E">
        <w:rPr>
          <w:b/>
        </w:rPr>
        <w:t xml:space="preserve"> </w:t>
      </w:r>
    </w:p>
    <w:p w14:paraId="68F858E9" w14:textId="01FC18A5" w:rsidR="002D078E" w:rsidRDefault="002D078E" w:rsidP="00DC7FE8">
      <w:pPr>
        <w:pStyle w:val="Body"/>
        <w:spacing w:before="240"/>
        <w:rPr>
          <w:b/>
        </w:rPr>
      </w:pPr>
      <w:r>
        <w:rPr>
          <w:b/>
        </w:rPr>
        <w:t xml:space="preserve">Siting Considerations </w:t>
      </w:r>
    </w:p>
    <w:p w14:paraId="1A77C7CD" w14:textId="3D5BF2DA" w:rsidR="002D078E" w:rsidRPr="00B060BA" w:rsidRDefault="002D078E" w:rsidP="002D078E">
      <w:pPr>
        <w:pStyle w:val="Body"/>
      </w:pPr>
      <w:r w:rsidRPr="00B060BA">
        <w:t xml:space="preserve">SCA’s should be sited to minimise any environmental or amenity risk </w:t>
      </w:r>
      <w:r w:rsidR="00ED687E">
        <w:t xml:space="preserve">and </w:t>
      </w:r>
      <w:r w:rsidRPr="00B060BA">
        <w:t>to maximise animal welfare and production efficiencies.</w:t>
      </w:r>
      <w:r w:rsidR="00165A2B" w:rsidRPr="00165A2B">
        <w:t xml:space="preserve"> </w:t>
      </w:r>
      <w:r w:rsidR="00165A2B">
        <w:t>Siting considerations include:</w:t>
      </w:r>
    </w:p>
    <w:p w14:paraId="0038BF32" w14:textId="21A0F2AC" w:rsidR="002D078E" w:rsidRPr="00B060BA" w:rsidRDefault="002D078E" w:rsidP="002D078E">
      <w:pPr>
        <w:pStyle w:val="Body"/>
        <w:numPr>
          <w:ilvl w:val="0"/>
          <w:numId w:val="36"/>
        </w:numPr>
        <w:ind w:left="360"/>
      </w:pPr>
      <w:r w:rsidRPr="00B060BA">
        <w:t>if located within a Declared Water Supply Catchment the SCA should be sited 800 m from a potable water supply, the take-off point or a bore supplying potable water</w:t>
      </w:r>
    </w:p>
    <w:p w14:paraId="6C9D6A65" w14:textId="1C3AB523" w:rsidR="008D76D1" w:rsidRDefault="008D76D1" w:rsidP="00B060BA">
      <w:pPr>
        <w:pStyle w:val="Body"/>
        <w:numPr>
          <w:ilvl w:val="0"/>
          <w:numId w:val="36"/>
        </w:numPr>
        <w:ind w:left="360"/>
      </w:pPr>
      <w:r>
        <w:t>adequate setbacks from other waterways to minimise nutrient runoff risk</w:t>
      </w:r>
    </w:p>
    <w:p w14:paraId="4A0569B7" w14:textId="24A90550" w:rsidR="008D76D1" w:rsidRDefault="008D76D1" w:rsidP="00B060BA">
      <w:pPr>
        <w:pStyle w:val="Body"/>
        <w:numPr>
          <w:ilvl w:val="0"/>
          <w:numId w:val="36"/>
        </w:numPr>
        <w:ind w:left="360"/>
      </w:pPr>
      <w:r>
        <w:t>adequate setback from neighbouring houses to mitigate dust and odour impacts, with consideration of the prevailing wind direction</w:t>
      </w:r>
    </w:p>
    <w:p w14:paraId="033D9DE7" w14:textId="4E8CDB55" w:rsidR="008D76D1" w:rsidRDefault="00165A2B" w:rsidP="00B060BA">
      <w:pPr>
        <w:pStyle w:val="Body"/>
        <w:numPr>
          <w:ilvl w:val="0"/>
          <w:numId w:val="36"/>
        </w:numPr>
        <w:ind w:left="360"/>
      </w:pPr>
      <w:r>
        <w:t xml:space="preserve">adherence to </w:t>
      </w:r>
      <w:r w:rsidR="008D76D1">
        <w:t>planning requirements for fixed feeding infrastructure located within 100</w:t>
      </w:r>
      <w:r w:rsidR="008A0559" w:rsidRPr="008A0559">
        <w:t xml:space="preserve"> </w:t>
      </w:r>
      <w:r w:rsidR="008A0559">
        <w:t>metres</w:t>
      </w:r>
      <w:r w:rsidR="008D76D1">
        <w:t xml:space="preserve"> of a dwelling not in the same ownership, waterway</w:t>
      </w:r>
      <w:r w:rsidR="00F35C4E">
        <w:t>,</w:t>
      </w:r>
      <w:r w:rsidR="008D76D1">
        <w:t xml:space="preserve"> residential zone or Urban Growth Zone</w:t>
      </w:r>
    </w:p>
    <w:p w14:paraId="794D830B" w14:textId="7B2E8C3A" w:rsidR="008D76D1" w:rsidRDefault="0001130A" w:rsidP="00B060BA">
      <w:pPr>
        <w:pStyle w:val="Body"/>
        <w:numPr>
          <w:ilvl w:val="0"/>
          <w:numId w:val="36"/>
        </w:numPr>
        <w:ind w:left="360"/>
      </w:pPr>
      <w:r>
        <w:t>s</w:t>
      </w:r>
      <w:r w:rsidR="008D76D1">
        <w:t>ited on moderately sloping, well-drained, stable soils such as a clay or clay loam</w:t>
      </w:r>
    </w:p>
    <w:p w14:paraId="3D661B3A" w14:textId="50983063" w:rsidR="008D76D1" w:rsidRDefault="00165A2B" w:rsidP="00B060BA">
      <w:pPr>
        <w:pStyle w:val="Body"/>
        <w:numPr>
          <w:ilvl w:val="0"/>
          <w:numId w:val="36"/>
        </w:numPr>
        <w:ind w:left="360"/>
      </w:pPr>
      <w:r>
        <w:t>construction</w:t>
      </w:r>
      <w:r w:rsidR="008D76D1">
        <w:t xml:space="preserve"> across the slope </w:t>
      </w:r>
      <w:r>
        <w:t>to align</w:t>
      </w:r>
      <w:r w:rsidR="008D76D1">
        <w:t xml:space="preserve"> with the natural contour of the land</w:t>
      </w:r>
      <w:r>
        <w:t xml:space="preserve"> and to avoid </w:t>
      </w:r>
      <w:r w:rsidR="008D76D1">
        <w:t>pen to pen drainage.</w:t>
      </w:r>
    </w:p>
    <w:p w14:paraId="31848635" w14:textId="026CDBA9" w:rsidR="008D76D1" w:rsidRDefault="00165A2B" w:rsidP="00B060BA">
      <w:pPr>
        <w:pStyle w:val="Body"/>
        <w:numPr>
          <w:ilvl w:val="0"/>
          <w:numId w:val="36"/>
        </w:numPr>
        <w:ind w:left="360"/>
      </w:pPr>
      <w:r>
        <w:t>provision of</w:t>
      </w:r>
      <w:r w:rsidR="008D76D1">
        <w:t xml:space="preserve"> shade and shelter for the stock</w:t>
      </w:r>
    </w:p>
    <w:p w14:paraId="7DECD82D" w14:textId="068200C0" w:rsidR="008D76D1" w:rsidRDefault="0001130A" w:rsidP="00B060BA">
      <w:pPr>
        <w:pStyle w:val="Body"/>
        <w:numPr>
          <w:ilvl w:val="0"/>
          <w:numId w:val="36"/>
        </w:numPr>
        <w:ind w:left="360"/>
      </w:pPr>
      <w:r>
        <w:t>a</w:t>
      </w:r>
      <w:r w:rsidR="008D76D1">
        <w:t>void</w:t>
      </w:r>
      <w:r w:rsidR="00165A2B">
        <w:t>ing</w:t>
      </w:r>
      <w:r w:rsidR="008D76D1">
        <w:t xml:space="preserve"> areas with high value remnant vegetation</w:t>
      </w:r>
    </w:p>
    <w:p w14:paraId="2892D1C9" w14:textId="25338C95" w:rsidR="008D76D1" w:rsidRDefault="0001130A" w:rsidP="00B060BA">
      <w:pPr>
        <w:pStyle w:val="Body"/>
        <w:numPr>
          <w:ilvl w:val="0"/>
          <w:numId w:val="36"/>
        </w:numPr>
        <w:ind w:left="360"/>
      </w:pPr>
      <w:r>
        <w:t>a</w:t>
      </w:r>
      <w:r w:rsidR="008D76D1">
        <w:t>ccess to good quality water (refer to the Water Supply for SCAs note)</w:t>
      </w:r>
    </w:p>
    <w:p w14:paraId="263FF6AE" w14:textId="442F4793" w:rsidR="008D76D1" w:rsidRDefault="0001130A" w:rsidP="00B060BA">
      <w:pPr>
        <w:pStyle w:val="Body"/>
        <w:numPr>
          <w:ilvl w:val="0"/>
          <w:numId w:val="36"/>
        </w:numPr>
        <w:ind w:left="360"/>
      </w:pPr>
      <w:proofErr w:type="gramStart"/>
      <w:r>
        <w:t>c</w:t>
      </w:r>
      <w:r w:rsidR="008D76D1">
        <w:t>lose proximity</w:t>
      </w:r>
      <w:proofErr w:type="gramEnd"/>
      <w:r w:rsidR="008D76D1">
        <w:t xml:space="preserve"> to handling facilities</w:t>
      </w:r>
      <w:r w:rsidR="00B060BA">
        <w:t>.</w:t>
      </w:r>
      <w:r w:rsidR="008D76D1">
        <w:t xml:space="preserve"> </w:t>
      </w:r>
    </w:p>
    <w:p w14:paraId="6B6F3B35" w14:textId="2AD7F769" w:rsidR="00385761" w:rsidRDefault="00385761" w:rsidP="00DC7FE8">
      <w:pPr>
        <w:pStyle w:val="Body"/>
        <w:spacing w:before="240"/>
        <w:rPr>
          <w:b/>
        </w:rPr>
      </w:pPr>
      <w:r>
        <w:rPr>
          <w:b/>
        </w:rPr>
        <w:t>Size and Construction / Design</w:t>
      </w:r>
    </w:p>
    <w:p w14:paraId="3A3B2E25" w14:textId="5C6681BF" w:rsidR="00B060BA" w:rsidRPr="00B060BA" w:rsidRDefault="00B060BA" w:rsidP="00385761">
      <w:pPr>
        <w:pStyle w:val="Body"/>
      </w:pPr>
      <w:r w:rsidRPr="00B060BA">
        <w:t>SCA’s should be constructed and operated to enable efficient and effective livestock management.</w:t>
      </w:r>
    </w:p>
    <w:p w14:paraId="37255D72" w14:textId="428E001C" w:rsidR="00385761" w:rsidRDefault="0001130A" w:rsidP="00B060BA">
      <w:pPr>
        <w:pStyle w:val="Body"/>
        <w:numPr>
          <w:ilvl w:val="0"/>
          <w:numId w:val="26"/>
        </w:numPr>
        <w:ind w:left="360"/>
      </w:pPr>
      <w:r>
        <w:t>a</w:t>
      </w:r>
      <w:r w:rsidR="00385761">
        <w:t xml:space="preserve">n area of 5 square metres per sheep and 10-15 square meters per beast for cattle is ideal – however sheep producers have used between </w:t>
      </w:r>
      <w:r w:rsidR="00430E39">
        <w:t>7</w:t>
      </w:r>
      <w:r w:rsidR="00385761">
        <w:t xml:space="preserve"> and 1</w:t>
      </w:r>
      <w:r w:rsidR="00430E39">
        <w:t>0</w:t>
      </w:r>
      <w:r w:rsidR="00385761">
        <w:t xml:space="preserve"> square metres</w:t>
      </w:r>
      <w:r w:rsidR="00430E39">
        <w:t xml:space="preserve"> per head</w:t>
      </w:r>
      <w:r w:rsidR="00385761">
        <w:t xml:space="preserve"> successfully</w:t>
      </w:r>
      <w:r w:rsidR="00430E39">
        <w:t>.  The higher space allowances may be associated with larger sheep (e.g. crossbred ewes)</w:t>
      </w:r>
      <w:r w:rsidR="00385761">
        <w:t xml:space="preserve"> </w:t>
      </w:r>
      <w:r w:rsidR="00385761">
        <w:rPr>
          <w:color w:val="FF0000"/>
        </w:rPr>
        <w:t xml:space="preserve"> </w:t>
      </w:r>
    </w:p>
    <w:p w14:paraId="2F7EA393" w14:textId="6CC54B47" w:rsidR="00385761" w:rsidRDefault="0001130A" w:rsidP="00B060BA">
      <w:pPr>
        <w:pStyle w:val="Body"/>
        <w:numPr>
          <w:ilvl w:val="0"/>
          <w:numId w:val="26"/>
        </w:numPr>
        <w:ind w:left="360"/>
      </w:pPr>
      <w:r>
        <w:lastRenderedPageBreak/>
        <w:t>r</w:t>
      </w:r>
      <w:r w:rsidR="00385761">
        <w:t>eliable fencing is required – keeping in mind stock may push up against the fencing or run into it</w:t>
      </w:r>
    </w:p>
    <w:p w14:paraId="28560AFB" w14:textId="6FF5C382" w:rsidR="00385761" w:rsidRDefault="0001130A" w:rsidP="00B060BA">
      <w:pPr>
        <w:pStyle w:val="Body"/>
        <w:numPr>
          <w:ilvl w:val="0"/>
          <w:numId w:val="26"/>
        </w:numPr>
        <w:ind w:left="360"/>
      </w:pPr>
      <w:r>
        <w:t>a</w:t>
      </w:r>
      <w:r w:rsidR="00385761">
        <w:t xml:space="preserve"> maximum desirable working number of animals for animal welfare and husbandry is 500 sheep or 160 cattle.  If you are considering containing more than one </w:t>
      </w:r>
      <w:r w:rsidR="00165A2B">
        <w:t>class of stock</w:t>
      </w:r>
      <w:r w:rsidR="00385761">
        <w:t xml:space="preserve">, ensure appropriate subdivision / number of yards to enable the separation of </w:t>
      </w:r>
      <w:r w:rsidR="00165A2B">
        <w:t xml:space="preserve">each </w:t>
      </w:r>
      <w:r w:rsidR="00385761">
        <w:t>class of stock, including shy feeders or sick animals</w:t>
      </w:r>
    </w:p>
    <w:p w14:paraId="62E94A65" w14:textId="425A4E28" w:rsidR="00B060BA" w:rsidRDefault="0001130A" w:rsidP="00B060BA">
      <w:pPr>
        <w:pStyle w:val="Body"/>
        <w:numPr>
          <w:ilvl w:val="0"/>
          <w:numId w:val="26"/>
        </w:numPr>
        <w:ind w:left="360"/>
      </w:pPr>
      <w:r>
        <w:t>a</w:t>
      </w:r>
      <w:r w:rsidR="00B060BA">
        <w:t xml:space="preserve"> vegetative filter strip should be established on the down slope side of the SCA to minimise sediments and nutrients entering waterways or leaving the property boundary.  The filter strip may be provided by a vegetation buffer, or by constructing sediment traps from wire netting or straw bales  </w:t>
      </w:r>
    </w:p>
    <w:p w14:paraId="07F00B17" w14:textId="02C3D5EA" w:rsidR="00385761" w:rsidRDefault="002E3EFC" w:rsidP="00B060BA">
      <w:pPr>
        <w:pStyle w:val="Body"/>
        <w:numPr>
          <w:ilvl w:val="0"/>
          <w:numId w:val="26"/>
        </w:numPr>
        <w:ind w:left="360"/>
      </w:pPr>
      <w:r>
        <w:t xml:space="preserve">there are </w:t>
      </w:r>
      <w:proofErr w:type="gramStart"/>
      <w:r>
        <w:t>a number of</w:t>
      </w:r>
      <w:proofErr w:type="gramEnd"/>
      <w:r>
        <w:t xml:space="preserve"> design options to consider.  A </w:t>
      </w:r>
      <w:r w:rsidR="00385761">
        <w:t xml:space="preserve">separate </w:t>
      </w:r>
      <w:r>
        <w:t xml:space="preserve">laneway </w:t>
      </w:r>
      <w:r w:rsidR="00385761">
        <w:t>for grain feeding allow</w:t>
      </w:r>
      <w:r>
        <w:t>s</w:t>
      </w:r>
      <w:r w:rsidR="00385761">
        <w:t xml:space="preserve"> the mixing of feeds and additives before stock begin eating</w:t>
      </w:r>
      <w:r>
        <w:t>.  Refer to the Drought Feeding Guide for Sheep for more options</w:t>
      </w:r>
    </w:p>
    <w:p w14:paraId="1EE624E9" w14:textId="5C813094" w:rsidR="00385761" w:rsidRDefault="0001130A" w:rsidP="00B060BA">
      <w:pPr>
        <w:pStyle w:val="Body"/>
        <w:numPr>
          <w:ilvl w:val="0"/>
          <w:numId w:val="26"/>
        </w:numPr>
        <w:ind w:left="360"/>
      </w:pPr>
      <w:r>
        <w:t>c</w:t>
      </w:r>
      <w:r w:rsidR="00385761">
        <w:t>onsider access for vehicles, ease of filling feed troughs, water and ease of cleaning</w:t>
      </w:r>
    </w:p>
    <w:p w14:paraId="7E22B0EB" w14:textId="000A95D7" w:rsidR="00385761" w:rsidRDefault="0001130A" w:rsidP="00B060BA">
      <w:pPr>
        <w:pStyle w:val="Body"/>
        <w:numPr>
          <w:ilvl w:val="0"/>
          <w:numId w:val="26"/>
        </w:numPr>
        <w:ind w:left="360"/>
      </w:pPr>
      <w:r>
        <w:t>p</w:t>
      </w:r>
      <w:r w:rsidR="00385761">
        <w:t>rotect any trees with guards if they are within the yards</w:t>
      </w:r>
    </w:p>
    <w:p w14:paraId="13EA2301" w14:textId="299DB6AF" w:rsidR="00385761" w:rsidRDefault="0001130A" w:rsidP="00B060BA">
      <w:pPr>
        <w:pStyle w:val="Body"/>
        <w:numPr>
          <w:ilvl w:val="0"/>
          <w:numId w:val="26"/>
        </w:numPr>
        <w:ind w:left="360"/>
      </w:pPr>
      <w:r>
        <w:t>f</w:t>
      </w:r>
      <w:r w:rsidR="00385761">
        <w:t>eed areas should be located well away from water troughs (</w:t>
      </w:r>
      <w:r w:rsidR="004E00E4">
        <w:t>e.g.</w:t>
      </w:r>
      <w:r w:rsidR="00385761">
        <w:t xml:space="preserve"> opposite end of the yard) to reduce </w:t>
      </w:r>
      <w:r w:rsidR="004E00E4">
        <w:t xml:space="preserve">feed fouling </w:t>
      </w:r>
      <w:r w:rsidR="00385761">
        <w:t>the water supply</w:t>
      </w:r>
    </w:p>
    <w:p w14:paraId="184DABF7" w14:textId="12DBD817" w:rsidR="00385761" w:rsidRDefault="0001130A" w:rsidP="00B060BA">
      <w:pPr>
        <w:pStyle w:val="Body"/>
        <w:numPr>
          <w:ilvl w:val="0"/>
          <w:numId w:val="26"/>
        </w:numPr>
        <w:ind w:left="360"/>
      </w:pPr>
      <w:r>
        <w:t>c</w:t>
      </w:r>
      <w:r w:rsidR="00385761">
        <w:t>ool livestock will drink less and be less stressed, so it is important that adequate shade is provided.  Use existing trees or ensure provision is made for establishing shelter belts</w:t>
      </w:r>
      <w:r w:rsidR="00B659E5">
        <w:t xml:space="preserve">.  </w:t>
      </w:r>
      <w:r w:rsidR="00E6450C">
        <w:t>Options for p</w:t>
      </w:r>
      <w:r w:rsidR="00B659E5">
        <w:t xml:space="preserve">roviding artificial shade and shelter </w:t>
      </w:r>
      <w:r w:rsidR="00E6450C">
        <w:t>include</w:t>
      </w:r>
      <w:r w:rsidR="00B659E5">
        <w:t xml:space="preserve"> shade cloth, secured and fenced stacked hay bales, galvanised sheeting or custom built commercial shelters.  Provide a minimum of 1.3</w:t>
      </w:r>
      <w:r w:rsidR="00412F6D">
        <w:t xml:space="preserve"> to </w:t>
      </w:r>
      <w:r w:rsidR="00B659E5">
        <w:t xml:space="preserve">1.5 </w:t>
      </w:r>
      <w:r w:rsidR="00412F6D">
        <w:t xml:space="preserve">square metres </w:t>
      </w:r>
      <w:r w:rsidR="00B659E5">
        <w:t xml:space="preserve">of shade per sheep or enough shade for </w:t>
      </w:r>
      <w:proofErr w:type="gramStart"/>
      <w:r w:rsidR="00B659E5">
        <w:t>all of</w:t>
      </w:r>
      <w:proofErr w:type="gramEnd"/>
      <w:r w:rsidR="00B659E5">
        <w:t xml:space="preserve"> the animals to lie down / stand up in the hottest part of the day</w:t>
      </w:r>
    </w:p>
    <w:p w14:paraId="3ED81C60" w14:textId="22117D64" w:rsidR="00B060BA" w:rsidRDefault="0001130A" w:rsidP="00B060BA">
      <w:pPr>
        <w:pStyle w:val="Body"/>
        <w:numPr>
          <w:ilvl w:val="0"/>
          <w:numId w:val="26"/>
        </w:numPr>
        <w:ind w:left="360"/>
      </w:pPr>
      <w:r>
        <w:t>i</w:t>
      </w:r>
      <w:r w:rsidR="00385761">
        <w:t xml:space="preserve">t is </w:t>
      </w:r>
      <w:r w:rsidR="00385761" w:rsidRPr="009F75F2">
        <w:t xml:space="preserve">beneficial to have a grassy / treed buffer between </w:t>
      </w:r>
      <w:r w:rsidR="008A0559">
        <w:t>each yard of an SCA</w:t>
      </w:r>
      <w:r w:rsidR="00385761" w:rsidRPr="009F75F2">
        <w:t>, which assists with wind protection and dust movement.</w:t>
      </w:r>
      <w:r w:rsidR="00B060BA" w:rsidRPr="00B060BA">
        <w:t xml:space="preserve"> </w:t>
      </w:r>
    </w:p>
    <w:p w14:paraId="19E9B83C" w14:textId="2D277F66" w:rsidR="00B060BA" w:rsidRDefault="0001130A" w:rsidP="00B060BA">
      <w:pPr>
        <w:pStyle w:val="Body"/>
        <w:numPr>
          <w:ilvl w:val="0"/>
          <w:numId w:val="26"/>
        </w:numPr>
        <w:ind w:left="360"/>
      </w:pPr>
      <w:r>
        <w:t>a</w:t>
      </w:r>
      <w:r w:rsidR="00B060BA">
        <w:t xml:space="preserve">dequate </w:t>
      </w:r>
      <w:proofErr w:type="spellStart"/>
      <w:r w:rsidR="00B060BA">
        <w:t>fire fighting</w:t>
      </w:r>
      <w:proofErr w:type="spellEnd"/>
      <w:r w:rsidR="00B060BA">
        <w:t xml:space="preserve"> equipment should be available to control a fire in adjoining areas</w:t>
      </w:r>
      <w:r w:rsidR="00430E39">
        <w:t>.</w:t>
      </w:r>
    </w:p>
    <w:p w14:paraId="336BE55C" w14:textId="77777777" w:rsidR="00385761" w:rsidRPr="00B060BA" w:rsidRDefault="00385761" w:rsidP="00DC7FE8">
      <w:pPr>
        <w:pStyle w:val="Body"/>
        <w:spacing w:before="240"/>
      </w:pPr>
      <w:r w:rsidRPr="00B060BA">
        <w:rPr>
          <w:b/>
        </w:rPr>
        <w:t>Water Supply</w:t>
      </w:r>
    </w:p>
    <w:p w14:paraId="4D4AC593" w14:textId="14042B3D" w:rsidR="00385761" w:rsidRPr="00B060BA" w:rsidRDefault="00385761" w:rsidP="00B060BA">
      <w:pPr>
        <w:pStyle w:val="Body"/>
        <w:numPr>
          <w:ilvl w:val="0"/>
          <w:numId w:val="24"/>
        </w:numPr>
        <w:ind w:left="360"/>
      </w:pPr>
      <w:r w:rsidRPr="00B060BA">
        <w:t xml:space="preserve">SCAs need a constant supply of cool water </w:t>
      </w:r>
      <w:r w:rsidR="008A0559">
        <w:t xml:space="preserve">provided to animals </w:t>
      </w:r>
      <w:r w:rsidRPr="00B060BA">
        <w:t>by</w:t>
      </w:r>
      <w:r w:rsidR="008A0559">
        <w:t xml:space="preserve"> a</w:t>
      </w:r>
      <w:r w:rsidRPr="00B060BA">
        <w:t xml:space="preserve"> trough.  The maximum daily demand</w:t>
      </w:r>
      <w:r w:rsidR="008A0559">
        <w:t>, for lactating animals,</w:t>
      </w:r>
      <w:r w:rsidRPr="00B060BA">
        <w:t xml:space="preserve"> is 14 litres per head per day for sheep, and 1</w:t>
      </w:r>
      <w:r w:rsidR="00412F6D">
        <w:t>2</w:t>
      </w:r>
      <w:r w:rsidRPr="00B060BA">
        <w:t>0 litres per head per day for cattle</w:t>
      </w:r>
      <w:r w:rsidR="00FC6E8F" w:rsidRPr="00B060BA">
        <w:t xml:space="preserve">. This accounts for animals drinking more water </w:t>
      </w:r>
      <w:r w:rsidR="006E74C0">
        <w:t xml:space="preserve">on hot days and </w:t>
      </w:r>
      <w:r w:rsidR="00FC6E8F" w:rsidRPr="00B060BA">
        <w:t>when the water is warm</w:t>
      </w:r>
    </w:p>
    <w:p w14:paraId="488A795C" w14:textId="11ECE898" w:rsidR="00385761" w:rsidRDefault="008A0559" w:rsidP="00B060BA">
      <w:pPr>
        <w:pStyle w:val="Body"/>
        <w:numPr>
          <w:ilvl w:val="0"/>
          <w:numId w:val="24"/>
        </w:numPr>
        <w:ind w:left="360"/>
      </w:pPr>
      <w:r>
        <w:t>e</w:t>
      </w:r>
      <w:r w:rsidR="00385761">
        <w:t xml:space="preserve">nsure </w:t>
      </w:r>
      <w:r w:rsidR="006E74C0">
        <w:t xml:space="preserve">a minimum of </w:t>
      </w:r>
      <w:r w:rsidR="00385761">
        <w:t>5 metres of trough edge</w:t>
      </w:r>
      <w:r w:rsidR="00D9096A">
        <w:t xml:space="preserve"> for sheep or 7 metres </w:t>
      </w:r>
      <w:r w:rsidR="003B24D6">
        <w:t xml:space="preserve">of trough edge </w:t>
      </w:r>
      <w:r w:rsidR="00D9096A">
        <w:t>for cattle</w:t>
      </w:r>
      <w:r w:rsidR="00385761">
        <w:t xml:space="preserve"> is available </w:t>
      </w:r>
      <w:r w:rsidR="00EC7761">
        <w:t>in each yard</w:t>
      </w:r>
    </w:p>
    <w:p w14:paraId="035E99EA" w14:textId="3CD54327" w:rsidR="00385761" w:rsidRDefault="004F6692" w:rsidP="00B060BA">
      <w:pPr>
        <w:pStyle w:val="Body"/>
        <w:numPr>
          <w:ilvl w:val="0"/>
          <w:numId w:val="24"/>
        </w:numPr>
        <w:ind w:left="360"/>
      </w:pPr>
      <w:r>
        <w:t>f</w:t>
      </w:r>
      <w:r w:rsidR="00385761">
        <w:t xml:space="preserve">low rates are </w:t>
      </w:r>
      <w:r w:rsidR="006E74C0">
        <w:t>also</w:t>
      </w:r>
      <w:r w:rsidR="00385761">
        <w:t xml:space="preserve"> important. A good rule of thumb is that the flow rate should pump enough water for the mob in 2-3 hours.  See the information note Water Supply for Stock Containment Areas for more information</w:t>
      </w:r>
    </w:p>
    <w:p w14:paraId="5F43512A" w14:textId="25BB96FA" w:rsidR="00385761" w:rsidRDefault="004F6692" w:rsidP="00B060BA">
      <w:pPr>
        <w:pStyle w:val="Body"/>
        <w:numPr>
          <w:ilvl w:val="0"/>
          <w:numId w:val="24"/>
        </w:numPr>
        <w:ind w:left="360"/>
      </w:pPr>
      <w:r>
        <w:t>t</w:t>
      </w:r>
      <w:r w:rsidR="00385761">
        <w:t>roughs need to be checked daily and cleaned regularly</w:t>
      </w:r>
    </w:p>
    <w:p w14:paraId="348DAA13" w14:textId="7B2348C6" w:rsidR="00385761" w:rsidRDefault="004F6692" w:rsidP="00B060BA">
      <w:pPr>
        <w:pStyle w:val="Body"/>
        <w:numPr>
          <w:ilvl w:val="0"/>
          <w:numId w:val="24"/>
        </w:numPr>
        <w:ind w:left="360"/>
      </w:pPr>
      <w:r>
        <w:t>s</w:t>
      </w:r>
      <w:r w:rsidR="00385761">
        <w:t>tabilise soils around troughs using stone or gravel where necessary</w:t>
      </w:r>
    </w:p>
    <w:p w14:paraId="39C2715F" w14:textId="3E5E177C" w:rsidR="00385761" w:rsidRDefault="00385761" w:rsidP="00B060BA">
      <w:pPr>
        <w:pStyle w:val="Body"/>
        <w:numPr>
          <w:ilvl w:val="0"/>
          <w:numId w:val="24"/>
        </w:numPr>
        <w:ind w:left="360"/>
      </w:pPr>
      <w:r>
        <w:rPr>
          <w:b/>
          <w:noProof/>
          <w:lang w:eastAsia="en-AU"/>
        </w:rPr>
        <w:drawing>
          <wp:anchor distT="0" distB="0" distL="114300" distR="114300" simplePos="0" relativeHeight="251656704" behindDoc="0" locked="0" layoutInCell="1" allowOverlap="1" wp14:anchorId="6B404460" wp14:editId="3AFA628C">
            <wp:simplePos x="0" y="0"/>
            <wp:positionH relativeFrom="column">
              <wp:posOffset>415290</wp:posOffset>
            </wp:positionH>
            <wp:positionV relativeFrom="paragraph">
              <wp:posOffset>530860</wp:posOffset>
            </wp:positionV>
            <wp:extent cx="2439670" cy="2029460"/>
            <wp:effectExtent l="0" t="0" r="0" b="8890"/>
            <wp:wrapTopAndBottom/>
            <wp:docPr id="4" name="Picture 4" descr="A feeding laneway adjacent to a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5.JPG"/>
                    <pic:cNvPicPr/>
                  </pic:nvPicPr>
                  <pic:blipFill rotWithShape="1">
                    <a:blip r:embed="rId12" cstate="print">
                      <a:extLst>
                        <a:ext uri="{28A0092B-C50C-407E-A947-70E740481C1C}">
                          <a14:useLocalDpi xmlns:a14="http://schemas.microsoft.com/office/drawing/2010/main" val="0"/>
                        </a:ext>
                      </a:extLst>
                    </a:blip>
                    <a:srcRect r="9854"/>
                    <a:stretch/>
                  </pic:blipFill>
                  <pic:spPr bwMode="auto">
                    <a:xfrm>
                      <a:off x="0" y="0"/>
                      <a:ext cx="2439670" cy="202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6692">
        <w:t>m</w:t>
      </w:r>
      <w:r>
        <w:t>easure water supply for salt and algae and bore water for magnesium levels (refer to Water supply for Stock Containment Areas information note).</w:t>
      </w:r>
    </w:p>
    <w:p w14:paraId="2D13DEFA" w14:textId="77777777" w:rsidR="00385761" w:rsidRDefault="00385761" w:rsidP="00385761">
      <w:pPr>
        <w:pStyle w:val="Body"/>
      </w:pPr>
      <w:r w:rsidRPr="001C7927">
        <w:rPr>
          <w:b/>
        </w:rPr>
        <w:t>Feeding</w:t>
      </w:r>
    </w:p>
    <w:p w14:paraId="6E5DDA2F" w14:textId="5FAC7F24" w:rsidR="00385761" w:rsidRDefault="00385761" w:rsidP="00385761">
      <w:pPr>
        <w:pStyle w:val="Body"/>
      </w:pPr>
      <w:r>
        <w:t>It is preferable to avoid feeding directly onto the ground.  When feeding grain</w:t>
      </w:r>
      <w:r w:rsidR="00EC7761">
        <w:t>,</w:t>
      </w:r>
      <w:r w:rsidR="002C4457">
        <w:t xml:space="preserve"> 20</w:t>
      </w:r>
      <w:r w:rsidR="00EC7761">
        <w:t xml:space="preserve"> </w:t>
      </w:r>
      <w:r w:rsidR="002C4457">
        <w:t>c</w:t>
      </w:r>
      <w:r w:rsidR="00412F6D">
        <w:t>enti</w:t>
      </w:r>
      <w:r w:rsidR="002C4457">
        <w:t>m</w:t>
      </w:r>
      <w:r w:rsidR="00412F6D">
        <w:t>etres</w:t>
      </w:r>
      <w:r w:rsidR="002C4457">
        <w:t xml:space="preserve"> of trough edge per head per animal for sheep is required when </w:t>
      </w:r>
      <w:proofErr w:type="gramStart"/>
      <w:r w:rsidR="002C4457">
        <w:t>all of</w:t>
      </w:r>
      <w:proofErr w:type="gramEnd"/>
      <w:r w:rsidR="002C4457">
        <w:t xml:space="preserve"> the animals are feeding </w:t>
      </w:r>
      <w:r w:rsidR="002E3EFC">
        <w:t>simultaneously</w:t>
      </w:r>
      <w:r w:rsidR="002C4457">
        <w:t>.</w:t>
      </w:r>
      <w:r>
        <w:t xml:space="preserve"> </w:t>
      </w:r>
      <w:r w:rsidR="002C4457">
        <w:t>C</w:t>
      </w:r>
      <w:r>
        <w:t xml:space="preserve">attle </w:t>
      </w:r>
      <w:r w:rsidR="002C4457">
        <w:t xml:space="preserve">require </w:t>
      </w:r>
      <w:r>
        <w:t>40-</w:t>
      </w:r>
      <w:proofErr w:type="gramStart"/>
      <w:r>
        <w:t>60</w:t>
      </w:r>
      <w:r w:rsidR="00EC7761">
        <w:t xml:space="preserve"> </w:t>
      </w:r>
      <w:r>
        <w:t xml:space="preserve"> </w:t>
      </w:r>
      <w:r w:rsidR="00412F6D">
        <w:t>centimetres</w:t>
      </w:r>
      <w:proofErr w:type="gramEnd"/>
      <w:r w:rsidR="00412F6D">
        <w:t xml:space="preserve"> </w:t>
      </w:r>
      <w:r>
        <w:t>for each animal</w:t>
      </w:r>
      <w:r w:rsidR="002C4457">
        <w:t xml:space="preserve"> when feeding </w:t>
      </w:r>
      <w:r w:rsidR="002E3EFC">
        <w:t>simultaneously</w:t>
      </w:r>
      <w:r>
        <w:t>.</w:t>
      </w:r>
      <w:r w:rsidR="002C4457">
        <w:t xml:space="preserve">  If grain is provided ad lib via lick</w:t>
      </w:r>
      <w:r w:rsidR="00EC7761">
        <w:t xml:space="preserve"> or self-</w:t>
      </w:r>
      <w:r w:rsidR="002C4457">
        <w:t>feeders within the yards 10</w:t>
      </w:r>
      <w:r w:rsidR="00412F6D">
        <w:t xml:space="preserve"> </w:t>
      </w:r>
      <w:r w:rsidR="002C4457">
        <w:t>c</w:t>
      </w:r>
      <w:r w:rsidR="00412F6D">
        <w:t>enti</w:t>
      </w:r>
      <w:r w:rsidR="002C4457">
        <w:t>m</w:t>
      </w:r>
      <w:r w:rsidR="00412F6D">
        <w:t>etres</w:t>
      </w:r>
      <w:r w:rsidR="002C4457">
        <w:t xml:space="preserve"> per head for sheep is sufficient.</w:t>
      </w:r>
      <w:r>
        <w:t xml:space="preserve">  Old conveyor belts or corrugated iron between 2 logs, tractor tyres and 200 litre (44 gallon) drums cut in half have been used.  Roof capping, folded roofing iron and suspended </w:t>
      </w:r>
      <w:r w:rsidR="00EC7761">
        <w:t xml:space="preserve">shade </w:t>
      </w:r>
      <w:r>
        <w:t xml:space="preserve">cloth are other options.  </w:t>
      </w:r>
    </w:p>
    <w:p w14:paraId="21883436" w14:textId="77777777" w:rsidR="00385761" w:rsidRDefault="00385761" w:rsidP="00385761">
      <w:pPr>
        <w:pStyle w:val="Body"/>
      </w:pPr>
      <w:r>
        <w:t>Remember – animals in containment need to be provided with 100% of their diet, including roughage, energy requirements and minerals.  It is critical that nutritional and roughage requirements are met for each class of stock.  Animals need to be monitored daily for condition and shy feeders or poor performers should be removed.</w:t>
      </w:r>
      <w:r w:rsidRPr="003A01AB">
        <w:t xml:space="preserve"> </w:t>
      </w:r>
    </w:p>
    <w:p w14:paraId="2390267B" w14:textId="77777777" w:rsidR="00385761" w:rsidRDefault="00385761" w:rsidP="00385761">
      <w:pPr>
        <w:pStyle w:val="Body"/>
      </w:pPr>
      <w:r>
        <w:t xml:space="preserve">Energy values of feeds differ, as does the relative cost of the energy they contain.  Feed values (energy and protein) can be highly variable.  Having the feed tested by a registered laboratory is the best way of being confident </w:t>
      </w:r>
      <w:r>
        <w:lastRenderedPageBreak/>
        <w:t xml:space="preserve">about the quality of purchased or </w:t>
      </w:r>
      <w:proofErr w:type="gramStart"/>
      <w:r>
        <w:t>home grown</w:t>
      </w:r>
      <w:proofErr w:type="gramEnd"/>
      <w:r>
        <w:t xml:space="preserve"> feed when formulating rations.</w:t>
      </w:r>
    </w:p>
    <w:p w14:paraId="6C210044" w14:textId="77777777" w:rsidR="00385761" w:rsidRPr="00A119DD" w:rsidRDefault="00385761" w:rsidP="00385761">
      <w:pPr>
        <w:pStyle w:val="Body"/>
      </w:pPr>
      <w:r>
        <w:t xml:space="preserve">For more detailed information on what to feed refer to the Drought Feeding books (listed in </w:t>
      </w:r>
      <w:r w:rsidRPr="00A119DD">
        <w:t>references).</w:t>
      </w:r>
    </w:p>
    <w:p w14:paraId="49142AC3" w14:textId="77777777" w:rsidR="00385761" w:rsidRDefault="00385761" w:rsidP="00DC7FE8">
      <w:pPr>
        <w:pStyle w:val="Body"/>
        <w:spacing w:before="240"/>
      </w:pPr>
      <w:r>
        <w:rPr>
          <w:b/>
        </w:rPr>
        <w:t>Induction to SCA</w:t>
      </w:r>
    </w:p>
    <w:p w14:paraId="25B950A2" w14:textId="76001FAD" w:rsidR="00385761" w:rsidRDefault="00385761" w:rsidP="00385761">
      <w:pPr>
        <w:pStyle w:val="Body"/>
      </w:pPr>
      <w:r>
        <w:t xml:space="preserve">If feeding a high grain ration, stock need to be trained onto the ration </w:t>
      </w:r>
      <w:r w:rsidRPr="00F157DF">
        <w:rPr>
          <w:b/>
        </w:rPr>
        <w:t xml:space="preserve">gradually </w:t>
      </w:r>
      <w:r w:rsidR="00C84A1F">
        <w:t>before entering</w:t>
      </w:r>
      <w:r>
        <w:t xml:space="preserve"> the containment area to reduce the risk of acidosis.  Regular monitoring for shy feeders and sick animals is important.  Sheep and lambs should be vaccinated </w:t>
      </w:r>
      <w:r w:rsidRPr="003A01AB">
        <w:t xml:space="preserve">against pulpy kidney as a 5 or 6 in 1 </w:t>
      </w:r>
      <w:r>
        <w:t xml:space="preserve">and drenched upon entry into the SCA. </w:t>
      </w:r>
    </w:p>
    <w:p w14:paraId="5220F90D" w14:textId="77777777" w:rsidR="00C41CB3" w:rsidRDefault="00C41CB3" w:rsidP="00C41CB3">
      <w:pPr>
        <w:pStyle w:val="Body"/>
      </w:pPr>
      <w:r>
        <w:t>Monitor worm levels with worm egg count tests before entering SCA to inform the need to drench, and prior to release.</w:t>
      </w:r>
    </w:p>
    <w:p w14:paraId="51572FDE" w14:textId="098E2F08" w:rsidR="00385761" w:rsidRDefault="00385761" w:rsidP="00DC7FE8">
      <w:pPr>
        <w:pStyle w:val="Body"/>
        <w:spacing w:before="240"/>
      </w:pPr>
      <w:r>
        <w:rPr>
          <w:b/>
        </w:rPr>
        <w:t>Releasing animals from SCA</w:t>
      </w:r>
    </w:p>
    <w:p w14:paraId="7F20D7CB" w14:textId="7728D8F4" w:rsidR="00B060BA" w:rsidRDefault="00ED687E" w:rsidP="002D078E">
      <w:pPr>
        <w:pStyle w:val="Body"/>
        <w:numPr>
          <w:ilvl w:val="0"/>
          <w:numId w:val="25"/>
        </w:numPr>
        <w:ind w:left="360"/>
      </w:pPr>
      <w:r>
        <w:t>p</w:t>
      </w:r>
      <w:r w:rsidR="00B060BA">
        <w:t>rior to releasing animals from containment, ensure that there is sufficient pasture growth in the paddocks to protect the soil, and provide feed.  Some supplementary feeding may be required upon release</w:t>
      </w:r>
    </w:p>
    <w:p w14:paraId="322F1602" w14:textId="3A7312CB" w:rsidR="00B060BA" w:rsidRDefault="00ED687E" w:rsidP="002D078E">
      <w:pPr>
        <w:pStyle w:val="Body"/>
        <w:numPr>
          <w:ilvl w:val="0"/>
          <w:numId w:val="25"/>
        </w:numPr>
        <w:ind w:left="360"/>
      </w:pPr>
      <w:r>
        <w:t>s</w:t>
      </w:r>
      <w:r w:rsidR="00B060BA">
        <w:t>heep and cattle should have access to quality roughage for 12 h</w:t>
      </w:r>
      <w:r w:rsidR="008A0559">
        <w:t>ou</w:t>
      </w:r>
      <w:r w:rsidR="00B060BA">
        <w:t>rs prior</w:t>
      </w:r>
    </w:p>
    <w:p w14:paraId="18D42966" w14:textId="0A1A6E57" w:rsidR="00385761" w:rsidRDefault="00ED687E" w:rsidP="002D078E">
      <w:pPr>
        <w:pStyle w:val="Body"/>
        <w:numPr>
          <w:ilvl w:val="0"/>
          <w:numId w:val="25"/>
        </w:numPr>
        <w:ind w:left="360"/>
      </w:pPr>
      <w:r>
        <w:t>r</w:t>
      </w:r>
      <w:r w:rsidR="00385761">
        <w:t>elease late in the day and ensure they are not hungry to reduce gorging on lush pastures</w:t>
      </w:r>
    </w:p>
    <w:p w14:paraId="1E44E80D" w14:textId="49797DC8" w:rsidR="00385761" w:rsidRDefault="00ED687E" w:rsidP="002D078E">
      <w:pPr>
        <w:pStyle w:val="Body"/>
        <w:numPr>
          <w:ilvl w:val="0"/>
          <w:numId w:val="25"/>
        </w:numPr>
        <w:ind w:left="360"/>
      </w:pPr>
      <w:r>
        <w:t>s</w:t>
      </w:r>
      <w:r w:rsidR="0072155B">
        <w:t>tock should be introduced to fresh pasture for short exposures, gradually increasing over several days.  This will allow the rumen microbes to adjust.  Stock should always have access to feed and roughage prior to being released onto pasture to ensure that they are not hungry and will not gorge on pasture</w:t>
      </w:r>
      <w:r w:rsidR="00C41CB3">
        <w:t>.</w:t>
      </w:r>
    </w:p>
    <w:p w14:paraId="02F757D6" w14:textId="77777777" w:rsidR="00385761" w:rsidRDefault="00385761" w:rsidP="00DC7FE8">
      <w:pPr>
        <w:pStyle w:val="Body"/>
        <w:spacing w:before="240"/>
        <w:rPr>
          <w:b/>
        </w:rPr>
      </w:pPr>
      <w:r>
        <w:rPr>
          <w:b/>
        </w:rPr>
        <w:t>Animal health considerations</w:t>
      </w:r>
    </w:p>
    <w:p w14:paraId="10358BD0" w14:textId="7CBC63D1" w:rsidR="00DC5ACF" w:rsidRDefault="00ED687E" w:rsidP="002D078E">
      <w:pPr>
        <w:pStyle w:val="Body"/>
        <w:numPr>
          <w:ilvl w:val="0"/>
          <w:numId w:val="32"/>
        </w:numPr>
        <w:ind w:left="360"/>
      </w:pPr>
      <w:r>
        <w:t>s</w:t>
      </w:r>
      <w:r w:rsidR="00385761">
        <w:t xml:space="preserve">tock should be vaccinated </w:t>
      </w:r>
      <w:r w:rsidR="00C41CB3">
        <w:t>(unless they have been vaccinated in the last 3-4 months)</w:t>
      </w:r>
    </w:p>
    <w:p w14:paraId="0591D917" w14:textId="71DF3725" w:rsidR="002D078E" w:rsidRDefault="00ED687E" w:rsidP="002D078E">
      <w:pPr>
        <w:pStyle w:val="Body"/>
        <w:numPr>
          <w:ilvl w:val="0"/>
          <w:numId w:val="32"/>
        </w:numPr>
        <w:ind w:left="360"/>
      </w:pPr>
      <w:r>
        <w:t>w</w:t>
      </w:r>
      <w:r w:rsidR="002D078E">
        <w:t>hen livestock are confined to small areas diseases can spread very quickly.  Regular monitoring and removal of sick animals is critical</w:t>
      </w:r>
    </w:p>
    <w:p w14:paraId="7780DBF7" w14:textId="6BDA76DC" w:rsidR="00385761" w:rsidRDefault="00ED687E" w:rsidP="002D078E">
      <w:pPr>
        <w:pStyle w:val="Body"/>
        <w:numPr>
          <w:ilvl w:val="0"/>
          <w:numId w:val="32"/>
        </w:numPr>
        <w:ind w:left="360"/>
      </w:pPr>
      <w:r>
        <w:t>s</w:t>
      </w:r>
      <w:r w:rsidR="00385761">
        <w:t>tock need to be monitored daily and sick animals removed</w:t>
      </w:r>
    </w:p>
    <w:p w14:paraId="40F3EBAA" w14:textId="2E7A5D62" w:rsidR="00385761" w:rsidRDefault="00ED687E" w:rsidP="002D078E">
      <w:pPr>
        <w:pStyle w:val="Body"/>
        <w:numPr>
          <w:ilvl w:val="0"/>
          <w:numId w:val="32"/>
        </w:numPr>
        <w:ind w:left="360"/>
      </w:pPr>
      <w:r>
        <w:t>y</w:t>
      </w:r>
      <w:r w:rsidR="00DC5ACF">
        <w:t xml:space="preserve">ards should be </w:t>
      </w:r>
      <w:r w:rsidR="00385761">
        <w:t>clean</w:t>
      </w:r>
      <w:r w:rsidR="00DC5ACF">
        <w:t>ed regularly</w:t>
      </w:r>
      <w:r w:rsidR="00385761">
        <w:t xml:space="preserve"> to prevent effluent build up</w:t>
      </w:r>
    </w:p>
    <w:p w14:paraId="275D4422" w14:textId="42CCA03F" w:rsidR="00B659E5" w:rsidRDefault="00B659E5" w:rsidP="002D078E">
      <w:pPr>
        <w:pStyle w:val="Body"/>
        <w:numPr>
          <w:ilvl w:val="0"/>
          <w:numId w:val="32"/>
        </w:numPr>
        <w:ind w:left="360"/>
      </w:pPr>
      <w:r>
        <w:t>to reduce the incidence of behavioural problems consider enriching the environment of the SCA and ensure plenty of fibre is included in the diet</w:t>
      </w:r>
    </w:p>
    <w:p w14:paraId="68A4ADE0" w14:textId="31A47C54" w:rsidR="00385761" w:rsidRPr="003A01AB" w:rsidRDefault="00ED687E" w:rsidP="002D078E">
      <w:pPr>
        <w:pStyle w:val="Body"/>
        <w:numPr>
          <w:ilvl w:val="0"/>
          <w:numId w:val="32"/>
        </w:numPr>
        <w:ind w:left="360"/>
      </w:pPr>
      <w:r>
        <w:t>p</w:t>
      </w:r>
      <w:r w:rsidR="00385761">
        <w:t xml:space="preserve">roblems have been experienced with changes in batches of processed feeds and new sources of grain.  </w:t>
      </w:r>
      <w:proofErr w:type="gramStart"/>
      <w:r w:rsidR="00385761">
        <w:t>Therefore</w:t>
      </w:r>
      <w:proofErr w:type="gramEnd"/>
      <w:r w:rsidR="00385761">
        <w:t xml:space="preserve"> some caution should be taken when </w:t>
      </w:r>
      <w:r w:rsidR="00385761">
        <w:t>changing to a new batch of feed, such as mixing the new and old over a number of feeds.</w:t>
      </w:r>
    </w:p>
    <w:p w14:paraId="10AF5168" w14:textId="109AC933" w:rsidR="00385761" w:rsidRDefault="00385761" w:rsidP="00DC7FE8">
      <w:pPr>
        <w:pStyle w:val="Body"/>
        <w:spacing w:before="240"/>
      </w:pPr>
      <w:r>
        <w:rPr>
          <w:b/>
        </w:rPr>
        <w:t>Issues to be aware of when using SCAs</w:t>
      </w:r>
    </w:p>
    <w:p w14:paraId="30D2ACE4" w14:textId="287B574B" w:rsidR="00385761" w:rsidRDefault="00ED687E" w:rsidP="002D078E">
      <w:pPr>
        <w:pStyle w:val="Body"/>
        <w:numPr>
          <w:ilvl w:val="0"/>
          <w:numId w:val="27"/>
        </w:numPr>
        <w:ind w:left="360"/>
      </w:pPr>
      <w:r>
        <w:t>d</w:t>
      </w:r>
      <w:r w:rsidR="00385761">
        <w:t>ust can be an issue in SCAs and wool yields can be lower if dust is excessive.  Pink eye can also be a problem due to dust.  Dust can be minimised</w:t>
      </w:r>
      <w:r w:rsidR="006A404E">
        <w:t xml:space="preserve"> </w:t>
      </w:r>
      <w:r w:rsidR="00385761">
        <w:t>by ensuring the SCA is constructed on an appropriate soil type (such as clay or clay loam), stocking is at a density to increase soil compaction in the yards, and having treed buffer strips between yards can reduce dust from wind movement</w:t>
      </w:r>
    </w:p>
    <w:p w14:paraId="1D3F83D1" w14:textId="4264A02E" w:rsidR="00385761" w:rsidRDefault="00ED687E" w:rsidP="002D078E">
      <w:pPr>
        <w:pStyle w:val="Body"/>
        <w:numPr>
          <w:ilvl w:val="0"/>
          <w:numId w:val="27"/>
        </w:numPr>
        <w:ind w:left="360"/>
      </w:pPr>
      <w:r>
        <w:t>m</w:t>
      </w:r>
      <w:r w:rsidR="00385761">
        <w:t xml:space="preserve">ud can become a problem if heavy rain </w:t>
      </w:r>
      <w:r w:rsidR="00C84A1F">
        <w:t>occurs whilst</w:t>
      </w:r>
      <w:r w:rsidR="00385761">
        <w:t xml:space="preserve"> stock </w:t>
      </w:r>
      <w:proofErr w:type="gramStart"/>
      <w:r w:rsidR="00385761">
        <w:t>are</w:t>
      </w:r>
      <w:proofErr w:type="gramEnd"/>
      <w:r w:rsidR="00385761">
        <w:t xml:space="preserve"> in containment.  If feasible, release the animals until the area has dried and the weather has improved</w:t>
      </w:r>
    </w:p>
    <w:p w14:paraId="28B0AC5D" w14:textId="2A3EFD6C" w:rsidR="00385761" w:rsidRDefault="00ED687E" w:rsidP="002D078E">
      <w:pPr>
        <w:pStyle w:val="Body"/>
        <w:numPr>
          <w:ilvl w:val="0"/>
          <w:numId w:val="27"/>
        </w:numPr>
        <w:ind w:left="360"/>
      </w:pPr>
      <w:r>
        <w:t>a</w:t>
      </w:r>
      <w:r w:rsidR="00385761">
        <w:t xml:space="preserve">lthough there are benefits in reduced labour when feeding animals in a SCA versus the paddock, regular monitoring is still a time commitment.   This can be somewhat alleviated by locating the yards in an accessible location.  It may be possible to release stock if livestock managers are away for an extended </w:t>
      </w:r>
      <w:proofErr w:type="gramStart"/>
      <w:r w:rsidR="00385761">
        <w:t>period of time</w:t>
      </w:r>
      <w:proofErr w:type="gramEnd"/>
      <w:r w:rsidR="00385761">
        <w:t>, providing the appropriate care is taken.</w:t>
      </w:r>
    </w:p>
    <w:p w14:paraId="20667F75" w14:textId="4F70BAAC" w:rsidR="00385761" w:rsidRDefault="001346A3" w:rsidP="00385761">
      <w:pPr>
        <w:pStyle w:val="Body"/>
      </w:pPr>
      <w:r>
        <w:rPr>
          <w:noProof/>
          <w:lang w:eastAsia="en-AU"/>
        </w:rPr>
        <w:drawing>
          <wp:inline distT="0" distB="0" distL="0" distR="0" wp14:anchorId="32B62BE1" wp14:editId="572A6FBA">
            <wp:extent cx="3015615" cy="2011680"/>
            <wp:effectExtent l="0" t="0" r="0" b="7620"/>
            <wp:docPr id="316416" name="Picture 316416" descr="Photo of sheep utilising the shade being provided by shade cloth structures in a stock contain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5615" cy="2011680"/>
                    </a:xfrm>
                    <a:prstGeom prst="rect">
                      <a:avLst/>
                    </a:prstGeom>
                    <a:noFill/>
                    <a:ln>
                      <a:noFill/>
                    </a:ln>
                  </pic:spPr>
                </pic:pic>
              </a:graphicData>
            </a:graphic>
          </wp:inline>
        </w:drawing>
      </w:r>
    </w:p>
    <w:p w14:paraId="53A4A162" w14:textId="6955C2E0" w:rsidR="00385761" w:rsidRDefault="00DC5ACF" w:rsidP="00385761">
      <w:pPr>
        <w:pStyle w:val="Body"/>
      </w:pPr>
      <w:r>
        <w:rPr>
          <w:b/>
        </w:rPr>
        <w:t xml:space="preserve">Other </w:t>
      </w:r>
      <w:r w:rsidR="00385761">
        <w:rPr>
          <w:b/>
        </w:rPr>
        <w:t>considerations</w:t>
      </w:r>
    </w:p>
    <w:p w14:paraId="36D4AF04" w14:textId="77777777" w:rsidR="00DC5ACF" w:rsidRDefault="00385761" w:rsidP="00385761">
      <w:pPr>
        <w:pStyle w:val="Body"/>
      </w:pPr>
      <w:r>
        <w:t>It is important to consider your own circumstances when deciding to utilise SCAs</w:t>
      </w:r>
      <w:r w:rsidR="00DC5ACF">
        <w:t xml:space="preserve"> which may include:</w:t>
      </w:r>
    </w:p>
    <w:p w14:paraId="32BCE5FC" w14:textId="31BCC542" w:rsidR="00DC5ACF" w:rsidRDefault="00ED687E" w:rsidP="002D078E">
      <w:pPr>
        <w:pStyle w:val="Body"/>
        <w:numPr>
          <w:ilvl w:val="0"/>
          <w:numId w:val="33"/>
        </w:numPr>
        <w:ind w:left="360"/>
      </w:pPr>
      <w:r>
        <w:t>c</w:t>
      </w:r>
      <w:r w:rsidR="00DC5ACF">
        <w:t>ash flow to purchase and supply feed for the length of time in containment.</w:t>
      </w:r>
    </w:p>
    <w:p w14:paraId="13CFD4D5" w14:textId="374163D1" w:rsidR="00DC5ACF" w:rsidRDefault="00ED687E" w:rsidP="002D078E">
      <w:pPr>
        <w:pStyle w:val="Body"/>
        <w:numPr>
          <w:ilvl w:val="0"/>
          <w:numId w:val="33"/>
        </w:numPr>
        <w:ind w:left="360"/>
      </w:pPr>
      <w:r>
        <w:t>a</w:t>
      </w:r>
      <w:r w:rsidR="00DC5ACF">
        <w:t>bility to access the required quantities of appropriate feed.</w:t>
      </w:r>
    </w:p>
    <w:p w14:paraId="2724B284" w14:textId="0B004DAB" w:rsidR="00DC5ACF" w:rsidRDefault="00ED687E" w:rsidP="002D078E">
      <w:pPr>
        <w:pStyle w:val="Body"/>
        <w:numPr>
          <w:ilvl w:val="0"/>
          <w:numId w:val="33"/>
        </w:numPr>
        <w:ind w:left="360"/>
      </w:pPr>
      <w:r>
        <w:t>c</w:t>
      </w:r>
      <w:r w:rsidR="00DC5ACF">
        <w:t xml:space="preserve">osts of production and potential return for the class of stock, and </w:t>
      </w:r>
    </w:p>
    <w:p w14:paraId="45E14234" w14:textId="76CDC2E2" w:rsidR="00DC5ACF" w:rsidRDefault="00ED687E" w:rsidP="002D078E">
      <w:pPr>
        <w:pStyle w:val="Body"/>
        <w:numPr>
          <w:ilvl w:val="0"/>
          <w:numId w:val="33"/>
        </w:numPr>
        <w:ind w:left="360"/>
      </w:pPr>
      <w:r>
        <w:t>y</w:t>
      </w:r>
      <w:r w:rsidR="00DC5ACF">
        <w:t xml:space="preserve">our personal ability and capacity to regularly check, water and feed animals for the duration of containment. </w:t>
      </w:r>
    </w:p>
    <w:p w14:paraId="70903627" w14:textId="77777777" w:rsidR="002E3EFC" w:rsidRDefault="002E3EFC" w:rsidP="00DC7FE8">
      <w:pPr>
        <w:pStyle w:val="Body"/>
        <w:spacing w:before="240"/>
        <w:rPr>
          <w:b/>
        </w:rPr>
      </w:pPr>
    </w:p>
    <w:p w14:paraId="76C29BF1" w14:textId="20B59134" w:rsidR="00C01B6A" w:rsidRDefault="00C01B6A" w:rsidP="00DC7FE8">
      <w:pPr>
        <w:pStyle w:val="Body"/>
        <w:spacing w:before="240"/>
      </w:pPr>
      <w:r>
        <w:rPr>
          <w:b/>
        </w:rPr>
        <w:lastRenderedPageBreak/>
        <w:t>Planning requirements</w:t>
      </w:r>
    </w:p>
    <w:p w14:paraId="6C12916D" w14:textId="31B67DEA" w:rsidR="002D0422" w:rsidRDefault="00C01B6A" w:rsidP="00B060BA">
      <w:pPr>
        <w:pStyle w:val="Body"/>
      </w:pPr>
      <w:r w:rsidRPr="00C01B6A">
        <w:t xml:space="preserve">Stock containment areas used for emergency, seasonal or supplementary feeding are </w:t>
      </w:r>
      <w:r>
        <w:t xml:space="preserve">considered </w:t>
      </w:r>
      <w:r w:rsidR="00FC20B2">
        <w:t xml:space="preserve">as being part of </w:t>
      </w:r>
      <w:r w:rsidRPr="00FA007D">
        <w:rPr>
          <w:i/>
        </w:rPr>
        <w:t>grazing animal production</w:t>
      </w:r>
      <w:r w:rsidR="00DA0CDB">
        <w:t xml:space="preserve"> under the </w:t>
      </w:r>
      <w:r w:rsidR="00DA0CDB" w:rsidRPr="00C01B6A">
        <w:t xml:space="preserve">Victorian </w:t>
      </w:r>
      <w:r w:rsidR="00FC20B2">
        <w:t>planning scheme</w:t>
      </w:r>
      <w:r w:rsidR="00DA0CDB">
        <w:t xml:space="preserve">. </w:t>
      </w:r>
      <w:r w:rsidR="00FC20B2">
        <w:t>A</w:t>
      </w:r>
      <w:r w:rsidR="00DA0CDB" w:rsidRPr="001D02B6">
        <w:t xml:space="preserve"> </w:t>
      </w:r>
      <w:r w:rsidRPr="001D02B6">
        <w:t xml:space="preserve">permit is </w:t>
      </w:r>
      <w:r w:rsidR="00DA0CDB">
        <w:t xml:space="preserve">not required to build or operate a SCA used for </w:t>
      </w:r>
      <w:r w:rsidR="00DA0CDB" w:rsidRPr="00C01B6A">
        <w:t>emergency, seasonal or supplementary feeding</w:t>
      </w:r>
      <w:r w:rsidR="00756EDE">
        <w:t xml:space="preserve"> of livestock</w:t>
      </w:r>
      <w:r w:rsidR="002D0422">
        <w:t xml:space="preserve"> in most rural zones.</w:t>
      </w:r>
    </w:p>
    <w:p w14:paraId="65CFF2B1" w14:textId="410956FE" w:rsidR="002D078E" w:rsidRDefault="00FC20B2" w:rsidP="00B060BA">
      <w:pPr>
        <w:pStyle w:val="Body"/>
      </w:pPr>
      <w:r>
        <w:t xml:space="preserve">For more information on stock containment areas and their use as part of </w:t>
      </w:r>
      <w:r>
        <w:rPr>
          <w:i/>
        </w:rPr>
        <w:t xml:space="preserve">Grazing Animal </w:t>
      </w:r>
      <w:r w:rsidRPr="00FA007D">
        <w:t>Production</w:t>
      </w:r>
      <w:r>
        <w:t>, r</w:t>
      </w:r>
      <w:r w:rsidR="00C01B6A" w:rsidRPr="00FC20B2">
        <w:t>efer</w:t>
      </w:r>
      <w:r w:rsidR="00C01B6A" w:rsidRPr="00C01B6A">
        <w:t xml:space="preserve"> to the Victorian Grazing and Intensive Animal Production Guidelines, September 2018 or go to </w:t>
      </w:r>
    </w:p>
    <w:p w14:paraId="79582191" w14:textId="1B53AB0D" w:rsidR="002D078E" w:rsidRPr="00C01B6A" w:rsidRDefault="00051094" w:rsidP="002D078E">
      <w:pPr>
        <w:pStyle w:val="Body"/>
      </w:pPr>
      <w:hyperlink r:id="rId14" w:history="1">
        <w:r w:rsidR="002D078E" w:rsidRPr="002D078E">
          <w:rPr>
            <w:rStyle w:val="Hyperlink"/>
          </w:rPr>
          <w:t>https://www.planning.vic.gov.au/policy-and-strategy/planning-reform/sustainable-animal-industries</w:t>
        </w:r>
      </w:hyperlink>
      <w:r w:rsidR="002D078E" w:rsidRPr="00C01B6A">
        <w:t xml:space="preserve"> </w:t>
      </w:r>
      <w:r w:rsidR="002D0422">
        <w:t xml:space="preserve">for more information. </w:t>
      </w:r>
    </w:p>
    <w:p w14:paraId="450CA286" w14:textId="1E5B3813" w:rsidR="002D078E" w:rsidRDefault="00FC20B2" w:rsidP="002D078E">
      <w:pPr>
        <w:pStyle w:val="Body"/>
      </w:pPr>
      <w:r>
        <w:t>A</w:t>
      </w:r>
      <w:r w:rsidR="002D078E" w:rsidRPr="00C01B6A">
        <w:t xml:space="preserve"> planning permit for Buildings and Works is required for fixed feeding infrastructure (</w:t>
      </w:r>
      <w:proofErr w:type="spellStart"/>
      <w:r w:rsidR="002D078E" w:rsidRPr="00C01B6A">
        <w:t>eg.</w:t>
      </w:r>
      <w:proofErr w:type="spellEnd"/>
      <w:r w:rsidR="002D078E" w:rsidRPr="00C01B6A">
        <w:t xml:space="preserve"> fixed feeding troughs) used for seasonal or supplementary feeding located within 100</w:t>
      </w:r>
      <w:r w:rsidR="00412F6D">
        <w:t xml:space="preserve"> </w:t>
      </w:r>
      <w:r w:rsidR="002D078E" w:rsidRPr="00C01B6A">
        <w:t>m</w:t>
      </w:r>
      <w:r w:rsidR="00412F6D">
        <w:t>etres</w:t>
      </w:r>
      <w:r w:rsidR="002D078E" w:rsidRPr="00C01B6A">
        <w:t xml:space="preserve"> of a dwelling not in the same ownership, waterway, residential zone or Urban Growth Zone.</w:t>
      </w:r>
      <w:r w:rsidR="002D078E">
        <w:t xml:space="preserve">  </w:t>
      </w:r>
    </w:p>
    <w:p w14:paraId="5215DCA1" w14:textId="788DBF62" w:rsidR="00C41CB3" w:rsidRPr="009A67AB" w:rsidRDefault="00C41CB3" w:rsidP="00DC7FE8">
      <w:pPr>
        <w:pStyle w:val="Body"/>
        <w:spacing w:before="240"/>
        <w:rPr>
          <w:b/>
        </w:rPr>
      </w:pPr>
      <w:r>
        <w:rPr>
          <w:b/>
        </w:rPr>
        <w:t>Further information and resources</w:t>
      </w:r>
    </w:p>
    <w:p w14:paraId="2BBE007B" w14:textId="2DD15870" w:rsidR="00C41CB3" w:rsidRDefault="00C41CB3" w:rsidP="00C125D2">
      <w:pPr>
        <w:pStyle w:val="Body"/>
        <w:numPr>
          <w:ilvl w:val="0"/>
          <w:numId w:val="28"/>
        </w:numPr>
        <w:spacing w:after="114" w:line="240" w:lineRule="auto"/>
        <w:ind w:left="360"/>
      </w:pPr>
      <w:r>
        <w:t>Drought Feeding and Management of Sheep – a Guide for Farmers and Land Managers, DEDJTR 2018</w:t>
      </w:r>
    </w:p>
    <w:p w14:paraId="601349C6" w14:textId="76E7B5E0" w:rsidR="00EC7761" w:rsidRDefault="00DC7FE8" w:rsidP="001D02B6">
      <w:pPr>
        <w:pStyle w:val="Body"/>
        <w:numPr>
          <w:ilvl w:val="0"/>
          <w:numId w:val="28"/>
        </w:numPr>
        <w:spacing w:after="114" w:line="240" w:lineRule="auto"/>
        <w:ind w:left="360"/>
      </w:pPr>
      <w:r>
        <w:t xml:space="preserve">Drought Feeding and Management of Cattle – a Guide for </w:t>
      </w:r>
      <w:r w:rsidRPr="002D078E">
        <w:t xml:space="preserve">Farmers and Land Managers, DEDJTR 2018 </w:t>
      </w:r>
    </w:p>
    <w:p w14:paraId="37CE7FE5" w14:textId="09FF10FE" w:rsidR="00583BE5" w:rsidRPr="002D078E" w:rsidRDefault="00EC7761" w:rsidP="00DC7FE8">
      <w:pPr>
        <w:pStyle w:val="Body"/>
        <w:numPr>
          <w:ilvl w:val="0"/>
          <w:numId w:val="28"/>
        </w:numPr>
        <w:spacing w:after="114" w:line="240" w:lineRule="auto"/>
        <w:ind w:left="360"/>
      </w:pPr>
      <w:r>
        <w:t>Stock Containment Areas for Sheep – a Guide for Farmers and Advisors, DEDJTR 2018</w:t>
      </w:r>
    </w:p>
    <w:p w14:paraId="5FC10417" w14:textId="3E97DA90" w:rsidR="00DC7FE8" w:rsidRPr="000B0AB7" w:rsidRDefault="00DC7FE8" w:rsidP="001D02B6">
      <w:pPr>
        <w:pStyle w:val="Body"/>
        <w:numPr>
          <w:ilvl w:val="0"/>
          <w:numId w:val="28"/>
        </w:numPr>
        <w:spacing w:after="114" w:line="240" w:lineRule="auto"/>
        <w:ind w:left="360"/>
        <w:rPr>
          <w:b/>
        </w:rPr>
      </w:pPr>
      <w:r w:rsidRPr="002D078E">
        <w:t>Water Supply for Stock Containment Areas information note, Agriculture Victoria 2016</w:t>
      </w:r>
      <w:r w:rsidR="00C73443">
        <w:t xml:space="preserve"> </w:t>
      </w:r>
      <w:hyperlink r:id="rId15" w:history="1">
        <w:r w:rsidR="00583BE5" w:rsidRPr="00D94AFF">
          <w:rPr>
            <w:rStyle w:val="Hyperlink"/>
          </w:rPr>
          <w:t>http://agriculture.vic.gov.au/__data/assets/pdf_file/0020/314390/Water-supply-for-sheep-and-beef-cattle-in-Stock-Containment-Areas.pdf</w:t>
        </w:r>
      </w:hyperlink>
      <w:r w:rsidR="00583BE5">
        <w:t xml:space="preserve"> </w:t>
      </w:r>
    </w:p>
    <w:p w14:paraId="12FF2879" w14:textId="291EC3DC" w:rsidR="009F75F2" w:rsidRPr="00C22B5E" w:rsidRDefault="00051EC2" w:rsidP="00ED687E">
      <w:pPr>
        <w:pStyle w:val="Body"/>
        <w:numPr>
          <w:ilvl w:val="0"/>
          <w:numId w:val="28"/>
        </w:numPr>
        <w:spacing w:after="114"/>
        <w:ind w:left="360"/>
        <w:rPr>
          <w:rStyle w:val="Hyperlink"/>
        </w:rPr>
      </w:pPr>
      <w:r w:rsidRPr="00D4064F">
        <w:t xml:space="preserve">Victorian Grazing and Intensive Animal Production Guidelines, September 2018 or go to </w:t>
      </w:r>
      <w:hyperlink r:id="rId16" w:history="1">
        <w:r w:rsidRPr="00C22B5E">
          <w:rPr>
            <w:rStyle w:val="Hyperlink"/>
          </w:rPr>
          <w:t>https://www.planning.vic.gov.au/policy-and-strategy/planning-reform/sustainable-animal-industries</w:t>
        </w:r>
      </w:hyperlink>
    </w:p>
    <w:p w14:paraId="361128E3" w14:textId="77777777" w:rsidR="00B659E5" w:rsidRDefault="00B659E5" w:rsidP="00DC7FE8">
      <w:pPr>
        <w:pStyle w:val="Body"/>
        <w:spacing w:before="240"/>
        <w:rPr>
          <w:b/>
        </w:rPr>
      </w:pPr>
    </w:p>
    <w:p w14:paraId="4998B193" w14:textId="22F08E71" w:rsidR="00B659E5" w:rsidRDefault="00B659E5" w:rsidP="00DC7FE8">
      <w:pPr>
        <w:pStyle w:val="Body"/>
        <w:spacing w:before="240"/>
        <w:rPr>
          <w:b/>
        </w:rPr>
      </w:pPr>
    </w:p>
    <w:tbl>
      <w:tblPr>
        <w:tblpPr w:leftFromText="180" w:rightFromText="180" w:vertAnchor="text" w:horzAnchor="margin" w:tblpY="236"/>
        <w:tblW w:w="10516" w:type="dxa"/>
        <w:tblBorders>
          <w:top w:val="single" w:sz="4" w:space="0" w:color="auto"/>
        </w:tblBorders>
        <w:tblLook w:val="01E0" w:firstRow="1" w:lastRow="1" w:firstColumn="1" w:lastColumn="1" w:noHBand="0" w:noVBand="0"/>
      </w:tblPr>
      <w:tblGrid>
        <w:gridCol w:w="5258"/>
        <w:gridCol w:w="5258"/>
      </w:tblGrid>
      <w:tr w:rsidR="002E3EFC" w14:paraId="258DB3F9" w14:textId="77777777" w:rsidTr="001D02B6">
        <w:trPr>
          <w:trHeight w:val="2241"/>
        </w:trPr>
        <w:tc>
          <w:tcPr>
            <w:tcW w:w="5258" w:type="dxa"/>
            <w:shd w:val="clear" w:color="auto" w:fill="auto"/>
          </w:tcPr>
          <w:p w14:paraId="2288A5CF" w14:textId="324A91CC" w:rsidR="002E3EFC" w:rsidRDefault="002E3EFC" w:rsidP="001D02B6">
            <w:pPr>
              <w:pStyle w:val="NormalWeb"/>
              <w:spacing w:line="140" w:lineRule="atLeast"/>
              <w:rPr>
                <w:rFonts w:ascii="Arial" w:hAnsi="Arial" w:cs="Arial"/>
                <w:sz w:val="14"/>
                <w:szCs w:val="14"/>
              </w:rPr>
            </w:pPr>
            <w:r w:rsidRPr="002D7CE3">
              <w:rPr>
                <w:rFonts w:ascii="Arial" w:hAnsi="Arial" w:cs="Arial"/>
                <w:sz w:val="14"/>
                <w:szCs w:val="14"/>
              </w:rPr>
              <w:t xml:space="preserve">© The State of Victoria Department of </w:t>
            </w:r>
            <w:r>
              <w:rPr>
                <w:rFonts w:ascii="Arial" w:hAnsi="Arial" w:cs="Arial"/>
                <w:sz w:val="14"/>
                <w:szCs w:val="14"/>
              </w:rPr>
              <w:t>Economic Development, Jobs, Transport and Resources 201</w:t>
            </w:r>
            <w:r w:rsidR="00C05B27">
              <w:rPr>
                <w:rFonts w:ascii="Arial" w:hAnsi="Arial" w:cs="Arial"/>
                <w:sz w:val="14"/>
                <w:szCs w:val="14"/>
              </w:rPr>
              <w:t>8</w:t>
            </w:r>
          </w:p>
          <w:p w14:paraId="6F4DCE16" w14:textId="77777777" w:rsidR="002E3EFC" w:rsidRPr="002D7CE3" w:rsidRDefault="002E3EFC" w:rsidP="001D02B6">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483E1546" wp14:editId="10C2F2A7">
                  <wp:extent cx="762000" cy="274320"/>
                  <wp:effectExtent l="0" t="0" r="0" b="0"/>
                  <wp:docPr id="5" name="Picture 5"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62D38591" w14:textId="10FC60CC" w:rsidR="002E3EFC" w:rsidRPr="002D7CE3" w:rsidRDefault="002E3EFC" w:rsidP="001D02B6">
            <w:pPr>
              <w:pStyle w:val="ImprintText"/>
              <w:spacing w:line="140" w:lineRule="atLeast"/>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18" w:history="1">
              <w:r w:rsidRPr="009730D5">
                <w:rPr>
                  <w:rStyle w:val="Hyperlink"/>
                </w:rPr>
                <w:t>http://creativecommons.org/licenses/by/3.0/au/deed.en</w:t>
              </w:r>
            </w:hyperlink>
          </w:p>
        </w:tc>
        <w:tc>
          <w:tcPr>
            <w:tcW w:w="5258" w:type="dxa"/>
          </w:tcPr>
          <w:p w14:paraId="67B7F685" w14:textId="77777777" w:rsidR="002E3EFC" w:rsidRPr="00ED1AED" w:rsidRDefault="002E3EFC" w:rsidP="002E3EFC">
            <w:pPr>
              <w:autoSpaceDE w:val="0"/>
              <w:autoSpaceDN w:val="0"/>
              <w:adjustRightInd w:val="0"/>
              <w:spacing w:after="80"/>
              <w:rPr>
                <w:rFonts w:ascii="Arial" w:hAnsi="Arial" w:cs="Arial"/>
                <w:b/>
                <w:bCs/>
                <w:color w:val="000000"/>
                <w:sz w:val="14"/>
                <w:szCs w:val="16"/>
              </w:rPr>
            </w:pPr>
            <w:r w:rsidRPr="00ED1AED">
              <w:rPr>
                <w:rFonts w:ascii="Arial" w:hAnsi="Arial" w:cs="Arial"/>
                <w:b/>
                <w:bCs/>
                <w:color w:val="000000"/>
                <w:sz w:val="14"/>
                <w:szCs w:val="16"/>
              </w:rPr>
              <w:t xml:space="preserve">Accessibility </w:t>
            </w:r>
          </w:p>
          <w:p w14:paraId="17794D45" w14:textId="300D6A8E" w:rsidR="002E3EFC" w:rsidRPr="00ED1AED" w:rsidRDefault="002E3EFC" w:rsidP="002E3EFC">
            <w:pPr>
              <w:autoSpaceDE w:val="0"/>
              <w:autoSpaceDN w:val="0"/>
              <w:adjustRightInd w:val="0"/>
              <w:spacing w:after="120"/>
              <w:rPr>
                <w:rFonts w:ascii="Arial" w:hAnsi="Arial" w:cs="Arial"/>
                <w:color w:val="0000FF"/>
                <w:sz w:val="14"/>
                <w:szCs w:val="16"/>
                <w:u w:val="single"/>
              </w:rPr>
            </w:pPr>
            <w:r w:rsidRPr="00ED1AED">
              <w:rPr>
                <w:rFonts w:ascii="Arial" w:hAnsi="Arial" w:cs="Arial"/>
                <w:color w:val="000000"/>
                <w:sz w:val="14"/>
                <w:szCs w:val="16"/>
              </w:rPr>
              <w:t xml:space="preserve">If you would like to receive this publication in an alternative format, please telephone the </w:t>
            </w:r>
            <w:r>
              <w:rPr>
                <w:rFonts w:ascii="Arial" w:hAnsi="Arial" w:cs="Arial"/>
                <w:color w:val="000000"/>
                <w:sz w:val="14"/>
                <w:szCs w:val="16"/>
              </w:rPr>
              <w:t>DEDJTR</w:t>
            </w:r>
            <w:r w:rsidRPr="00ED1AED">
              <w:rPr>
                <w:rFonts w:ascii="Arial" w:hAnsi="Arial" w:cs="Arial"/>
                <w:color w:val="000000"/>
                <w:sz w:val="14"/>
                <w:szCs w:val="16"/>
              </w:rPr>
              <w:t xml:space="preserve"> Customer Service  Centre on 136186, email </w:t>
            </w:r>
            <w:hyperlink r:id="rId19" w:history="1">
              <w:r w:rsidRPr="00C279D4">
                <w:rPr>
                  <w:rStyle w:val="Hyperlink"/>
                  <w:rFonts w:ascii="Arial" w:hAnsi="Arial" w:cs="Arial"/>
                  <w:sz w:val="14"/>
                  <w:szCs w:val="16"/>
                </w:rPr>
                <w:t>customer.service@ecodev.vic.gov.au</w:t>
              </w:r>
            </w:hyperlink>
            <w:r w:rsidRPr="00ED1AED">
              <w:rPr>
                <w:rFonts w:ascii="Arial" w:hAnsi="Arial" w:cs="Arial"/>
                <w:color w:val="000000"/>
                <w:sz w:val="14"/>
                <w:szCs w:val="16"/>
              </w:rPr>
              <w:t xml:space="preserve"> </w:t>
            </w:r>
            <w:r w:rsidRPr="00ED1AED">
              <w:rPr>
                <w:rFonts w:ascii="Arial" w:hAnsi="Arial" w:cs="Arial"/>
                <w:color w:val="FF0000"/>
                <w:sz w:val="14"/>
                <w:szCs w:val="16"/>
              </w:rPr>
              <w:t xml:space="preserve"> </w:t>
            </w:r>
            <w:r w:rsidRPr="00ED1AED">
              <w:rPr>
                <w:rFonts w:ascii="Arial" w:hAnsi="Arial" w:cs="Arial"/>
                <w:sz w:val="14"/>
                <w:szCs w:val="16"/>
              </w:rPr>
              <w:t xml:space="preserve">or </w:t>
            </w:r>
            <w:r w:rsidRPr="00ED1AED">
              <w:rPr>
                <w:rFonts w:ascii="Arial" w:hAnsi="Arial" w:cs="Arial"/>
                <w:color w:val="000000"/>
                <w:sz w:val="14"/>
                <w:szCs w:val="16"/>
              </w:rPr>
              <w:t xml:space="preserve">via the National Relay Service on 133 677  </w:t>
            </w:r>
            <w:hyperlink r:id="rId20" w:history="1">
              <w:r w:rsidRPr="00ED1AED">
                <w:rPr>
                  <w:rStyle w:val="Hyperlink"/>
                  <w:rFonts w:ascii="Arial" w:hAnsi="Arial" w:cs="Arial"/>
                  <w:sz w:val="14"/>
                  <w:szCs w:val="16"/>
                </w:rPr>
                <w:t>www.relayservice.com.au</w:t>
              </w:r>
            </w:hyperlink>
            <w:r w:rsidRPr="00ED1AED">
              <w:rPr>
                <w:rFonts w:ascii="Arial" w:hAnsi="Arial" w:cs="Arial"/>
                <w:color w:val="000000"/>
                <w:sz w:val="14"/>
                <w:szCs w:val="16"/>
              </w:rPr>
              <w:t xml:space="preserve">. This document is also available on the internet </w:t>
            </w:r>
            <w:proofErr w:type="gramStart"/>
            <w:r w:rsidRPr="00ED1AED">
              <w:rPr>
                <w:rFonts w:ascii="Arial" w:hAnsi="Arial" w:cs="Arial"/>
                <w:color w:val="000000"/>
                <w:sz w:val="14"/>
                <w:szCs w:val="16"/>
              </w:rPr>
              <w:t xml:space="preserve">at </w:t>
            </w:r>
            <w:r w:rsidRPr="00ED1AED">
              <w:rPr>
                <w:rFonts w:ascii="Helv" w:hAnsi="Helv" w:cs="Helv"/>
                <w:color w:val="000000"/>
                <w:sz w:val="18"/>
                <w:szCs w:val="20"/>
              </w:rPr>
              <w:t xml:space="preserve"> </w:t>
            </w:r>
            <w:r w:rsidRPr="00ED1AED">
              <w:rPr>
                <w:rFonts w:ascii="Arial" w:hAnsi="Arial" w:cs="Arial"/>
                <w:color w:val="0000FF"/>
                <w:sz w:val="14"/>
                <w:szCs w:val="16"/>
                <w:u w:val="single"/>
              </w:rPr>
              <w:t>www.</w:t>
            </w:r>
            <w:r>
              <w:rPr>
                <w:rFonts w:ascii="Arial" w:hAnsi="Arial" w:cs="Arial"/>
                <w:color w:val="0000FF"/>
                <w:sz w:val="14"/>
                <w:szCs w:val="16"/>
                <w:u w:val="single"/>
              </w:rPr>
              <w:t>agriculture</w:t>
            </w:r>
            <w:r w:rsidRPr="00ED1AED">
              <w:rPr>
                <w:rFonts w:ascii="Arial" w:hAnsi="Arial" w:cs="Arial"/>
                <w:color w:val="0000FF"/>
                <w:sz w:val="14"/>
                <w:szCs w:val="16"/>
                <w:u w:val="single"/>
              </w:rPr>
              <w:t>.vic.gov.au</w:t>
            </w:r>
            <w:proofErr w:type="gramEnd"/>
          </w:p>
          <w:p w14:paraId="23961AB2" w14:textId="77777777" w:rsidR="002E3EFC" w:rsidRDefault="002E3EFC" w:rsidP="002E3EFC">
            <w:pPr>
              <w:autoSpaceDE w:val="0"/>
              <w:autoSpaceDN w:val="0"/>
              <w:adjustRightInd w:val="0"/>
              <w:spacing w:after="80"/>
              <w:rPr>
                <w:rFonts w:ascii="Arial" w:hAnsi="Arial" w:cs="Arial"/>
                <w:b/>
                <w:bCs/>
                <w:color w:val="000000"/>
                <w:sz w:val="16"/>
                <w:szCs w:val="16"/>
              </w:rPr>
            </w:pPr>
            <w:r w:rsidRPr="00ED1AED">
              <w:rPr>
                <w:rFonts w:ascii="Arial" w:hAnsi="Arial" w:cs="Arial"/>
                <w:b/>
                <w:bCs/>
                <w:color w:val="000000"/>
                <w:sz w:val="14"/>
                <w:szCs w:val="16"/>
              </w:rPr>
              <w:t>Disclaimer</w:t>
            </w:r>
          </w:p>
          <w:p w14:paraId="508AF535" w14:textId="77777777" w:rsidR="002E3EFC" w:rsidRDefault="002E3EFC" w:rsidP="002E3EFC">
            <w:pPr>
              <w:pStyle w:val="NormalWeb"/>
              <w:spacing w:line="140" w:lineRule="atLeast"/>
              <w:rPr>
                <w:rFonts w:ascii="Arial" w:hAnsi="Arial" w:cs="Arial"/>
                <w:sz w:val="14"/>
                <w:szCs w:val="14"/>
              </w:rPr>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DEDC439" w14:textId="77777777" w:rsidR="002E3EFC" w:rsidRDefault="002E3EFC" w:rsidP="002E3EFC">
            <w:pPr>
              <w:pStyle w:val="ImprintText"/>
            </w:pPr>
          </w:p>
        </w:tc>
      </w:tr>
    </w:tbl>
    <w:p w14:paraId="079AB7BF" w14:textId="56D29698" w:rsidR="00385761" w:rsidRDefault="002E3EFC" w:rsidP="00DC7FE8">
      <w:pPr>
        <w:pStyle w:val="Body"/>
        <w:spacing w:before="240"/>
      </w:pPr>
      <w:r>
        <w:rPr>
          <w:b/>
        </w:rPr>
        <w:t>A</w:t>
      </w:r>
      <w:r w:rsidR="00385761">
        <w:rPr>
          <w:b/>
        </w:rPr>
        <w:t>cknowledgements</w:t>
      </w:r>
    </w:p>
    <w:p w14:paraId="5587D8CD" w14:textId="71D160B5" w:rsidR="00385761" w:rsidRDefault="00385761" w:rsidP="00385761">
      <w:pPr>
        <w:pStyle w:val="Body"/>
      </w:pPr>
      <w:r>
        <w:t xml:space="preserve">This resource has been produced from information from the Stock Containment Areas information note LC0075 published in January 2006 and updated in </w:t>
      </w:r>
      <w:r w:rsidR="00583BE5">
        <w:t xml:space="preserve">July 2016 and </w:t>
      </w:r>
      <w:r w:rsidR="002D0422">
        <w:t>October 2018</w:t>
      </w:r>
    </w:p>
    <w:p w14:paraId="57951613" w14:textId="6CDE9455" w:rsidR="00385761" w:rsidRDefault="00385761" w:rsidP="00385761">
      <w:pPr>
        <w:pStyle w:val="Body"/>
      </w:pPr>
      <w:r>
        <w:t>Information has also been obtained from:</w:t>
      </w:r>
    </w:p>
    <w:p w14:paraId="0D7CBC6F" w14:textId="77777777" w:rsidR="00385761" w:rsidRDefault="00385761" w:rsidP="002D078E">
      <w:pPr>
        <w:pStyle w:val="Body"/>
        <w:numPr>
          <w:ilvl w:val="0"/>
          <w:numId w:val="29"/>
        </w:numPr>
        <w:ind w:left="360"/>
      </w:pPr>
      <w:r>
        <w:t>Report to Sustainable Landscapes Department of Primary Industries Victoria on SCA Post-Project Evaluation 2007, Aurora Research, NSW</w:t>
      </w:r>
    </w:p>
    <w:p w14:paraId="0555A686" w14:textId="7DE29456" w:rsidR="00385761" w:rsidRDefault="00385761" w:rsidP="002D078E">
      <w:pPr>
        <w:pStyle w:val="Body"/>
        <w:numPr>
          <w:ilvl w:val="0"/>
          <w:numId w:val="29"/>
        </w:numPr>
        <w:ind w:left="360"/>
      </w:pPr>
      <w:r>
        <w:t>Drought Feeding and Management of Sheep</w:t>
      </w:r>
      <w:r w:rsidR="00583BE5">
        <w:t xml:space="preserve"> </w:t>
      </w:r>
      <w:r>
        <w:t>– A Guide for Farmer</w:t>
      </w:r>
      <w:r w:rsidR="008962B0">
        <w:t>s and Land Managers, DEDJTR 2018</w:t>
      </w:r>
    </w:p>
    <w:p w14:paraId="0DBC1A13" w14:textId="0A34F6DA" w:rsidR="00EC7761" w:rsidRDefault="00EC7761" w:rsidP="002D078E">
      <w:pPr>
        <w:pStyle w:val="Body"/>
        <w:numPr>
          <w:ilvl w:val="0"/>
          <w:numId w:val="29"/>
        </w:numPr>
        <w:ind w:left="360"/>
      </w:pPr>
      <w:r>
        <w:t>Drought Feeding and Management of Cattle – A Guide for Farmers and Land Managers, DEDJTR 2018</w:t>
      </w:r>
    </w:p>
    <w:p w14:paraId="1ACBFEF2" w14:textId="77777777" w:rsidR="00385761" w:rsidRDefault="00385761" w:rsidP="002D078E">
      <w:pPr>
        <w:pStyle w:val="Body"/>
        <w:numPr>
          <w:ilvl w:val="0"/>
          <w:numId w:val="29"/>
        </w:numPr>
        <w:ind w:left="360"/>
      </w:pPr>
      <w:r>
        <w:t>The National Procedures and Guidelines for Intensive Sheep and Lamb Feeding Systems, MLA 2011</w:t>
      </w:r>
    </w:p>
    <w:p w14:paraId="7EB1B6DA" w14:textId="5FC68E2D" w:rsidR="002D0422" w:rsidRDefault="00385761" w:rsidP="00C136D4">
      <w:pPr>
        <w:pStyle w:val="Body"/>
        <w:numPr>
          <w:ilvl w:val="0"/>
          <w:numId w:val="29"/>
        </w:numPr>
        <w:ind w:left="360"/>
      </w:pPr>
      <w:r>
        <w:t xml:space="preserve">Water Supply for Stock Containment Areas, information note, </w:t>
      </w:r>
      <w:r w:rsidR="00C84A1F">
        <w:t>Agriculture Victoria</w:t>
      </w:r>
      <w:r>
        <w:t xml:space="preserve"> 201</w:t>
      </w:r>
      <w:r w:rsidR="00C84A1F">
        <w:t>6</w:t>
      </w:r>
      <w:r w:rsidR="002D0422" w:rsidRPr="00C136D4">
        <w:t xml:space="preserve"> </w:t>
      </w:r>
      <w:r w:rsidR="00C136D4" w:rsidRPr="00C136D4">
        <w:t>Victorian Grazing and Intensive Animal Production Guidelines, September 2018</w:t>
      </w:r>
    </w:p>
    <w:p w14:paraId="7CC5439E" w14:textId="238AB7EC" w:rsidR="00EC7761" w:rsidRPr="00C136D4" w:rsidRDefault="00EC7761" w:rsidP="00C136D4">
      <w:pPr>
        <w:pStyle w:val="Body"/>
        <w:numPr>
          <w:ilvl w:val="0"/>
          <w:numId w:val="29"/>
        </w:numPr>
        <w:ind w:left="360"/>
      </w:pPr>
      <w:r>
        <w:t>Stock Containment Areas for Sheep – A Guide for Farmers and Advisors, DEDJTR 2018</w:t>
      </w:r>
    </w:p>
    <w:p w14:paraId="5D221B19" w14:textId="34A9FA5A" w:rsidR="00B659E5" w:rsidRDefault="00385761" w:rsidP="00385761">
      <w:pPr>
        <w:pStyle w:val="Body"/>
        <w:rPr>
          <w:b/>
        </w:rPr>
      </w:pPr>
      <w:r>
        <w:rPr>
          <w:b/>
        </w:rPr>
        <w:t xml:space="preserve">For more information or to obtain a copy of the relevant Drought Feeding and Management book contact your local Agriculture Services Extension </w:t>
      </w:r>
      <w:proofErr w:type="gramStart"/>
      <w:r>
        <w:rPr>
          <w:b/>
        </w:rPr>
        <w:t>Officer, or</w:t>
      </w:r>
      <w:proofErr w:type="gramEnd"/>
      <w:r>
        <w:rPr>
          <w:b/>
        </w:rPr>
        <w:t xml:space="preserve"> call the customer service centre on 136 186.</w:t>
      </w:r>
    </w:p>
    <w:p w14:paraId="1DC22170" w14:textId="78D68DD4" w:rsidR="00583BE5" w:rsidRDefault="00583BE5" w:rsidP="00DC7FE8">
      <w:pPr>
        <w:pStyle w:val="Body"/>
      </w:pPr>
    </w:p>
    <w:sectPr w:rsidR="00583BE5" w:rsidSect="00385761">
      <w:type w:val="continuous"/>
      <w:pgSz w:w="11907" w:h="16840" w:code="9"/>
      <w:pgMar w:top="1843" w:right="567" w:bottom="1560" w:left="1134" w:header="284" w:footer="36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4231D" w14:textId="77777777" w:rsidR="00F758C4" w:rsidRDefault="00F758C4">
      <w:r>
        <w:separator/>
      </w:r>
    </w:p>
  </w:endnote>
  <w:endnote w:type="continuationSeparator" w:id="0">
    <w:p w14:paraId="06ECF041" w14:textId="77777777" w:rsidR="00F758C4" w:rsidRDefault="00F7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SemiBold">
    <w:altName w:val="VIC SemiBold"/>
    <w:panose1 w:val="00000700000000000000"/>
    <w:charset w:val="00"/>
    <w:family w:val="auto"/>
    <w:pitch w:val="variable"/>
    <w:sig w:usb0="00000007"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7A39" w14:textId="77777777" w:rsidR="000C39E4" w:rsidRDefault="000C39E4" w:rsidP="005B5B8E">
    <w:pPr>
      <w:pStyle w:val="ImprintBreak"/>
      <w:pBdr>
        <w:top w:val="dotted" w:sz="12" w:space="1" w:color="004EA8"/>
      </w:pBdr>
    </w:pPr>
  </w:p>
  <w:p w14:paraId="6E1BC03E" w14:textId="77777777" w:rsidR="002015AD" w:rsidRPr="000C39E4" w:rsidRDefault="0023702C" w:rsidP="000C39E4">
    <w:pPr>
      <w:pStyle w:val="zFooterURL"/>
      <w:spacing w:before="480"/>
      <w:ind w:left="0" w:firstLine="0"/>
      <w:rPr>
        <w:sz w:val="26"/>
      </w:rPr>
    </w:pPr>
    <w:r>
      <w:rPr>
        <w:noProof/>
        <w:sz w:val="26"/>
        <w:lang w:eastAsia="en-AU"/>
      </w:rPr>
      <w:drawing>
        <wp:anchor distT="0" distB="0" distL="114300" distR="114300" simplePos="0" relativeHeight="251655680" behindDoc="1" locked="1" layoutInCell="0" allowOverlap="0" wp14:anchorId="4349D9E5" wp14:editId="717E84C2">
          <wp:simplePos x="0" y="0"/>
          <wp:positionH relativeFrom="page">
            <wp:align>center</wp:align>
          </wp:positionH>
          <wp:positionV relativeFrom="page">
            <wp:align>bottom</wp:align>
          </wp:positionV>
          <wp:extent cx="7560000" cy="882000"/>
          <wp:effectExtent l="0" t="0" r="0" b="762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 word templat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86AA" w14:textId="77777777" w:rsidR="00F758C4" w:rsidRDefault="00F758C4">
      <w:r>
        <w:separator/>
      </w:r>
    </w:p>
  </w:footnote>
  <w:footnote w:type="continuationSeparator" w:id="0">
    <w:p w14:paraId="779E361E" w14:textId="77777777" w:rsidR="00F758C4" w:rsidRDefault="00F7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A404" w14:textId="77777777" w:rsidR="00865A63" w:rsidRDefault="0023702C" w:rsidP="00F83A6F">
    <w:pPr>
      <w:rPr>
        <w:lang w:val="en-US"/>
      </w:rPr>
    </w:pPr>
    <w:r>
      <w:rPr>
        <w:noProof/>
        <w:lang w:eastAsia="en-AU"/>
      </w:rPr>
      <w:drawing>
        <wp:anchor distT="0" distB="0" distL="114300" distR="114300" simplePos="0" relativeHeight="251661824" behindDoc="1" locked="1" layoutInCell="0" allowOverlap="1" wp14:anchorId="0D039809" wp14:editId="07DAD733">
          <wp:simplePos x="0" y="0"/>
          <wp:positionH relativeFrom="page">
            <wp:align>center</wp:align>
          </wp:positionH>
          <wp:positionV relativeFrom="page">
            <wp:align>top</wp:align>
          </wp:positionV>
          <wp:extent cx="7560000" cy="1404000"/>
          <wp:effectExtent l="0" t="0" r="9525"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 word template header 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04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9747"/>
    </w:tblGrid>
    <w:tr w:rsidR="00865A63" w:rsidRPr="00F83A6F" w14:paraId="58486D34" w14:textId="77777777" w:rsidTr="00B3689A">
      <w:trPr>
        <w:trHeight w:val="1286"/>
      </w:trPr>
      <w:tc>
        <w:tcPr>
          <w:tcW w:w="9747" w:type="dxa"/>
          <w:shd w:val="clear" w:color="auto" w:fill="auto"/>
          <w:vAlign w:val="center"/>
        </w:tcPr>
        <w:p w14:paraId="7CEAD709" w14:textId="52CCE2BD" w:rsidR="00865A63" w:rsidRPr="00F83A6F" w:rsidRDefault="00385761" w:rsidP="00D033C6">
          <w:pPr>
            <w:pStyle w:val="CertHDWhite"/>
          </w:pPr>
          <w:r>
            <w:t>Stock Containment Areas – more than a drought measure</w:t>
          </w:r>
        </w:p>
      </w:tc>
    </w:tr>
  </w:tbl>
  <w:p w14:paraId="6D924452" w14:textId="77777777" w:rsidR="009E66AE" w:rsidRDefault="009E66AE" w:rsidP="009E66AE">
    <w:pPr>
      <w:pStyle w:val="ImprintBreak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746C" w14:textId="77777777" w:rsidR="00865A63" w:rsidRDefault="00333AF9" w:rsidP="0003050C">
    <w:pPr>
      <w:pStyle w:val="Header"/>
    </w:pPr>
    <w:r>
      <w:rPr>
        <w:noProof/>
        <w:lang w:eastAsia="en-AU"/>
      </w:rPr>
      <w:drawing>
        <wp:anchor distT="0" distB="0" distL="114300" distR="114300" simplePos="0" relativeHeight="251658752" behindDoc="1" locked="1" layoutInCell="0" allowOverlap="1" wp14:anchorId="3A11239E" wp14:editId="1DB80063">
          <wp:simplePos x="0" y="0"/>
          <wp:positionH relativeFrom="page">
            <wp:align>left</wp:align>
          </wp:positionH>
          <wp:positionV relativeFrom="page">
            <wp:align>top</wp:align>
          </wp:positionV>
          <wp:extent cx="7560000" cy="2689200"/>
          <wp:effectExtent l="0" t="0" r="9525" b="381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 word template 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6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1A5A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B0BF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588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B850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8056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209A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DCFB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E233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4C8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B481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D11641"/>
    <w:multiLevelType w:val="hybridMultilevel"/>
    <w:tmpl w:val="03AE8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071481"/>
    <w:multiLevelType w:val="hybridMultilevel"/>
    <w:tmpl w:val="89982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1956F9"/>
    <w:multiLevelType w:val="hybridMultilevel"/>
    <w:tmpl w:val="DBB2C87A"/>
    <w:lvl w:ilvl="0" w:tplc="E244F3CE">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E6E00"/>
    <w:multiLevelType w:val="hybridMultilevel"/>
    <w:tmpl w:val="8EEC9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D3AAB"/>
    <w:multiLevelType w:val="hybridMultilevel"/>
    <w:tmpl w:val="F474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F721EA"/>
    <w:multiLevelType w:val="hybridMultilevel"/>
    <w:tmpl w:val="9D72B3F4"/>
    <w:lvl w:ilvl="0" w:tplc="09509F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490E2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FC259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9E6F96"/>
    <w:multiLevelType w:val="hybridMultilevel"/>
    <w:tmpl w:val="926E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062EAB"/>
    <w:multiLevelType w:val="hybridMultilevel"/>
    <w:tmpl w:val="E43A3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A3126E"/>
    <w:multiLevelType w:val="hybridMultilevel"/>
    <w:tmpl w:val="636EE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13DFB"/>
    <w:multiLevelType w:val="hybridMultilevel"/>
    <w:tmpl w:val="1466F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952C09"/>
    <w:multiLevelType w:val="hybridMultilevel"/>
    <w:tmpl w:val="B096052A"/>
    <w:lvl w:ilvl="0" w:tplc="76CE60A8">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1C6A5D"/>
    <w:multiLevelType w:val="hybridMultilevel"/>
    <w:tmpl w:val="7EF28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4E2848"/>
    <w:multiLevelType w:val="hybridMultilevel"/>
    <w:tmpl w:val="07360A34"/>
    <w:lvl w:ilvl="0" w:tplc="C04499D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F7453F"/>
    <w:multiLevelType w:val="hybridMultilevel"/>
    <w:tmpl w:val="706C5B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F2F404C4">
      <w:start w:val="1"/>
      <w:numFmt w:val="bullet"/>
      <w:pStyle w:val="Bullet2"/>
      <w:lvlText w:val="–"/>
      <w:lvlJc w:val="left"/>
      <w:pPr>
        <w:tabs>
          <w:tab w:val="num" w:pos="1080"/>
        </w:tabs>
        <w:ind w:left="1080" w:hanging="360"/>
      </w:pPr>
      <w:rPr>
        <w:rFonts w:ascii="Courier New" w:hAnsi="Courier New" w:hint="default"/>
      </w:rPr>
    </w:lvl>
    <w:lvl w:ilvl="2" w:tplc="2CC4DBB0">
      <w:start w:val="1"/>
      <w:numFmt w:val="decimal"/>
      <w:lvlText w:val="%3."/>
      <w:lvlJc w:val="left"/>
      <w:pPr>
        <w:tabs>
          <w:tab w:val="num" w:pos="1800"/>
        </w:tabs>
        <w:ind w:left="1800" w:hanging="360"/>
      </w:pPr>
      <w:rPr>
        <w:rFonts w:hint="default"/>
      </w:rPr>
    </w:lvl>
    <w:lvl w:ilvl="3" w:tplc="4106EDFE">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737CFF"/>
    <w:multiLevelType w:val="hybridMultilevel"/>
    <w:tmpl w:val="299C8FB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3EC023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4F7547"/>
    <w:multiLevelType w:val="hybridMultilevel"/>
    <w:tmpl w:val="01E4F18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B6E0BA6"/>
    <w:multiLevelType w:val="hybridMultilevel"/>
    <w:tmpl w:val="045ED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18"/>
  </w:num>
  <w:num w:numId="15">
    <w:abstractNumId w:val="27"/>
  </w:num>
  <w:num w:numId="16">
    <w:abstractNumId w:val="13"/>
  </w:num>
  <w:num w:numId="17">
    <w:abstractNumId w:val="27"/>
  </w:num>
  <w:num w:numId="18">
    <w:abstractNumId w:val="27"/>
  </w:num>
  <w:num w:numId="19">
    <w:abstractNumId w:val="27"/>
  </w:num>
  <w:num w:numId="20">
    <w:abstractNumId w:val="10"/>
  </w:num>
  <w:num w:numId="21">
    <w:abstractNumId w:val="21"/>
  </w:num>
  <w:num w:numId="22">
    <w:abstractNumId w:val="20"/>
  </w:num>
  <w:num w:numId="23">
    <w:abstractNumId w:val="14"/>
  </w:num>
  <w:num w:numId="24">
    <w:abstractNumId w:val="24"/>
  </w:num>
  <w:num w:numId="25">
    <w:abstractNumId w:val="11"/>
  </w:num>
  <w:num w:numId="26">
    <w:abstractNumId w:val="22"/>
  </w:num>
  <w:num w:numId="27">
    <w:abstractNumId w:val="31"/>
  </w:num>
  <w:num w:numId="28">
    <w:abstractNumId w:val="16"/>
  </w:num>
  <w:num w:numId="29">
    <w:abstractNumId w:val="12"/>
  </w:num>
  <w:num w:numId="30">
    <w:abstractNumId w:val="23"/>
  </w:num>
  <w:num w:numId="31">
    <w:abstractNumId w:val="25"/>
  </w:num>
  <w:num w:numId="32">
    <w:abstractNumId w:val="19"/>
  </w:num>
  <w:num w:numId="33">
    <w:abstractNumId w:val="26"/>
  </w:num>
  <w:num w:numId="34">
    <w:abstractNumId w:val="15"/>
  </w:num>
  <w:num w:numId="35">
    <w:abstractNumId w:val="3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D5E"/>
    <w:rsid w:val="0001130A"/>
    <w:rsid w:val="00012793"/>
    <w:rsid w:val="00013D7A"/>
    <w:rsid w:val="0003050C"/>
    <w:rsid w:val="00034D96"/>
    <w:rsid w:val="0003535F"/>
    <w:rsid w:val="000506ED"/>
    <w:rsid w:val="00051094"/>
    <w:rsid w:val="00051EC2"/>
    <w:rsid w:val="0005379C"/>
    <w:rsid w:val="00055FEF"/>
    <w:rsid w:val="00062D0B"/>
    <w:rsid w:val="00063E31"/>
    <w:rsid w:val="0008754B"/>
    <w:rsid w:val="0009699E"/>
    <w:rsid w:val="000A1C82"/>
    <w:rsid w:val="000B0AB7"/>
    <w:rsid w:val="000C3259"/>
    <w:rsid w:val="000C39E4"/>
    <w:rsid w:val="00101D13"/>
    <w:rsid w:val="00120C40"/>
    <w:rsid w:val="00120F3F"/>
    <w:rsid w:val="001346A3"/>
    <w:rsid w:val="00135491"/>
    <w:rsid w:val="0014463E"/>
    <w:rsid w:val="00150FC4"/>
    <w:rsid w:val="00154577"/>
    <w:rsid w:val="00165A2B"/>
    <w:rsid w:val="00177115"/>
    <w:rsid w:val="0018508D"/>
    <w:rsid w:val="00187AAE"/>
    <w:rsid w:val="001977B7"/>
    <w:rsid w:val="001A243B"/>
    <w:rsid w:val="001D02B6"/>
    <w:rsid w:val="001E2024"/>
    <w:rsid w:val="002015AD"/>
    <w:rsid w:val="002122D2"/>
    <w:rsid w:val="00217D52"/>
    <w:rsid w:val="00223D5E"/>
    <w:rsid w:val="00224649"/>
    <w:rsid w:val="00230BD1"/>
    <w:rsid w:val="0023702C"/>
    <w:rsid w:val="00242006"/>
    <w:rsid w:val="002526EA"/>
    <w:rsid w:val="00285925"/>
    <w:rsid w:val="002A1376"/>
    <w:rsid w:val="002C4457"/>
    <w:rsid w:val="002C4BC3"/>
    <w:rsid w:val="002C5BA2"/>
    <w:rsid w:val="002D0422"/>
    <w:rsid w:val="002D078E"/>
    <w:rsid w:val="002D3CC8"/>
    <w:rsid w:val="002D680B"/>
    <w:rsid w:val="002E2EC1"/>
    <w:rsid w:val="002E3EFC"/>
    <w:rsid w:val="00321F9E"/>
    <w:rsid w:val="00330679"/>
    <w:rsid w:val="00333AF9"/>
    <w:rsid w:val="00375803"/>
    <w:rsid w:val="00385761"/>
    <w:rsid w:val="00397AA3"/>
    <w:rsid w:val="003B24D6"/>
    <w:rsid w:val="003C620F"/>
    <w:rsid w:val="003F437F"/>
    <w:rsid w:val="003F5A5C"/>
    <w:rsid w:val="00404EF3"/>
    <w:rsid w:val="00412985"/>
    <w:rsid w:val="00412F6D"/>
    <w:rsid w:val="00416143"/>
    <w:rsid w:val="0041705B"/>
    <w:rsid w:val="00425BB2"/>
    <w:rsid w:val="00430E39"/>
    <w:rsid w:val="0043348E"/>
    <w:rsid w:val="004357E8"/>
    <w:rsid w:val="00455AC0"/>
    <w:rsid w:val="004607E6"/>
    <w:rsid w:val="004633CF"/>
    <w:rsid w:val="0047538B"/>
    <w:rsid w:val="004969C1"/>
    <w:rsid w:val="004A6FAA"/>
    <w:rsid w:val="004C0C2D"/>
    <w:rsid w:val="004D4D5E"/>
    <w:rsid w:val="004E00E4"/>
    <w:rsid w:val="004E4BDF"/>
    <w:rsid w:val="004E6888"/>
    <w:rsid w:val="004F6692"/>
    <w:rsid w:val="0050769F"/>
    <w:rsid w:val="00512102"/>
    <w:rsid w:val="005229C6"/>
    <w:rsid w:val="005304F7"/>
    <w:rsid w:val="005352CC"/>
    <w:rsid w:val="00537FD7"/>
    <w:rsid w:val="00540762"/>
    <w:rsid w:val="00544B68"/>
    <w:rsid w:val="00557B17"/>
    <w:rsid w:val="005750AD"/>
    <w:rsid w:val="00575F3A"/>
    <w:rsid w:val="00582724"/>
    <w:rsid w:val="00583BE5"/>
    <w:rsid w:val="005B3CE8"/>
    <w:rsid w:val="005B5B8E"/>
    <w:rsid w:val="005F47DC"/>
    <w:rsid w:val="00605D86"/>
    <w:rsid w:val="00606451"/>
    <w:rsid w:val="00623482"/>
    <w:rsid w:val="00656186"/>
    <w:rsid w:val="00666D7E"/>
    <w:rsid w:val="006741C5"/>
    <w:rsid w:val="00675636"/>
    <w:rsid w:val="006965FB"/>
    <w:rsid w:val="006A404E"/>
    <w:rsid w:val="006B4688"/>
    <w:rsid w:val="006B4F9D"/>
    <w:rsid w:val="006E6C40"/>
    <w:rsid w:val="006E74C0"/>
    <w:rsid w:val="006F54EE"/>
    <w:rsid w:val="006F707D"/>
    <w:rsid w:val="007175AA"/>
    <w:rsid w:val="0072155B"/>
    <w:rsid w:val="00731631"/>
    <w:rsid w:val="007336E9"/>
    <w:rsid w:val="00747EF6"/>
    <w:rsid w:val="00756A07"/>
    <w:rsid w:val="00756EDE"/>
    <w:rsid w:val="007702BD"/>
    <w:rsid w:val="007B09AB"/>
    <w:rsid w:val="007B0E45"/>
    <w:rsid w:val="007B1469"/>
    <w:rsid w:val="007B39E2"/>
    <w:rsid w:val="007B62F8"/>
    <w:rsid w:val="007B6E26"/>
    <w:rsid w:val="007C65D0"/>
    <w:rsid w:val="007E3E33"/>
    <w:rsid w:val="007E796F"/>
    <w:rsid w:val="007F5211"/>
    <w:rsid w:val="008346D3"/>
    <w:rsid w:val="0083541B"/>
    <w:rsid w:val="00862A04"/>
    <w:rsid w:val="00865A63"/>
    <w:rsid w:val="008732EE"/>
    <w:rsid w:val="008962B0"/>
    <w:rsid w:val="008A0559"/>
    <w:rsid w:val="008A3B87"/>
    <w:rsid w:val="008A6BBA"/>
    <w:rsid w:val="008B61B5"/>
    <w:rsid w:val="008C1B1D"/>
    <w:rsid w:val="008D76D1"/>
    <w:rsid w:val="008F4932"/>
    <w:rsid w:val="00926BDE"/>
    <w:rsid w:val="00927162"/>
    <w:rsid w:val="00951DCE"/>
    <w:rsid w:val="00953344"/>
    <w:rsid w:val="00961AE9"/>
    <w:rsid w:val="00962D3B"/>
    <w:rsid w:val="00970832"/>
    <w:rsid w:val="00972191"/>
    <w:rsid w:val="00981EA2"/>
    <w:rsid w:val="009872FB"/>
    <w:rsid w:val="0099254F"/>
    <w:rsid w:val="00993D4C"/>
    <w:rsid w:val="009B3203"/>
    <w:rsid w:val="009C3B5A"/>
    <w:rsid w:val="009D65B5"/>
    <w:rsid w:val="009E666D"/>
    <w:rsid w:val="009E66AE"/>
    <w:rsid w:val="009F23F1"/>
    <w:rsid w:val="009F2D92"/>
    <w:rsid w:val="009F75F2"/>
    <w:rsid w:val="00A0021E"/>
    <w:rsid w:val="00A0267A"/>
    <w:rsid w:val="00A03F08"/>
    <w:rsid w:val="00A04614"/>
    <w:rsid w:val="00A119DD"/>
    <w:rsid w:val="00A11FE6"/>
    <w:rsid w:val="00A37BFA"/>
    <w:rsid w:val="00A56C4D"/>
    <w:rsid w:val="00A67D11"/>
    <w:rsid w:val="00A730A4"/>
    <w:rsid w:val="00A80B5A"/>
    <w:rsid w:val="00A83A7C"/>
    <w:rsid w:val="00A85593"/>
    <w:rsid w:val="00A86BEF"/>
    <w:rsid w:val="00A96B06"/>
    <w:rsid w:val="00AF4DB4"/>
    <w:rsid w:val="00B04C50"/>
    <w:rsid w:val="00B060BA"/>
    <w:rsid w:val="00B137B4"/>
    <w:rsid w:val="00B24A07"/>
    <w:rsid w:val="00B3689A"/>
    <w:rsid w:val="00B475BF"/>
    <w:rsid w:val="00B5634F"/>
    <w:rsid w:val="00B659E5"/>
    <w:rsid w:val="00B85227"/>
    <w:rsid w:val="00B95745"/>
    <w:rsid w:val="00BB37E4"/>
    <w:rsid w:val="00BD4BC3"/>
    <w:rsid w:val="00C01B6A"/>
    <w:rsid w:val="00C05B27"/>
    <w:rsid w:val="00C061DD"/>
    <w:rsid w:val="00C125D2"/>
    <w:rsid w:val="00C12A10"/>
    <w:rsid w:val="00C136D4"/>
    <w:rsid w:val="00C22B5E"/>
    <w:rsid w:val="00C41CB3"/>
    <w:rsid w:val="00C44A18"/>
    <w:rsid w:val="00C46B5E"/>
    <w:rsid w:val="00C47872"/>
    <w:rsid w:val="00C641A1"/>
    <w:rsid w:val="00C651CE"/>
    <w:rsid w:val="00C73267"/>
    <w:rsid w:val="00C73443"/>
    <w:rsid w:val="00C772CA"/>
    <w:rsid w:val="00C84A1F"/>
    <w:rsid w:val="00C86B17"/>
    <w:rsid w:val="00CA19B7"/>
    <w:rsid w:val="00CA2056"/>
    <w:rsid w:val="00CB00C9"/>
    <w:rsid w:val="00CE10A1"/>
    <w:rsid w:val="00D031F0"/>
    <w:rsid w:val="00D033C6"/>
    <w:rsid w:val="00D11924"/>
    <w:rsid w:val="00D13102"/>
    <w:rsid w:val="00D379E4"/>
    <w:rsid w:val="00D4064F"/>
    <w:rsid w:val="00D54DE0"/>
    <w:rsid w:val="00D57FF0"/>
    <w:rsid w:val="00D66F36"/>
    <w:rsid w:val="00D9096A"/>
    <w:rsid w:val="00D9586F"/>
    <w:rsid w:val="00DA0042"/>
    <w:rsid w:val="00DA0CDB"/>
    <w:rsid w:val="00DC5ACF"/>
    <w:rsid w:val="00DC7FE8"/>
    <w:rsid w:val="00DD0AB3"/>
    <w:rsid w:val="00DD6D85"/>
    <w:rsid w:val="00DE5117"/>
    <w:rsid w:val="00DF5EB5"/>
    <w:rsid w:val="00DF6665"/>
    <w:rsid w:val="00E07718"/>
    <w:rsid w:val="00E2394C"/>
    <w:rsid w:val="00E30FFD"/>
    <w:rsid w:val="00E325A1"/>
    <w:rsid w:val="00E51072"/>
    <w:rsid w:val="00E56D27"/>
    <w:rsid w:val="00E6278D"/>
    <w:rsid w:val="00E6450C"/>
    <w:rsid w:val="00E8448C"/>
    <w:rsid w:val="00E9178F"/>
    <w:rsid w:val="00EA31C2"/>
    <w:rsid w:val="00EB2BB2"/>
    <w:rsid w:val="00EB75EA"/>
    <w:rsid w:val="00EC6547"/>
    <w:rsid w:val="00EC6F19"/>
    <w:rsid w:val="00EC7761"/>
    <w:rsid w:val="00ED1AED"/>
    <w:rsid w:val="00ED687E"/>
    <w:rsid w:val="00F0013D"/>
    <w:rsid w:val="00F157DF"/>
    <w:rsid w:val="00F15CF7"/>
    <w:rsid w:val="00F21F32"/>
    <w:rsid w:val="00F35C4E"/>
    <w:rsid w:val="00F46148"/>
    <w:rsid w:val="00F67782"/>
    <w:rsid w:val="00F74678"/>
    <w:rsid w:val="00F758C4"/>
    <w:rsid w:val="00F83A6F"/>
    <w:rsid w:val="00F910D5"/>
    <w:rsid w:val="00F930FD"/>
    <w:rsid w:val="00FA007D"/>
    <w:rsid w:val="00FA2BC8"/>
    <w:rsid w:val="00FB4CBD"/>
    <w:rsid w:val="00FB6261"/>
    <w:rsid w:val="00FC20B2"/>
    <w:rsid w:val="00FC6E8F"/>
    <w:rsid w:val="00FD34FA"/>
    <w:rsid w:val="00FE229F"/>
    <w:rsid w:val="00FE4EB7"/>
    <w:rsid w:val="00FF0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129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99"/>
    <w:qFormat/>
    <w:rsid w:val="000C39E4"/>
    <w:rPr>
      <w:sz w:val="24"/>
      <w:szCs w:val="24"/>
      <w:lang w:eastAsia="en-US"/>
    </w:rPr>
  </w:style>
  <w:style w:type="paragraph" w:styleId="Heading1">
    <w:name w:val="heading 1"/>
    <w:basedOn w:val="Normal"/>
    <w:next w:val="Normal"/>
    <w:semiHidden/>
    <w:qFormat/>
    <w:rsid w:val="005304F7"/>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rsid w:val="005304F7"/>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rsid w:val="005304F7"/>
    <w:pPr>
      <w:keepNext/>
      <w:spacing w:before="240" w:after="60"/>
      <w:outlineLvl w:val="2"/>
    </w:pPr>
    <w:rPr>
      <w:rFonts w:ascii="Arial" w:hAnsi="Arial" w:cs="Arial"/>
      <w:b/>
      <w:bCs/>
      <w:sz w:val="26"/>
      <w:szCs w:val="26"/>
    </w:rPr>
  </w:style>
  <w:style w:type="paragraph" w:styleId="Heading4">
    <w:name w:val="heading 4"/>
    <w:basedOn w:val="Normal"/>
    <w:next w:val="Normal"/>
    <w:semiHidden/>
    <w:qFormat/>
    <w:rsid w:val="005304F7"/>
    <w:pPr>
      <w:keepNext/>
      <w:spacing w:before="240" w:after="60"/>
      <w:outlineLvl w:val="3"/>
    </w:pPr>
    <w:rPr>
      <w:b/>
      <w:bCs/>
      <w:sz w:val="28"/>
      <w:szCs w:val="28"/>
    </w:rPr>
  </w:style>
  <w:style w:type="paragraph" w:styleId="Heading5">
    <w:name w:val="heading 5"/>
    <w:basedOn w:val="Normal"/>
    <w:next w:val="Normal"/>
    <w:semiHidden/>
    <w:qFormat/>
    <w:rsid w:val="005304F7"/>
    <w:pPr>
      <w:spacing w:before="240" w:after="60"/>
      <w:outlineLvl w:val="4"/>
    </w:pPr>
    <w:rPr>
      <w:b/>
      <w:bCs/>
      <w:i/>
      <w:iCs/>
      <w:sz w:val="26"/>
      <w:szCs w:val="26"/>
    </w:rPr>
  </w:style>
  <w:style w:type="paragraph" w:styleId="Heading6">
    <w:name w:val="heading 6"/>
    <w:basedOn w:val="Normal"/>
    <w:next w:val="Normal"/>
    <w:semiHidden/>
    <w:qFormat/>
    <w:rsid w:val="005304F7"/>
    <w:pPr>
      <w:spacing w:before="240" w:after="60"/>
      <w:outlineLvl w:val="5"/>
    </w:pPr>
    <w:rPr>
      <w:b/>
      <w:bCs/>
      <w:sz w:val="22"/>
      <w:szCs w:val="22"/>
    </w:rPr>
  </w:style>
  <w:style w:type="paragraph" w:styleId="Heading7">
    <w:name w:val="heading 7"/>
    <w:basedOn w:val="Normal"/>
    <w:next w:val="Normal"/>
    <w:semiHidden/>
    <w:qFormat/>
    <w:rsid w:val="005304F7"/>
    <w:pPr>
      <w:spacing w:before="240" w:after="60"/>
      <w:outlineLvl w:val="6"/>
    </w:pPr>
  </w:style>
  <w:style w:type="paragraph" w:styleId="Heading8">
    <w:name w:val="heading 8"/>
    <w:basedOn w:val="Normal"/>
    <w:next w:val="Normal"/>
    <w:semiHidden/>
    <w:qFormat/>
    <w:rsid w:val="005304F7"/>
    <w:pPr>
      <w:spacing w:before="240" w:after="60"/>
      <w:outlineLvl w:val="7"/>
    </w:pPr>
    <w:rPr>
      <w:i/>
      <w:iCs/>
    </w:rPr>
  </w:style>
  <w:style w:type="paragraph" w:styleId="Heading9">
    <w:name w:val="heading 9"/>
    <w:basedOn w:val="Normal"/>
    <w:next w:val="Normal"/>
    <w:semiHidden/>
    <w:qFormat/>
    <w:rsid w:val="005304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qFormat/>
    <w:rsid w:val="00D033C6"/>
    <w:pPr>
      <w:spacing w:after="113" w:line="240" w:lineRule="atLeast"/>
    </w:pPr>
    <w:rPr>
      <w:rFonts w:ascii="Arial" w:hAnsi="Arial" w:cs="Arial"/>
      <w:sz w:val="18"/>
      <w:szCs w:val="24"/>
      <w:lang w:eastAsia="en-US"/>
    </w:rPr>
  </w:style>
  <w:style w:type="paragraph" w:customStyle="1" w:styleId="Bullet">
    <w:name w:val="_Bullet"/>
    <w:link w:val="BulletChar"/>
    <w:qFormat/>
    <w:rsid w:val="00D033C6"/>
    <w:pPr>
      <w:numPr>
        <w:numId w:val="16"/>
      </w:numPr>
      <w:tabs>
        <w:tab w:val="left" w:pos="170"/>
      </w:tabs>
      <w:spacing w:after="113" w:line="220" w:lineRule="atLeast"/>
    </w:pPr>
    <w:rPr>
      <w:rFonts w:ascii="Arial" w:hAnsi="Arial" w:cs="Arial"/>
      <w:sz w:val="18"/>
      <w:szCs w:val="24"/>
      <w:lang w:eastAsia="en-US"/>
    </w:rPr>
  </w:style>
  <w:style w:type="character" w:customStyle="1" w:styleId="BulletChar">
    <w:name w:val="_Bullet Char"/>
    <w:link w:val="Bullet"/>
    <w:rsid w:val="00D033C6"/>
    <w:rPr>
      <w:rFonts w:ascii="Arial" w:hAnsi="Arial" w:cs="Arial"/>
      <w:sz w:val="18"/>
      <w:szCs w:val="24"/>
      <w:lang w:eastAsia="en-US"/>
    </w:rPr>
  </w:style>
  <w:style w:type="paragraph" w:customStyle="1" w:styleId="Bullet2">
    <w:name w:val="_Bullet2"/>
    <w:basedOn w:val="Bullet"/>
    <w:qFormat/>
    <w:rsid w:val="00D033C6"/>
    <w:pPr>
      <w:numPr>
        <w:ilvl w:val="1"/>
        <w:numId w:val="19"/>
      </w:numPr>
      <w:tabs>
        <w:tab w:val="clear" w:pos="170"/>
      </w:tabs>
    </w:pPr>
  </w:style>
  <w:style w:type="paragraph" w:customStyle="1" w:styleId="Caption">
    <w:name w:val="_Caption"/>
    <w:qFormat/>
    <w:rsid w:val="00D033C6"/>
    <w:pPr>
      <w:spacing w:before="120" w:after="120" w:line="170" w:lineRule="atLeast"/>
    </w:pPr>
    <w:rPr>
      <w:rFonts w:ascii="Arial" w:hAnsi="Arial" w:cs="Arial"/>
      <w:b/>
      <w:color w:val="404040"/>
      <w:sz w:val="14"/>
      <w:szCs w:val="14"/>
      <w:lang w:eastAsia="en-US"/>
    </w:rPr>
  </w:style>
  <w:style w:type="paragraph" w:customStyle="1" w:styleId="CertHA">
    <w:name w:val="_CertHA"/>
    <w:semiHidden/>
    <w:rsid w:val="00D033C6"/>
    <w:pPr>
      <w:spacing w:line="1172" w:lineRule="atLeast"/>
    </w:pPr>
    <w:rPr>
      <w:rFonts w:ascii="Arial" w:hAnsi="Arial" w:cs="Arial"/>
      <w:color w:val="F58426"/>
      <w:sz w:val="96"/>
      <w:szCs w:val="24"/>
      <w:lang w:eastAsia="en-US"/>
    </w:rPr>
  </w:style>
  <w:style w:type="paragraph" w:customStyle="1" w:styleId="CertHAWhite">
    <w:name w:val="_CertHAWhite"/>
    <w:semiHidden/>
    <w:rsid w:val="00D033C6"/>
    <w:pPr>
      <w:spacing w:line="1172" w:lineRule="exact"/>
    </w:pPr>
    <w:rPr>
      <w:rFonts w:ascii="Arial" w:hAnsi="Arial" w:cs="Arial"/>
      <w:color w:val="FFFFFF"/>
      <w:sz w:val="96"/>
      <w:szCs w:val="24"/>
      <w:lang w:eastAsia="en-US"/>
    </w:rPr>
  </w:style>
  <w:style w:type="paragraph" w:customStyle="1" w:styleId="CertHB">
    <w:name w:val="_CertHB"/>
    <w:semiHidden/>
    <w:rsid w:val="00D033C6"/>
    <w:pPr>
      <w:spacing w:line="720" w:lineRule="atLeast"/>
    </w:pPr>
    <w:rPr>
      <w:rFonts w:ascii="Arial" w:hAnsi="Arial" w:cs="Arial"/>
      <w:color w:val="F58426"/>
      <w:sz w:val="72"/>
      <w:szCs w:val="24"/>
      <w:lang w:eastAsia="en-US"/>
    </w:rPr>
  </w:style>
  <w:style w:type="paragraph" w:customStyle="1" w:styleId="CertHBWhite">
    <w:name w:val="_CertHBWhite"/>
    <w:uiPriority w:val="3"/>
    <w:rsid w:val="00D033C6"/>
    <w:pPr>
      <w:spacing w:line="720" w:lineRule="atLeast"/>
    </w:pPr>
    <w:rPr>
      <w:rFonts w:ascii="Arial" w:hAnsi="Arial" w:cs="Arial"/>
      <w:color w:val="FFFFFF"/>
      <w:sz w:val="72"/>
      <w:szCs w:val="24"/>
      <w:lang w:eastAsia="en-US"/>
    </w:rPr>
  </w:style>
  <w:style w:type="paragraph" w:customStyle="1" w:styleId="CertHC">
    <w:name w:val="_CertHC"/>
    <w:link w:val="CertHCChar"/>
    <w:semiHidden/>
    <w:rsid w:val="00D033C6"/>
    <w:pPr>
      <w:spacing w:line="600" w:lineRule="atLeast"/>
    </w:pPr>
    <w:rPr>
      <w:rFonts w:ascii="Arial" w:hAnsi="Arial" w:cs="Arial"/>
      <w:color w:val="F58426"/>
      <w:sz w:val="52"/>
      <w:szCs w:val="24"/>
      <w:lang w:eastAsia="en-US"/>
    </w:rPr>
  </w:style>
  <w:style w:type="character" w:customStyle="1" w:styleId="CertHCChar">
    <w:name w:val="_CertHC Char"/>
    <w:link w:val="CertHC"/>
    <w:semiHidden/>
    <w:rsid w:val="00D033C6"/>
    <w:rPr>
      <w:rFonts w:ascii="Arial" w:hAnsi="Arial" w:cs="Arial"/>
      <w:color w:val="F58426"/>
      <w:sz w:val="52"/>
      <w:szCs w:val="24"/>
      <w:lang w:eastAsia="en-US"/>
    </w:rPr>
  </w:style>
  <w:style w:type="paragraph" w:customStyle="1" w:styleId="CertHCWhite">
    <w:name w:val="_CertHCWhite"/>
    <w:semiHidden/>
    <w:rsid w:val="00D033C6"/>
    <w:pPr>
      <w:spacing w:line="600" w:lineRule="atLeast"/>
    </w:pPr>
    <w:rPr>
      <w:rFonts w:ascii="Arial" w:hAnsi="Arial" w:cs="Arial"/>
      <w:color w:val="FFFFFF"/>
      <w:sz w:val="52"/>
      <w:szCs w:val="24"/>
      <w:lang w:eastAsia="en-US"/>
    </w:rPr>
  </w:style>
  <w:style w:type="paragraph" w:customStyle="1" w:styleId="CertHD">
    <w:name w:val="_CertHD"/>
    <w:link w:val="CertHDChar"/>
    <w:semiHidden/>
    <w:rsid w:val="00D033C6"/>
    <w:pPr>
      <w:spacing w:line="440" w:lineRule="atLeast"/>
    </w:pPr>
    <w:rPr>
      <w:rFonts w:ascii="Arial" w:hAnsi="Arial" w:cs="Arial"/>
      <w:color w:val="F58426"/>
      <w:sz w:val="36"/>
      <w:szCs w:val="24"/>
      <w:lang w:eastAsia="en-US"/>
    </w:rPr>
  </w:style>
  <w:style w:type="character" w:customStyle="1" w:styleId="CertHDChar">
    <w:name w:val="_CertHD Char"/>
    <w:link w:val="CertHD"/>
    <w:semiHidden/>
    <w:rsid w:val="00D033C6"/>
    <w:rPr>
      <w:rFonts w:ascii="Arial" w:hAnsi="Arial" w:cs="Arial"/>
      <w:color w:val="F58426"/>
      <w:sz w:val="36"/>
      <w:szCs w:val="24"/>
      <w:lang w:eastAsia="en-US"/>
    </w:rPr>
  </w:style>
  <w:style w:type="paragraph" w:customStyle="1" w:styleId="CertHDWhite">
    <w:name w:val="_CertHDWhite"/>
    <w:uiPriority w:val="3"/>
    <w:rsid w:val="00D033C6"/>
    <w:pPr>
      <w:spacing w:line="440" w:lineRule="atLeast"/>
    </w:pPr>
    <w:rPr>
      <w:rFonts w:ascii="Arial" w:hAnsi="Arial" w:cs="Arial"/>
      <w:color w:val="FFFFFF"/>
      <w:sz w:val="36"/>
      <w:szCs w:val="24"/>
      <w:lang w:eastAsia="en-US"/>
    </w:rPr>
  </w:style>
  <w:style w:type="paragraph" w:customStyle="1" w:styleId="CertHE">
    <w:name w:val="_CertHE"/>
    <w:link w:val="CertHEChar"/>
    <w:semiHidden/>
    <w:rsid w:val="00D033C6"/>
    <w:pPr>
      <w:spacing w:line="520" w:lineRule="atLeast"/>
    </w:pPr>
    <w:rPr>
      <w:rFonts w:ascii="Arial" w:hAnsi="Arial" w:cs="Arial"/>
      <w:color w:val="F58426"/>
      <w:sz w:val="32"/>
      <w:szCs w:val="24"/>
      <w:lang w:eastAsia="en-US"/>
    </w:rPr>
  </w:style>
  <w:style w:type="character" w:customStyle="1" w:styleId="CertHEChar">
    <w:name w:val="_CertHE Char"/>
    <w:link w:val="CertHE"/>
    <w:semiHidden/>
    <w:rsid w:val="00D033C6"/>
    <w:rPr>
      <w:rFonts w:ascii="Arial" w:hAnsi="Arial" w:cs="Arial"/>
      <w:color w:val="F58426"/>
      <w:sz w:val="32"/>
      <w:szCs w:val="24"/>
      <w:lang w:eastAsia="en-US"/>
    </w:rPr>
  </w:style>
  <w:style w:type="paragraph" w:customStyle="1" w:styleId="CertHEWhite">
    <w:name w:val="_CertHEWhite"/>
    <w:semiHidden/>
    <w:rsid w:val="00D033C6"/>
    <w:pPr>
      <w:spacing w:line="520" w:lineRule="atLeast"/>
    </w:pPr>
    <w:rPr>
      <w:rFonts w:ascii="Arial" w:hAnsi="Arial" w:cs="Arial"/>
      <w:color w:val="FFFFFF"/>
      <w:sz w:val="32"/>
      <w:szCs w:val="24"/>
      <w:lang w:eastAsia="en-US"/>
    </w:rPr>
  </w:style>
  <w:style w:type="paragraph" w:customStyle="1" w:styleId="CertHFWhite">
    <w:name w:val="_CertHFWhite"/>
    <w:semiHidden/>
    <w:rsid w:val="00D033C6"/>
    <w:pPr>
      <w:spacing w:line="400" w:lineRule="atLeast"/>
    </w:pPr>
    <w:rPr>
      <w:rFonts w:ascii="Arial" w:hAnsi="Arial" w:cs="Arial"/>
      <w:color w:val="FFFFFF"/>
      <w:sz w:val="28"/>
      <w:szCs w:val="24"/>
      <w:lang w:eastAsia="en-US"/>
    </w:rPr>
  </w:style>
  <w:style w:type="paragraph" w:customStyle="1" w:styleId="CertYr">
    <w:name w:val="_CertYr"/>
    <w:semiHidden/>
    <w:rsid w:val="00D033C6"/>
    <w:pPr>
      <w:spacing w:line="1440" w:lineRule="atLeast"/>
    </w:pPr>
    <w:rPr>
      <w:rFonts w:ascii="Arial" w:hAnsi="Arial" w:cs="Arial"/>
      <w:b/>
      <w:color w:val="F58426"/>
      <w:sz w:val="124"/>
      <w:szCs w:val="24"/>
      <w:lang w:eastAsia="en-US"/>
    </w:rPr>
  </w:style>
  <w:style w:type="paragraph" w:customStyle="1" w:styleId="HA">
    <w:name w:val="_HA"/>
    <w:next w:val="Body"/>
    <w:autoRedefine/>
    <w:uiPriority w:val="2"/>
    <w:qFormat/>
    <w:rsid w:val="00150FC4"/>
    <w:pPr>
      <w:spacing w:after="600" w:line="460" w:lineRule="atLeast"/>
      <w:outlineLvl w:val="0"/>
    </w:pPr>
    <w:rPr>
      <w:rFonts w:ascii="Arial" w:hAnsi="Arial" w:cs="Arial"/>
      <w:color w:val="4C7329"/>
      <w:sz w:val="40"/>
      <w:szCs w:val="24"/>
      <w:lang w:val="en-US" w:eastAsia="en-US"/>
    </w:rPr>
  </w:style>
  <w:style w:type="paragraph" w:customStyle="1" w:styleId="HB">
    <w:name w:val="_HB"/>
    <w:next w:val="Body"/>
    <w:autoRedefine/>
    <w:uiPriority w:val="2"/>
    <w:qFormat/>
    <w:rsid w:val="00150FC4"/>
    <w:pPr>
      <w:spacing w:before="180" w:after="113" w:line="300" w:lineRule="atLeast"/>
      <w:outlineLvl w:val="0"/>
    </w:pPr>
    <w:rPr>
      <w:rFonts w:ascii="Arial" w:hAnsi="Arial" w:cs="Arial"/>
      <w:b/>
      <w:color w:val="4C7329"/>
      <w:sz w:val="24"/>
      <w:szCs w:val="24"/>
      <w:lang w:eastAsia="en-US"/>
    </w:rPr>
  </w:style>
  <w:style w:type="paragraph" w:customStyle="1" w:styleId="HC">
    <w:name w:val="_HC"/>
    <w:next w:val="Body"/>
    <w:uiPriority w:val="2"/>
    <w:qFormat/>
    <w:rsid w:val="00D033C6"/>
    <w:pPr>
      <w:spacing w:before="140" w:after="57" w:line="220" w:lineRule="atLeast"/>
    </w:pPr>
    <w:rPr>
      <w:rFonts w:ascii="Arial" w:hAnsi="Arial" w:cs="Arial"/>
      <w:b/>
      <w:sz w:val="18"/>
      <w:szCs w:val="24"/>
      <w:lang w:eastAsia="en-US"/>
    </w:rPr>
  </w:style>
  <w:style w:type="paragraph" w:customStyle="1" w:styleId="HD">
    <w:name w:val="_HD"/>
    <w:next w:val="Body"/>
    <w:uiPriority w:val="2"/>
    <w:qFormat/>
    <w:rsid w:val="00D033C6"/>
    <w:pPr>
      <w:spacing w:before="57" w:after="57" w:line="220" w:lineRule="atLeast"/>
    </w:pPr>
    <w:rPr>
      <w:rFonts w:ascii="Arial" w:hAnsi="Arial" w:cs="Arial"/>
      <w:b/>
      <w:i/>
      <w:sz w:val="18"/>
      <w:szCs w:val="24"/>
      <w:lang w:eastAsia="en-US"/>
    </w:rPr>
  </w:style>
  <w:style w:type="paragraph" w:customStyle="1" w:styleId="Pullout">
    <w:name w:val="_Pullout"/>
    <w:qFormat/>
    <w:rsid w:val="00D11924"/>
    <w:pPr>
      <w:spacing w:before="85" w:after="170" w:line="300" w:lineRule="atLeast"/>
    </w:pPr>
    <w:rPr>
      <w:rFonts w:ascii="Arial" w:hAnsi="Arial" w:cs="Arial"/>
      <w:color w:val="FFFFFF"/>
      <w:sz w:val="24"/>
      <w:szCs w:val="24"/>
      <w:lang w:eastAsia="en-US"/>
    </w:rPr>
  </w:style>
  <w:style w:type="paragraph" w:customStyle="1" w:styleId="TableTitle">
    <w:name w:val="_TableTitle"/>
    <w:qFormat/>
    <w:rsid w:val="00D033C6"/>
    <w:pPr>
      <w:spacing w:after="120" w:line="220" w:lineRule="atLeast"/>
    </w:pPr>
    <w:rPr>
      <w:rFonts w:ascii="Arial" w:hAnsi="Arial" w:cs="Arial"/>
      <w:b/>
      <w:color w:val="404040"/>
      <w:sz w:val="18"/>
      <w:szCs w:val="18"/>
      <w:lang w:eastAsia="en-US"/>
    </w:rPr>
  </w:style>
  <w:style w:type="paragraph" w:customStyle="1" w:styleId="TblBdy">
    <w:name w:val="_TblBdy"/>
    <w:uiPriority w:val="1"/>
    <w:qFormat/>
    <w:rsid w:val="00D033C6"/>
    <w:pPr>
      <w:spacing w:before="80" w:after="60"/>
    </w:pPr>
    <w:rPr>
      <w:rFonts w:ascii="Arial" w:hAnsi="Arial" w:cs="Arial"/>
      <w:sz w:val="18"/>
      <w:szCs w:val="24"/>
      <w:lang w:eastAsia="en-US"/>
    </w:rPr>
  </w:style>
  <w:style w:type="paragraph" w:customStyle="1" w:styleId="TblBllt">
    <w:name w:val="_TblBllt"/>
    <w:basedOn w:val="TblBdy"/>
    <w:uiPriority w:val="1"/>
    <w:qFormat/>
    <w:rsid w:val="00D033C6"/>
    <w:pPr>
      <w:numPr>
        <w:numId w:val="20"/>
      </w:numPr>
    </w:pPr>
  </w:style>
  <w:style w:type="paragraph" w:styleId="Header">
    <w:name w:val="header"/>
    <w:basedOn w:val="Normal"/>
    <w:semiHidden/>
    <w:rsid w:val="00F74678"/>
    <w:pPr>
      <w:tabs>
        <w:tab w:val="center" w:pos="4320"/>
        <w:tab w:val="right" w:pos="8640"/>
      </w:tabs>
    </w:pPr>
  </w:style>
  <w:style w:type="paragraph" w:styleId="Footer">
    <w:name w:val="footer"/>
    <w:basedOn w:val="Normal"/>
    <w:semiHidden/>
    <w:rsid w:val="00F74678"/>
    <w:pPr>
      <w:tabs>
        <w:tab w:val="center" w:pos="4320"/>
        <w:tab w:val="right" w:pos="8640"/>
      </w:tabs>
    </w:pPr>
  </w:style>
  <w:style w:type="table" w:styleId="TableGrid">
    <w:name w:val="Table Grid"/>
    <w:basedOn w:val="TableNormal"/>
    <w:semiHidden/>
    <w:rsid w:val="00F7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
    <w:name w:val="_TblHd"/>
    <w:qFormat/>
    <w:rsid w:val="007175AA"/>
    <w:pPr>
      <w:spacing w:before="60" w:after="60" w:line="230" w:lineRule="atLeast"/>
    </w:pPr>
    <w:rPr>
      <w:rFonts w:ascii="Arial" w:hAnsi="Arial" w:cs="Arial"/>
      <w:b/>
      <w:color w:val="FFFFFF"/>
      <w:sz w:val="19"/>
      <w:szCs w:val="24"/>
      <w:lang w:eastAsia="en-US"/>
    </w:rPr>
  </w:style>
  <w:style w:type="numbering" w:styleId="111111">
    <w:name w:val="Outline List 2"/>
    <w:basedOn w:val="NoList"/>
    <w:semiHidden/>
    <w:rsid w:val="005304F7"/>
    <w:pPr>
      <w:numPr>
        <w:numId w:val="12"/>
      </w:numPr>
    </w:pPr>
  </w:style>
  <w:style w:type="numbering" w:styleId="1ai">
    <w:name w:val="Outline List 1"/>
    <w:basedOn w:val="NoList"/>
    <w:semiHidden/>
    <w:rsid w:val="005304F7"/>
    <w:pPr>
      <w:numPr>
        <w:numId w:val="13"/>
      </w:numPr>
    </w:pPr>
  </w:style>
  <w:style w:type="numbering" w:styleId="ArticleSection">
    <w:name w:val="Outline List 3"/>
    <w:basedOn w:val="NoList"/>
    <w:semiHidden/>
    <w:rsid w:val="005304F7"/>
    <w:pPr>
      <w:numPr>
        <w:numId w:val="14"/>
      </w:numPr>
    </w:pPr>
  </w:style>
  <w:style w:type="paragraph" w:customStyle="1" w:styleId="ImprintBreak">
    <w:name w:val="_ImprintBreak"/>
    <w:next w:val="Normal"/>
    <w:uiPriority w:val="9"/>
    <w:rsid w:val="00C061DD"/>
    <w:pPr>
      <w:pBdr>
        <w:top w:val="dotted" w:sz="12" w:space="1" w:color="3BBEB4"/>
      </w:pBdr>
    </w:pPr>
    <w:rPr>
      <w:rFonts w:ascii="Arial" w:hAnsi="Arial" w:cs="Arial"/>
      <w:sz w:val="8"/>
      <w:szCs w:val="8"/>
      <w:lang w:eastAsia="en-US"/>
    </w:rPr>
  </w:style>
  <w:style w:type="paragraph" w:customStyle="1" w:styleId="ImprintText">
    <w:name w:val="_ImprintText"/>
    <w:uiPriority w:val="9"/>
    <w:rsid w:val="0047538B"/>
    <w:pPr>
      <w:spacing w:after="85" w:line="170" w:lineRule="atLeast"/>
    </w:pPr>
    <w:rPr>
      <w:rFonts w:ascii="Arial" w:hAnsi="Arial" w:cs="Arial"/>
      <w:sz w:val="14"/>
      <w:szCs w:val="14"/>
      <w:lang w:eastAsia="en-US"/>
    </w:rPr>
  </w:style>
  <w:style w:type="paragraph" w:customStyle="1" w:styleId="ImprintTxtBold">
    <w:name w:val="_ImprintTxtBold"/>
    <w:basedOn w:val="ImprintText"/>
    <w:next w:val="ImprintText"/>
    <w:uiPriority w:val="9"/>
    <w:rsid w:val="002D3CC8"/>
    <w:rPr>
      <w:b/>
    </w:rPr>
  </w:style>
  <w:style w:type="character" w:styleId="Hyperlink">
    <w:name w:val="Hyperlink"/>
    <w:rsid w:val="00DE5117"/>
    <w:rPr>
      <w:color w:val="0000FF"/>
      <w:u w:val="single"/>
    </w:rPr>
  </w:style>
  <w:style w:type="paragraph" w:styleId="BlockText">
    <w:name w:val="Block Text"/>
    <w:basedOn w:val="Normal"/>
    <w:semiHidden/>
    <w:rsid w:val="005304F7"/>
    <w:pPr>
      <w:spacing w:after="120"/>
      <w:ind w:left="1440" w:right="1440"/>
    </w:pPr>
  </w:style>
  <w:style w:type="paragraph" w:styleId="BodyText">
    <w:name w:val="Body Text"/>
    <w:basedOn w:val="Normal"/>
    <w:semiHidden/>
    <w:rsid w:val="005304F7"/>
    <w:pPr>
      <w:spacing w:after="120"/>
    </w:pPr>
  </w:style>
  <w:style w:type="paragraph" w:styleId="BodyText2">
    <w:name w:val="Body Text 2"/>
    <w:basedOn w:val="Normal"/>
    <w:semiHidden/>
    <w:rsid w:val="005304F7"/>
    <w:pPr>
      <w:spacing w:after="120" w:line="480" w:lineRule="auto"/>
    </w:pPr>
  </w:style>
  <w:style w:type="paragraph" w:styleId="BodyText3">
    <w:name w:val="Body Text 3"/>
    <w:basedOn w:val="Normal"/>
    <w:semiHidden/>
    <w:rsid w:val="005304F7"/>
    <w:pPr>
      <w:spacing w:after="120"/>
    </w:pPr>
    <w:rPr>
      <w:sz w:val="16"/>
      <w:szCs w:val="16"/>
    </w:rPr>
  </w:style>
  <w:style w:type="paragraph" w:styleId="BodyTextFirstIndent">
    <w:name w:val="Body Text First Indent"/>
    <w:basedOn w:val="BodyText"/>
    <w:semiHidden/>
    <w:rsid w:val="005304F7"/>
    <w:pPr>
      <w:ind w:firstLine="210"/>
    </w:pPr>
  </w:style>
  <w:style w:type="paragraph" w:styleId="BodyTextIndent">
    <w:name w:val="Body Text Indent"/>
    <w:basedOn w:val="Normal"/>
    <w:semiHidden/>
    <w:rsid w:val="005304F7"/>
    <w:pPr>
      <w:spacing w:after="120"/>
      <w:ind w:left="283"/>
    </w:pPr>
  </w:style>
  <w:style w:type="paragraph" w:styleId="BodyTextFirstIndent2">
    <w:name w:val="Body Text First Indent 2"/>
    <w:basedOn w:val="BodyTextIndent"/>
    <w:semiHidden/>
    <w:rsid w:val="005304F7"/>
    <w:pPr>
      <w:ind w:firstLine="210"/>
    </w:pPr>
  </w:style>
  <w:style w:type="paragraph" w:styleId="BodyTextIndent2">
    <w:name w:val="Body Text Indent 2"/>
    <w:basedOn w:val="Normal"/>
    <w:semiHidden/>
    <w:rsid w:val="005304F7"/>
    <w:pPr>
      <w:spacing w:after="120" w:line="480" w:lineRule="auto"/>
      <w:ind w:left="283"/>
    </w:pPr>
  </w:style>
  <w:style w:type="paragraph" w:styleId="BodyTextIndent3">
    <w:name w:val="Body Text Indent 3"/>
    <w:basedOn w:val="Normal"/>
    <w:semiHidden/>
    <w:rsid w:val="005304F7"/>
    <w:pPr>
      <w:spacing w:after="120"/>
      <w:ind w:left="283"/>
    </w:pPr>
    <w:rPr>
      <w:sz w:val="16"/>
      <w:szCs w:val="16"/>
    </w:rPr>
  </w:style>
  <w:style w:type="paragraph" w:styleId="Closing">
    <w:name w:val="Closing"/>
    <w:basedOn w:val="Normal"/>
    <w:semiHidden/>
    <w:rsid w:val="005304F7"/>
    <w:pPr>
      <w:ind w:left="4252"/>
    </w:pPr>
  </w:style>
  <w:style w:type="paragraph" w:styleId="Date">
    <w:name w:val="Date"/>
    <w:basedOn w:val="Normal"/>
    <w:next w:val="Normal"/>
    <w:semiHidden/>
    <w:rsid w:val="005304F7"/>
  </w:style>
  <w:style w:type="paragraph" w:styleId="E-mailSignature">
    <w:name w:val="E-mail Signature"/>
    <w:basedOn w:val="Normal"/>
    <w:semiHidden/>
    <w:rsid w:val="005304F7"/>
  </w:style>
  <w:style w:type="character" w:styleId="Emphasis">
    <w:name w:val="Emphasis"/>
    <w:semiHidden/>
    <w:qFormat/>
    <w:rsid w:val="005304F7"/>
    <w:rPr>
      <w:i/>
      <w:iCs/>
    </w:rPr>
  </w:style>
  <w:style w:type="paragraph" w:styleId="EnvelopeAddress">
    <w:name w:val="envelope address"/>
    <w:basedOn w:val="Normal"/>
    <w:semiHidden/>
    <w:rsid w:val="005304F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5304F7"/>
    <w:rPr>
      <w:rFonts w:ascii="Arial" w:hAnsi="Arial" w:cs="Arial"/>
      <w:sz w:val="20"/>
      <w:szCs w:val="20"/>
    </w:rPr>
  </w:style>
  <w:style w:type="character" w:styleId="FollowedHyperlink">
    <w:name w:val="FollowedHyperlink"/>
    <w:semiHidden/>
    <w:rsid w:val="005304F7"/>
    <w:rPr>
      <w:color w:val="800080"/>
      <w:u w:val="single"/>
    </w:rPr>
  </w:style>
  <w:style w:type="character" w:styleId="HTMLAcronym">
    <w:name w:val="HTML Acronym"/>
    <w:basedOn w:val="DefaultParagraphFont"/>
    <w:semiHidden/>
    <w:rsid w:val="005304F7"/>
  </w:style>
  <w:style w:type="paragraph" w:styleId="HTMLAddress">
    <w:name w:val="HTML Address"/>
    <w:basedOn w:val="Normal"/>
    <w:semiHidden/>
    <w:rsid w:val="005304F7"/>
    <w:rPr>
      <w:i/>
      <w:iCs/>
    </w:rPr>
  </w:style>
  <w:style w:type="character" w:styleId="HTMLCite">
    <w:name w:val="HTML Cite"/>
    <w:semiHidden/>
    <w:rsid w:val="005304F7"/>
    <w:rPr>
      <w:i/>
      <w:iCs/>
    </w:rPr>
  </w:style>
  <w:style w:type="character" w:styleId="HTMLCode">
    <w:name w:val="HTML Code"/>
    <w:semiHidden/>
    <w:rsid w:val="005304F7"/>
    <w:rPr>
      <w:rFonts w:ascii="Courier New" w:hAnsi="Courier New" w:cs="Courier New"/>
      <w:sz w:val="20"/>
      <w:szCs w:val="20"/>
    </w:rPr>
  </w:style>
  <w:style w:type="character" w:styleId="HTMLDefinition">
    <w:name w:val="HTML Definition"/>
    <w:semiHidden/>
    <w:rsid w:val="005304F7"/>
    <w:rPr>
      <w:i/>
      <w:iCs/>
    </w:rPr>
  </w:style>
  <w:style w:type="character" w:styleId="HTMLKeyboard">
    <w:name w:val="HTML Keyboard"/>
    <w:semiHidden/>
    <w:rsid w:val="005304F7"/>
    <w:rPr>
      <w:rFonts w:ascii="Courier New" w:hAnsi="Courier New" w:cs="Courier New"/>
      <w:sz w:val="20"/>
      <w:szCs w:val="20"/>
    </w:rPr>
  </w:style>
  <w:style w:type="paragraph" w:styleId="HTMLPreformatted">
    <w:name w:val="HTML Preformatted"/>
    <w:basedOn w:val="Normal"/>
    <w:semiHidden/>
    <w:rsid w:val="005304F7"/>
    <w:rPr>
      <w:rFonts w:ascii="Courier New" w:hAnsi="Courier New" w:cs="Courier New"/>
      <w:sz w:val="20"/>
      <w:szCs w:val="20"/>
    </w:rPr>
  </w:style>
  <w:style w:type="character" w:styleId="HTMLSample">
    <w:name w:val="HTML Sample"/>
    <w:semiHidden/>
    <w:rsid w:val="005304F7"/>
    <w:rPr>
      <w:rFonts w:ascii="Courier New" w:hAnsi="Courier New" w:cs="Courier New"/>
    </w:rPr>
  </w:style>
  <w:style w:type="character" w:styleId="HTMLTypewriter">
    <w:name w:val="HTML Typewriter"/>
    <w:semiHidden/>
    <w:rsid w:val="005304F7"/>
    <w:rPr>
      <w:rFonts w:ascii="Courier New" w:hAnsi="Courier New" w:cs="Courier New"/>
      <w:sz w:val="20"/>
      <w:szCs w:val="20"/>
    </w:rPr>
  </w:style>
  <w:style w:type="character" w:styleId="HTMLVariable">
    <w:name w:val="HTML Variable"/>
    <w:semiHidden/>
    <w:rsid w:val="005304F7"/>
    <w:rPr>
      <w:i/>
      <w:iCs/>
    </w:rPr>
  </w:style>
  <w:style w:type="character" w:styleId="LineNumber">
    <w:name w:val="line number"/>
    <w:basedOn w:val="DefaultParagraphFont"/>
    <w:semiHidden/>
    <w:rsid w:val="005304F7"/>
  </w:style>
  <w:style w:type="paragraph" w:styleId="List">
    <w:name w:val="List"/>
    <w:basedOn w:val="Normal"/>
    <w:semiHidden/>
    <w:rsid w:val="005304F7"/>
    <w:pPr>
      <w:ind w:left="283" w:hanging="283"/>
    </w:pPr>
  </w:style>
  <w:style w:type="paragraph" w:styleId="List2">
    <w:name w:val="List 2"/>
    <w:basedOn w:val="Normal"/>
    <w:semiHidden/>
    <w:rsid w:val="005304F7"/>
    <w:pPr>
      <w:ind w:left="566" w:hanging="283"/>
    </w:pPr>
  </w:style>
  <w:style w:type="paragraph" w:styleId="List3">
    <w:name w:val="List 3"/>
    <w:basedOn w:val="Normal"/>
    <w:semiHidden/>
    <w:rsid w:val="005304F7"/>
    <w:pPr>
      <w:ind w:left="849" w:hanging="283"/>
    </w:pPr>
  </w:style>
  <w:style w:type="paragraph" w:styleId="List4">
    <w:name w:val="List 4"/>
    <w:basedOn w:val="Normal"/>
    <w:semiHidden/>
    <w:rsid w:val="005304F7"/>
    <w:pPr>
      <w:ind w:left="1132" w:hanging="283"/>
    </w:pPr>
  </w:style>
  <w:style w:type="paragraph" w:styleId="List5">
    <w:name w:val="List 5"/>
    <w:basedOn w:val="Normal"/>
    <w:semiHidden/>
    <w:rsid w:val="005304F7"/>
    <w:pPr>
      <w:ind w:left="1415" w:hanging="283"/>
    </w:pPr>
  </w:style>
  <w:style w:type="paragraph" w:styleId="ListBullet">
    <w:name w:val="List Bullet"/>
    <w:basedOn w:val="Normal"/>
    <w:semiHidden/>
    <w:rsid w:val="005304F7"/>
    <w:pPr>
      <w:numPr>
        <w:numId w:val="2"/>
      </w:numPr>
    </w:pPr>
  </w:style>
  <w:style w:type="paragraph" w:styleId="ListBullet2">
    <w:name w:val="List Bullet 2"/>
    <w:basedOn w:val="Normal"/>
    <w:semiHidden/>
    <w:rsid w:val="005304F7"/>
    <w:pPr>
      <w:numPr>
        <w:numId w:val="3"/>
      </w:numPr>
    </w:pPr>
  </w:style>
  <w:style w:type="paragraph" w:styleId="ListBullet3">
    <w:name w:val="List Bullet 3"/>
    <w:basedOn w:val="Normal"/>
    <w:semiHidden/>
    <w:rsid w:val="005304F7"/>
    <w:pPr>
      <w:numPr>
        <w:numId w:val="4"/>
      </w:numPr>
    </w:pPr>
  </w:style>
  <w:style w:type="paragraph" w:styleId="ListBullet4">
    <w:name w:val="List Bullet 4"/>
    <w:basedOn w:val="Normal"/>
    <w:semiHidden/>
    <w:rsid w:val="005304F7"/>
    <w:pPr>
      <w:numPr>
        <w:numId w:val="5"/>
      </w:numPr>
    </w:pPr>
  </w:style>
  <w:style w:type="paragraph" w:styleId="ListBullet5">
    <w:name w:val="List Bullet 5"/>
    <w:basedOn w:val="Normal"/>
    <w:semiHidden/>
    <w:rsid w:val="005304F7"/>
    <w:pPr>
      <w:numPr>
        <w:numId w:val="6"/>
      </w:numPr>
    </w:pPr>
  </w:style>
  <w:style w:type="paragraph" w:styleId="ListContinue">
    <w:name w:val="List Continue"/>
    <w:basedOn w:val="Normal"/>
    <w:semiHidden/>
    <w:rsid w:val="005304F7"/>
    <w:pPr>
      <w:spacing w:after="120"/>
      <w:ind w:left="283"/>
    </w:pPr>
  </w:style>
  <w:style w:type="paragraph" w:styleId="ListContinue2">
    <w:name w:val="List Continue 2"/>
    <w:basedOn w:val="Normal"/>
    <w:semiHidden/>
    <w:rsid w:val="005304F7"/>
    <w:pPr>
      <w:spacing w:after="120"/>
      <w:ind w:left="566"/>
    </w:pPr>
  </w:style>
  <w:style w:type="paragraph" w:styleId="ListContinue3">
    <w:name w:val="List Continue 3"/>
    <w:basedOn w:val="Normal"/>
    <w:semiHidden/>
    <w:rsid w:val="005304F7"/>
    <w:pPr>
      <w:spacing w:after="120"/>
      <w:ind w:left="849"/>
    </w:pPr>
  </w:style>
  <w:style w:type="paragraph" w:styleId="ListContinue4">
    <w:name w:val="List Continue 4"/>
    <w:basedOn w:val="Normal"/>
    <w:semiHidden/>
    <w:rsid w:val="005304F7"/>
    <w:pPr>
      <w:spacing w:after="120"/>
      <w:ind w:left="1132"/>
    </w:pPr>
  </w:style>
  <w:style w:type="paragraph" w:styleId="ListContinue5">
    <w:name w:val="List Continue 5"/>
    <w:basedOn w:val="Normal"/>
    <w:semiHidden/>
    <w:rsid w:val="005304F7"/>
    <w:pPr>
      <w:spacing w:after="120"/>
      <w:ind w:left="1415"/>
    </w:pPr>
  </w:style>
  <w:style w:type="paragraph" w:styleId="ListNumber">
    <w:name w:val="List Number"/>
    <w:basedOn w:val="Normal"/>
    <w:semiHidden/>
    <w:rsid w:val="005304F7"/>
    <w:pPr>
      <w:numPr>
        <w:numId w:val="7"/>
      </w:numPr>
    </w:pPr>
  </w:style>
  <w:style w:type="paragraph" w:styleId="ListNumber2">
    <w:name w:val="List Number 2"/>
    <w:basedOn w:val="Normal"/>
    <w:semiHidden/>
    <w:rsid w:val="005304F7"/>
    <w:pPr>
      <w:numPr>
        <w:numId w:val="8"/>
      </w:numPr>
    </w:pPr>
  </w:style>
  <w:style w:type="paragraph" w:styleId="ListNumber3">
    <w:name w:val="List Number 3"/>
    <w:basedOn w:val="Normal"/>
    <w:semiHidden/>
    <w:rsid w:val="005304F7"/>
    <w:pPr>
      <w:numPr>
        <w:numId w:val="9"/>
      </w:numPr>
    </w:pPr>
  </w:style>
  <w:style w:type="paragraph" w:styleId="ListNumber4">
    <w:name w:val="List Number 4"/>
    <w:basedOn w:val="Normal"/>
    <w:semiHidden/>
    <w:rsid w:val="005304F7"/>
    <w:pPr>
      <w:numPr>
        <w:numId w:val="10"/>
      </w:numPr>
    </w:pPr>
  </w:style>
  <w:style w:type="paragraph" w:styleId="ListNumber5">
    <w:name w:val="List Number 5"/>
    <w:basedOn w:val="Normal"/>
    <w:semiHidden/>
    <w:rsid w:val="005304F7"/>
    <w:pPr>
      <w:numPr>
        <w:numId w:val="11"/>
      </w:numPr>
    </w:pPr>
  </w:style>
  <w:style w:type="paragraph" w:styleId="MessageHeader">
    <w:name w:val="Message Header"/>
    <w:basedOn w:val="Normal"/>
    <w:semiHidden/>
    <w:rsid w:val="005304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304F7"/>
  </w:style>
  <w:style w:type="paragraph" w:styleId="NormalIndent">
    <w:name w:val="Normal Indent"/>
    <w:basedOn w:val="Normal"/>
    <w:semiHidden/>
    <w:rsid w:val="005304F7"/>
    <w:pPr>
      <w:ind w:left="720"/>
    </w:pPr>
  </w:style>
  <w:style w:type="paragraph" w:styleId="NoteHeading">
    <w:name w:val="Note Heading"/>
    <w:basedOn w:val="Normal"/>
    <w:next w:val="Normal"/>
    <w:semiHidden/>
    <w:rsid w:val="005304F7"/>
  </w:style>
  <w:style w:type="character" w:styleId="PageNumber">
    <w:name w:val="page number"/>
    <w:basedOn w:val="DefaultParagraphFont"/>
    <w:semiHidden/>
    <w:rsid w:val="005304F7"/>
  </w:style>
  <w:style w:type="paragraph" w:styleId="PlainText">
    <w:name w:val="Plain Text"/>
    <w:basedOn w:val="Normal"/>
    <w:semiHidden/>
    <w:rsid w:val="005304F7"/>
    <w:rPr>
      <w:rFonts w:ascii="Courier New" w:hAnsi="Courier New" w:cs="Courier New"/>
      <w:sz w:val="20"/>
      <w:szCs w:val="20"/>
    </w:rPr>
  </w:style>
  <w:style w:type="paragraph" w:styleId="Salutation">
    <w:name w:val="Salutation"/>
    <w:basedOn w:val="Normal"/>
    <w:next w:val="Normal"/>
    <w:semiHidden/>
    <w:rsid w:val="005304F7"/>
  </w:style>
  <w:style w:type="paragraph" w:styleId="Signature">
    <w:name w:val="Signature"/>
    <w:basedOn w:val="Normal"/>
    <w:semiHidden/>
    <w:rsid w:val="005304F7"/>
    <w:pPr>
      <w:ind w:left="4252"/>
    </w:pPr>
  </w:style>
  <w:style w:type="character" w:styleId="Strong">
    <w:name w:val="Strong"/>
    <w:qFormat/>
    <w:rsid w:val="005304F7"/>
    <w:rPr>
      <w:b/>
      <w:bCs/>
    </w:rPr>
  </w:style>
  <w:style w:type="paragraph" w:styleId="Subtitle">
    <w:name w:val="Subtitle"/>
    <w:basedOn w:val="Normal"/>
    <w:semiHidden/>
    <w:qFormat/>
    <w:rsid w:val="005304F7"/>
    <w:pPr>
      <w:spacing w:after="60"/>
      <w:jc w:val="center"/>
      <w:outlineLvl w:val="1"/>
    </w:pPr>
    <w:rPr>
      <w:rFonts w:ascii="Arial" w:hAnsi="Arial" w:cs="Arial"/>
    </w:rPr>
  </w:style>
  <w:style w:type="table" w:styleId="Table3Deffects1">
    <w:name w:val="Table 3D effects 1"/>
    <w:basedOn w:val="TableNormal"/>
    <w:semiHidden/>
    <w:rsid w:val="005304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304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304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304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304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304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304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304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304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304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304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304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304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304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304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304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304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304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304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304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304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304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304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304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304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304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304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304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304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304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304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304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304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304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304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304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304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304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304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3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304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304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304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5304F7"/>
    <w:pPr>
      <w:spacing w:before="240" w:after="60"/>
      <w:jc w:val="center"/>
      <w:outlineLvl w:val="0"/>
    </w:pPr>
    <w:rPr>
      <w:rFonts w:ascii="Arial" w:hAnsi="Arial" w:cs="Arial"/>
      <w:b/>
      <w:bCs/>
      <w:kern w:val="28"/>
      <w:sz w:val="32"/>
      <w:szCs w:val="32"/>
    </w:rPr>
  </w:style>
  <w:style w:type="paragraph" w:customStyle="1" w:styleId="ImprintBreak2">
    <w:name w:val="_ImprintBreak2"/>
    <w:uiPriority w:val="9"/>
    <w:rsid w:val="00865A63"/>
    <w:rPr>
      <w:rFonts w:ascii="Arial" w:hAnsi="Arial" w:cs="Arial"/>
      <w:sz w:val="8"/>
      <w:szCs w:val="8"/>
      <w:lang w:eastAsia="en-US"/>
    </w:rPr>
  </w:style>
  <w:style w:type="paragraph" w:customStyle="1" w:styleId="TOCTitle">
    <w:name w:val="_TOCTitle"/>
    <w:basedOn w:val="HA"/>
    <w:next w:val="Body"/>
    <w:semiHidden/>
    <w:rsid w:val="00D033C6"/>
  </w:style>
  <w:style w:type="paragraph" w:customStyle="1" w:styleId="zFooter">
    <w:name w:val="_zFooter"/>
    <w:uiPriority w:val="99"/>
    <w:semiHidden/>
    <w:rsid w:val="00D033C6"/>
    <w:pPr>
      <w:tabs>
        <w:tab w:val="right" w:pos="9639"/>
      </w:tabs>
      <w:jc w:val="center"/>
    </w:pPr>
    <w:rPr>
      <w:rFonts w:ascii="Arial" w:hAnsi="Arial"/>
      <w:sz w:val="14"/>
      <w:szCs w:val="24"/>
      <w:lang w:eastAsia="en-US"/>
    </w:rPr>
  </w:style>
  <w:style w:type="character" w:customStyle="1" w:styleId="zFtrBold">
    <w:name w:val="_zFtrBold"/>
    <w:uiPriority w:val="99"/>
    <w:semiHidden/>
    <w:rsid w:val="00D033C6"/>
    <w:rPr>
      <w:rFonts w:ascii="Arial" w:hAnsi="Arial"/>
      <w:b/>
    </w:rPr>
  </w:style>
  <w:style w:type="paragraph" w:customStyle="1" w:styleId="zHeader">
    <w:name w:val="_zHeader"/>
    <w:uiPriority w:val="99"/>
    <w:semiHidden/>
    <w:rsid w:val="00D033C6"/>
    <w:rPr>
      <w:sz w:val="24"/>
      <w:szCs w:val="24"/>
      <w:lang w:eastAsia="en-US"/>
    </w:rPr>
  </w:style>
  <w:style w:type="character" w:customStyle="1" w:styleId="zRptPgNum">
    <w:name w:val="_zRptPgNum"/>
    <w:uiPriority w:val="99"/>
    <w:semiHidden/>
    <w:rsid w:val="00D033C6"/>
    <w:rPr>
      <w:color w:val="F58426"/>
    </w:rPr>
  </w:style>
  <w:style w:type="paragraph" w:styleId="BalloonText">
    <w:name w:val="Balloon Text"/>
    <w:basedOn w:val="Normal"/>
    <w:link w:val="BalloonTextChar"/>
    <w:semiHidden/>
    <w:rsid w:val="00B95745"/>
    <w:rPr>
      <w:rFonts w:ascii="Tahoma" w:hAnsi="Tahoma" w:cs="Tahoma"/>
      <w:sz w:val="16"/>
      <w:szCs w:val="16"/>
    </w:rPr>
  </w:style>
  <w:style w:type="character" w:customStyle="1" w:styleId="BalloonTextChar">
    <w:name w:val="Balloon Text Char"/>
    <w:link w:val="BalloonText"/>
    <w:semiHidden/>
    <w:rsid w:val="00B95745"/>
    <w:rPr>
      <w:rFonts w:ascii="Tahoma" w:hAnsi="Tahoma" w:cs="Tahoma"/>
      <w:sz w:val="16"/>
      <w:szCs w:val="16"/>
      <w:lang w:eastAsia="en-US"/>
    </w:rPr>
  </w:style>
  <w:style w:type="paragraph" w:customStyle="1" w:styleId="zFooterURL">
    <w:name w:val="_zFooterURL"/>
    <w:rsid w:val="000C39E4"/>
    <w:pPr>
      <w:ind w:left="-34" w:hanging="694"/>
    </w:pPr>
    <w:rPr>
      <w:rFonts w:ascii="Arial" w:hAnsi="Arial" w:cs="Arial"/>
      <w:color w:val="636466"/>
      <w:sz w:val="54"/>
      <w:szCs w:val="24"/>
      <w:lang w:eastAsia="en-US"/>
    </w:rPr>
  </w:style>
  <w:style w:type="character" w:styleId="CommentReference">
    <w:name w:val="annotation reference"/>
    <w:basedOn w:val="DefaultParagraphFont"/>
    <w:semiHidden/>
    <w:unhideWhenUsed/>
    <w:rsid w:val="007336E9"/>
    <w:rPr>
      <w:sz w:val="16"/>
      <w:szCs w:val="16"/>
    </w:rPr>
  </w:style>
  <w:style w:type="paragraph" w:styleId="CommentText">
    <w:name w:val="annotation text"/>
    <w:basedOn w:val="Normal"/>
    <w:link w:val="CommentTextChar"/>
    <w:semiHidden/>
    <w:unhideWhenUsed/>
    <w:rsid w:val="007336E9"/>
    <w:rPr>
      <w:sz w:val="20"/>
      <w:szCs w:val="20"/>
    </w:rPr>
  </w:style>
  <w:style w:type="character" w:customStyle="1" w:styleId="CommentTextChar">
    <w:name w:val="Comment Text Char"/>
    <w:basedOn w:val="DefaultParagraphFont"/>
    <w:link w:val="CommentText"/>
    <w:semiHidden/>
    <w:rsid w:val="007336E9"/>
    <w:rPr>
      <w:lang w:eastAsia="en-US"/>
    </w:rPr>
  </w:style>
  <w:style w:type="paragraph" w:styleId="CommentSubject">
    <w:name w:val="annotation subject"/>
    <w:basedOn w:val="CommentText"/>
    <w:next w:val="CommentText"/>
    <w:link w:val="CommentSubjectChar"/>
    <w:semiHidden/>
    <w:unhideWhenUsed/>
    <w:rsid w:val="007336E9"/>
    <w:rPr>
      <w:b/>
      <w:bCs/>
    </w:rPr>
  </w:style>
  <w:style w:type="character" w:customStyle="1" w:styleId="CommentSubjectChar">
    <w:name w:val="Comment Subject Char"/>
    <w:basedOn w:val="CommentTextChar"/>
    <w:link w:val="CommentSubject"/>
    <w:semiHidden/>
    <w:rsid w:val="007336E9"/>
    <w:rPr>
      <w:b/>
      <w:bCs/>
      <w:lang w:eastAsia="en-US"/>
    </w:rPr>
  </w:style>
  <w:style w:type="paragraph" w:styleId="Revision">
    <w:name w:val="Revision"/>
    <w:hidden/>
    <w:uiPriority w:val="99"/>
    <w:semiHidden/>
    <w:rsid w:val="00DC5ACF"/>
    <w:rPr>
      <w:sz w:val="24"/>
      <w:szCs w:val="24"/>
      <w:lang w:eastAsia="en-US"/>
    </w:rPr>
  </w:style>
  <w:style w:type="character" w:styleId="UnresolvedMention">
    <w:name w:val="Unresolved Mention"/>
    <w:basedOn w:val="DefaultParagraphFont"/>
    <w:uiPriority w:val="99"/>
    <w:semiHidden/>
    <w:unhideWhenUsed/>
    <w:rsid w:val="002D078E"/>
    <w:rPr>
      <w:color w:val="808080"/>
      <w:shd w:val="clear" w:color="auto" w:fill="E6E6E6"/>
    </w:rPr>
  </w:style>
  <w:style w:type="paragraph" w:customStyle="1" w:styleId="Default">
    <w:name w:val="Default"/>
    <w:rsid w:val="002D0422"/>
    <w:pPr>
      <w:autoSpaceDE w:val="0"/>
      <w:autoSpaceDN w:val="0"/>
      <w:adjustRightInd w:val="0"/>
    </w:pPr>
    <w:rPr>
      <w:rFonts w:ascii="VIC SemiBold" w:hAnsi="VIC SemiBold" w:cs="VIC Sem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1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yperlink" Target="http://creativecommons.org/licenses/by/3.0/au/deed.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s://www.planning.vic.gov.au/policy-and-strategy/planning-reform/sustainable-animal-industries" TargetMode="External"/><Relationship Id="rId20" Type="http://schemas.openxmlformats.org/officeDocument/2006/relationships/hyperlink" Target="http://www.relayservice.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agriculture.vic.gov.au/__data/assets/pdf_file/0020/314390/Water-supply-for-sheep-and-beef-cattle-in-Stock-Containment-Areas.pdf" TargetMode="External"/><Relationship Id="rId10" Type="http://schemas.openxmlformats.org/officeDocument/2006/relationships/header" Target="header2.xml"/><Relationship Id="rId19" Type="http://schemas.openxmlformats.org/officeDocument/2006/relationships/hyperlink" Target="mailto:customer.service@ecodev.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lanning.vic.gov.au/policy-and-strategy/planning-reform/sustainable-animal-industri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14\AppData\Local\Temp\Temp1_DEPI%20Edits%20v1-sean-20130613.zip\FactSheet%20DE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9E16-D7A3-437A-9A2F-79072321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DEPI.dotx</Template>
  <TotalTime>0</TotalTime>
  <Pages>4</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15216</CharactersWithSpaces>
  <SharedDoc>false</SharedDoc>
  <HLinks>
    <vt:vector size="18" baseType="variant">
      <vt:variant>
        <vt:i4>2490422</vt:i4>
      </vt:variant>
      <vt:variant>
        <vt:i4>6</vt:i4>
      </vt:variant>
      <vt:variant>
        <vt:i4>0</vt:i4>
      </vt:variant>
      <vt:variant>
        <vt:i4>5</vt:i4>
      </vt:variant>
      <vt:variant>
        <vt:lpwstr>http://www.relayservice.com.au/</vt:lpwstr>
      </vt:variant>
      <vt:variant>
        <vt:lpwstr/>
      </vt:variant>
      <vt:variant>
        <vt:i4>7471134</vt:i4>
      </vt:variant>
      <vt:variant>
        <vt:i4>3</vt:i4>
      </vt:variant>
      <vt:variant>
        <vt:i4>0</vt:i4>
      </vt:variant>
      <vt:variant>
        <vt:i4>5</vt:i4>
      </vt:variant>
      <vt:variant>
        <vt:lpwstr>mailto:customer.service@ecodev.vic.gov.au</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2020-05-06T01:07:00Z</dcterms:created>
  <dcterms:modified xsi:type="dcterms:W3CDTF">2020-05-06T01:07:00Z</dcterms:modified>
</cp:coreProperties>
</file>