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D320" w14:textId="07ED9D98" w:rsidR="00495D70" w:rsidRPr="00495D70" w:rsidRDefault="00495D70" w:rsidP="00495D70">
      <w:pPr>
        <w:pStyle w:val="Agtitle"/>
        <w:rPr>
          <w:color w:val="000000" w:themeColor="text1"/>
          <w:sz w:val="46"/>
          <w:szCs w:val="46"/>
        </w:rPr>
      </w:pPr>
      <w:bookmarkStart w:id="0" w:name="_GoBack"/>
      <w:bookmarkEnd w:id="0"/>
      <w:r>
        <w:rPr>
          <w:noProof/>
          <w:color w:val="000000" w:themeColor="text1"/>
          <w:sz w:val="46"/>
          <w:szCs w:val="46"/>
          <w:lang w:val="en-AU" w:eastAsia="en-AU"/>
        </w:rPr>
        <w:t>S</w:t>
      </w:r>
      <w:r w:rsidRPr="00495D70">
        <w:rPr>
          <w:noProof/>
          <w:color w:val="000000" w:themeColor="text1"/>
          <w:sz w:val="46"/>
          <w:szCs w:val="46"/>
          <w:lang w:val="en-AU" w:eastAsia="en-AU"/>
        </w:rPr>
        <w:t>tock containment areas</w:t>
      </w:r>
    </w:p>
    <w:p w14:paraId="05148FD2" w14:textId="1CA389C2" w:rsidR="00495D70" w:rsidRPr="00495D70" w:rsidRDefault="00495D70" w:rsidP="00495D70">
      <w:pPr>
        <w:pStyle w:val="Agtitle"/>
        <w:rPr>
          <w:color w:val="000000" w:themeColor="text1"/>
          <w:sz w:val="24"/>
          <w:szCs w:val="24"/>
        </w:rPr>
      </w:pPr>
      <w:r w:rsidRPr="00495D70">
        <w:rPr>
          <w:color w:val="000000" w:themeColor="text1"/>
          <w:sz w:val="24"/>
          <w:szCs w:val="24"/>
        </w:rPr>
        <w:t xml:space="preserve">Case study – Lachlan </w:t>
      </w:r>
      <w:proofErr w:type="spellStart"/>
      <w:r>
        <w:rPr>
          <w:color w:val="000000" w:themeColor="text1"/>
          <w:sz w:val="24"/>
          <w:szCs w:val="24"/>
        </w:rPr>
        <w:t>R</w:t>
      </w:r>
      <w:r w:rsidRPr="00495D70">
        <w:rPr>
          <w:color w:val="000000" w:themeColor="text1"/>
          <w:sz w:val="24"/>
          <w:szCs w:val="24"/>
        </w:rPr>
        <w:t>alton</w:t>
      </w:r>
      <w:proofErr w:type="spellEnd"/>
      <w:r w:rsidRPr="00495D70">
        <w:rPr>
          <w:color w:val="000000" w:themeColor="text1"/>
          <w:sz w:val="24"/>
          <w:szCs w:val="24"/>
        </w:rPr>
        <w:t xml:space="preserve">, </w:t>
      </w:r>
      <w:r>
        <w:rPr>
          <w:color w:val="000000" w:themeColor="text1"/>
          <w:sz w:val="24"/>
          <w:szCs w:val="24"/>
        </w:rPr>
        <w:t>W</w:t>
      </w:r>
      <w:r w:rsidRPr="00495D70">
        <w:rPr>
          <w:color w:val="000000" w:themeColor="text1"/>
          <w:sz w:val="24"/>
          <w:szCs w:val="24"/>
        </w:rPr>
        <w:t xml:space="preserve">oodstock </w:t>
      </w:r>
      <w:r>
        <w:rPr>
          <w:color w:val="000000" w:themeColor="text1"/>
          <w:sz w:val="24"/>
          <w:szCs w:val="24"/>
        </w:rPr>
        <w:t>W</w:t>
      </w:r>
      <w:r w:rsidRPr="00495D70">
        <w:rPr>
          <w:color w:val="000000" w:themeColor="text1"/>
          <w:sz w:val="24"/>
          <w:szCs w:val="24"/>
        </w:rPr>
        <w:t>est</w:t>
      </w:r>
      <w:r w:rsidR="006870F4">
        <w:rPr>
          <w:color w:val="000000" w:themeColor="text1"/>
          <w:sz w:val="24"/>
          <w:szCs w:val="24"/>
        </w:rPr>
        <w:t xml:space="preserve"> - </w:t>
      </w:r>
      <w:r w:rsidR="003F25DF">
        <w:rPr>
          <w:color w:val="000000" w:themeColor="text1"/>
          <w:sz w:val="24"/>
          <w:szCs w:val="24"/>
        </w:rPr>
        <w:t>Central Victoria</w:t>
      </w:r>
    </w:p>
    <w:p w14:paraId="71951542" w14:textId="77777777" w:rsidR="00ED4871" w:rsidRPr="00AD033E" w:rsidRDefault="00E17EA1" w:rsidP="00ED4871">
      <w:pPr>
        <w:spacing w:line="240" w:lineRule="atLeast"/>
        <w:rPr>
          <w:i/>
          <w:iCs/>
        </w:rPr>
      </w:pPr>
      <w:r w:rsidRPr="00AD033E">
        <w:rPr>
          <w:i/>
          <w:iCs/>
          <w:sz w:val="22"/>
          <w:szCs w:val="22"/>
        </w:rPr>
        <w:t xml:space="preserve">Lachlan </w:t>
      </w:r>
      <w:proofErr w:type="spellStart"/>
      <w:r w:rsidRPr="00AD033E">
        <w:rPr>
          <w:i/>
          <w:iCs/>
          <w:sz w:val="22"/>
          <w:szCs w:val="22"/>
        </w:rPr>
        <w:t>Ralton</w:t>
      </w:r>
      <w:proofErr w:type="spellEnd"/>
      <w:r w:rsidRPr="00AD033E">
        <w:rPr>
          <w:i/>
          <w:iCs/>
          <w:sz w:val="22"/>
          <w:szCs w:val="22"/>
        </w:rPr>
        <w:t xml:space="preserve"> farms in partnership with his brother, Chris, and his uncle, Howard, at Woodstock West, in </w:t>
      </w:r>
      <w:r w:rsidR="00366BB0" w:rsidRPr="00AD033E">
        <w:rPr>
          <w:i/>
          <w:iCs/>
          <w:sz w:val="22"/>
          <w:szCs w:val="22"/>
        </w:rPr>
        <w:t>C</w:t>
      </w:r>
      <w:r w:rsidRPr="00AD033E">
        <w:rPr>
          <w:i/>
          <w:iCs/>
          <w:sz w:val="22"/>
          <w:szCs w:val="22"/>
        </w:rPr>
        <w:t xml:space="preserve">entral Victoria. The sheep and cropping farm is 1500 hectares (ha), with 600 ha sown to cereal crops each year. </w:t>
      </w:r>
      <w:r w:rsidR="00ED4871" w:rsidRPr="00AD033E">
        <w:rPr>
          <w:i/>
          <w:iCs/>
          <w:sz w:val="22"/>
          <w:szCs w:val="22"/>
        </w:rPr>
        <w:t xml:space="preserve">Two thousand breeding ewes graze primarily on </w:t>
      </w:r>
      <w:proofErr w:type="spellStart"/>
      <w:r w:rsidR="00ED4871" w:rsidRPr="00AD033E">
        <w:rPr>
          <w:i/>
          <w:iCs/>
          <w:sz w:val="22"/>
          <w:szCs w:val="22"/>
        </w:rPr>
        <w:t>lucerne</w:t>
      </w:r>
      <w:proofErr w:type="spellEnd"/>
      <w:r w:rsidR="00ED4871" w:rsidRPr="00AD033E">
        <w:rPr>
          <w:i/>
          <w:iCs/>
          <w:sz w:val="22"/>
          <w:szCs w:val="22"/>
        </w:rPr>
        <w:t xml:space="preserve"> pasture. Half the ewes are joined to Merino rams and half to White Suffolk rams, producing both meat and wool.</w:t>
      </w:r>
    </w:p>
    <w:p w14:paraId="66201784" w14:textId="4803826B" w:rsidR="00290F4D" w:rsidRPr="00FE6974" w:rsidRDefault="00290F4D" w:rsidP="00A52972">
      <w:pPr>
        <w:pStyle w:val="Agintrotext"/>
        <w:spacing w:after="120"/>
        <w:rPr>
          <w:b/>
          <w:bCs/>
          <w:i w:val="0"/>
          <w:iCs w:val="0"/>
          <w:color w:val="000000" w:themeColor="text1"/>
          <w:sz w:val="18"/>
        </w:rPr>
      </w:pPr>
      <w:r w:rsidRPr="00FE6974">
        <w:rPr>
          <w:b/>
          <w:bCs/>
          <w:i w:val="0"/>
          <w:iCs w:val="0"/>
          <w:color w:val="000000" w:themeColor="text1"/>
          <w:sz w:val="18"/>
        </w:rPr>
        <w:t>Farm information:</w:t>
      </w:r>
    </w:p>
    <w:p w14:paraId="4F409A0C" w14:textId="44AFB997" w:rsidR="00290F4D" w:rsidRDefault="00290F4D" w:rsidP="00290F4D">
      <w:pPr>
        <w:spacing w:after="100" w:line="240" w:lineRule="auto"/>
      </w:pPr>
      <w:r w:rsidRPr="00922AFF">
        <w:rPr>
          <w:b/>
        </w:rPr>
        <w:t>Producer:</w:t>
      </w:r>
      <w:r>
        <w:t xml:space="preserve">  </w:t>
      </w:r>
      <w:r w:rsidRPr="006120D5">
        <w:t xml:space="preserve">Lachlan </w:t>
      </w:r>
      <w:proofErr w:type="spellStart"/>
      <w:r w:rsidRPr="006120D5">
        <w:t>Ralton</w:t>
      </w:r>
      <w:proofErr w:type="spellEnd"/>
      <w:r w:rsidRPr="006120D5">
        <w:t xml:space="preserve">, Chris </w:t>
      </w:r>
      <w:proofErr w:type="spellStart"/>
      <w:r w:rsidRPr="006120D5">
        <w:t>Ralto</w:t>
      </w:r>
      <w:r>
        <w:t>n</w:t>
      </w:r>
      <w:proofErr w:type="spellEnd"/>
      <w:r>
        <w:t xml:space="preserve"> </w:t>
      </w:r>
      <w:r w:rsidR="00E968F9">
        <w:t>and</w:t>
      </w:r>
      <w:r w:rsidRPr="006120D5">
        <w:t xml:space="preserve"> Howard Hepburn</w:t>
      </w:r>
    </w:p>
    <w:p w14:paraId="5AC184DD" w14:textId="22E11766" w:rsidR="00290F4D" w:rsidRDefault="00290F4D" w:rsidP="00290F4D">
      <w:pPr>
        <w:spacing w:after="100" w:line="240" w:lineRule="auto"/>
      </w:pPr>
      <w:r w:rsidRPr="00922AFF">
        <w:rPr>
          <w:b/>
        </w:rPr>
        <w:t>Location:</w:t>
      </w:r>
      <w:r>
        <w:t xml:space="preserve">  </w:t>
      </w:r>
      <w:proofErr w:type="spellStart"/>
      <w:r w:rsidRPr="00E968F9">
        <w:rPr>
          <w:i/>
          <w:iCs/>
        </w:rPr>
        <w:t>Myrtleford</w:t>
      </w:r>
      <w:proofErr w:type="spellEnd"/>
      <w:r w:rsidRPr="00E968F9">
        <w:rPr>
          <w:i/>
          <w:iCs/>
        </w:rPr>
        <w:t>,</w:t>
      </w:r>
      <w:r w:rsidRPr="006120D5">
        <w:t xml:space="preserve"> Woodstock West </w:t>
      </w:r>
    </w:p>
    <w:p w14:paraId="7399D5AE" w14:textId="20F6D80B" w:rsidR="00B90C0C" w:rsidRDefault="00B90C0C" w:rsidP="00B90C0C">
      <w:pPr>
        <w:spacing w:after="100" w:line="240" w:lineRule="auto"/>
      </w:pPr>
      <w:r w:rsidRPr="00922AFF">
        <w:rPr>
          <w:b/>
        </w:rPr>
        <w:t>Property size:</w:t>
      </w:r>
      <w:r>
        <w:t xml:space="preserve"> </w:t>
      </w:r>
      <w:r>
        <w:tab/>
        <w:t>1500 ha</w:t>
      </w:r>
    </w:p>
    <w:p w14:paraId="6FA7686C" w14:textId="3646DD38" w:rsidR="00B90C0C" w:rsidRDefault="00B90C0C" w:rsidP="00B90C0C">
      <w:pPr>
        <w:spacing w:after="100" w:line="240" w:lineRule="auto"/>
        <w:ind w:left="1560" w:hanging="1560"/>
      </w:pPr>
      <w:r>
        <w:rPr>
          <w:b/>
        </w:rPr>
        <w:t xml:space="preserve">Annual </w:t>
      </w:r>
      <w:r w:rsidRPr="00922AFF">
        <w:rPr>
          <w:b/>
        </w:rPr>
        <w:t>Rainfall:</w:t>
      </w:r>
      <w:r>
        <w:t xml:space="preserve">   </w:t>
      </w:r>
      <w:r w:rsidRPr="006120D5">
        <w:t>480 mm (long term average), average of 350 mm over 2013-2015</w:t>
      </w:r>
    </w:p>
    <w:p w14:paraId="045DECF3" w14:textId="7B45FCC0" w:rsidR="00B90C0C" w:rsidRPr="00B302D2" w:rsidRDefault="00B90C0C" w:rsidP="00B90C0C">
      <w:pPr>
        <w:spacing w:after="100" w:line="240" w:lineRule="auto"/>
      </w:pPr>
      <w:r w:rsidRPr="00922AFF">
        <w:rPr>
          <w:b/>
        </w:rPr>
        <w:t>Soils:</w:t>
      </w:r>
      <w:r>
        <w:t xml:space="preserve"> </w:t>
      </w:r>
      <w:r>
        <w:tab/>
      </w:r>
      <w:r>
        <w:tab/>
        <w:t>Clay loams</w:t>
      </w:r>
    </w:p>
    <w:p w14:paraId="2257E78B" w14:textId="612A9766" w:rsidR="00B90C0C" w:rsidRDefault="00B90C0C" w:rsidP="00B90C0C">
      <w:pPr>
        <w:spacing w:after="100" w:line="240" w:lineRule="auto"/>
        <w:ind w:left="1440" w:hanging="1440"/>
      </w:pPr>
      <w:r w:rsidRPr="00922AFF">
        <w:rPr>
          <w:b/>
        </w:rPr>
        <w:t>Enterprise</w:t>
      </w:r>
      <w:r>
        <w:rPr>
          <w:b/>
        </w:rPr>
        <w:t>s</w:t>
      </w:r>
      <w:r>
        <w:t>:</w:t>
      </w:r>
      <w:r>
        <w:tab/>
      </w:r>
      <w:r w:rsidRPr="006120D5">
        <w:t>Cereal crops 600 ha; self-replacing Merino ewe flock and White Suffolk first cross prime lambs.</w:t>
      </w:r>
    </w:p>
    <w:p w14:paraId="727ECCA5" w14:textId="77777777" w:rsidR="00FE7313" w:rsidRDefault="00FE7313" w:rsidP="00B90C0C">
      <w:pPr>
        <w:spacing w:after="100" w:line="240" w:lineRule="auto"/>
        <w:ind w:left="1440" w:hanging="1440"/>
        <w:sectPr w:rsidR="00FE7313" w:rsidSect="00E968F9">
          <w:headerReference w:type="default" r:id="rId11"/>
          <w:type w:val="continuous"/>
          <w:pgSz w:w="11900" w:h="16840"/>
          <w:pgMar w:top="1134" w:right="709" w:bottom="1701" w:left="709" w:header="709" w:footer="709" w:gutter="0"/>
          <w:cols w:space="708"/>
          <w:titlePg/>
          <w:docGrid w:linePitch="360"/>
        </w:sectPr>
      </w:pPr>
    </w:p>
    <w:p w14:paraId="39FF1C77" w14:textId="354BFF66" w:rsidR="00EF4115" w:rsidRPr="00A207B8" w:rsidRDefault="061278C0" w:rsidP="48DD8168">
      <w:pPr>
        <w:spacing w:after="100" w:line="240" w:lineRule="auto"/>
        <w:ind w:left="1440" w:hanging="1440"/>
        <w:rPr>
          <w:szCs w:val="18"/>
        </w:rPr>
      </w:pPr>
      <w:r>
        <w:rPr>
          <w:noProof/>
        </w:rPr>
        <w:drawing>
          <wp:inline distT="0" distB="0" distL="0" distR="0" wp14:anchorId="37D46B59" wp14:editId="578CA66A">
            <wp:extent cx="2296800" cy="1602000"/>
            <wp:effectExtent l="0" t="0" r="8255" b="0"/>
            <wp:docPr id="141612933" name="Picture 5" descr="Map of Victoria identifying Woodstock West in Central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2296800" cy="1602000"/>
                    </a:xfrm>
                    <a:prstGeom prst="rect">
                      <a:avLst/>
                    </a:prstGeom>
                  </pic:spPr>
                </pic:pic>
              </a:graphicData>
            </a:graphic>
          </wp:inline>
        </w:drawing>
      </w:r>
    </w:p>
    <w:p w14:paraId="354A8A58" w14:textId="0149A96F" w:rsidR="00290F4D" w:rsidRDefault="005D6371" w:rsidP="48DD8168">
      <w:pPr>
        <w:pStyle w:val="Agintrotext"/>
        <w:spacing w:after="120"/>
        <w:rPr>
          <w:i w:val="0"/>
          <w:iCs w:val="0"/>
          <w:color w:val="000000" w:themeColor="text1"/>
          <w:sz w:val="18"/>
          <w:szCs w:val="18"/>
        </w:rPr>
      </w:pPr>
      <w:r>
        <w:rPr>
          <w:noProof/>
        </w:rPr>
        <mc:AlternateContent>
          <mc:Choice Requires="wps">
            <w:drawing>
              <wp:anchor distT="0" distB="0" distL="114300" distR="114300" simplePos="0" relativeHeight="251668480" behindDoc="0" locked="0" layoutInCell="1" allowOverlap="1" wp14:anchorId="403009A0" wp14:editId="5958F5F3">
                <wp:simplePos x="0" y="0"/>
                <wp:positionH relativeFrom="column">
                  <wp:posOffset>1270</wp:posOffset>
                </wp:positionH>
                <wp:positionV relativeFrom="paragraph">
                  <wp:posOffset>78161</wp:posOffset>
                </wp:positionV>
                <wp:extent cx="2295525" cy="635"/>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95525" cy="635"/>
                        </a:xfrm>
                        <a:prstGeom prst="rect">
                          <a:avLst/>
                        </a:prstGeom>
                        <a:solidFill>
                          <a:prstClr val="white"/>
                        </a:solidFill>
                        <a:ln>
                          <a:noFill/>
                        </a:ln>
                      </wps:spPr>
                      <wps:txbx>
                        <w:txbxContent>
                          <w:p w14:paraId="02BBDA87" w14:textId="4A35E4A8" w:rsidR="00CD0EA3" w:rsidRPr="00E17989" w:rsidRDefault="00CD0EA3" w:rsidP="00CD0EA3">
                            <w:pPr>
                              <w:pStyle w:val="Caption"/>
                              <w:rPr>
                                <w:noProof/>
                                <w:color w:val="000000" w:themeColor="text1"/>
                                <w:szCs w:val="52"/>
                              </w:rPr>
                            </w:pPr>
                            <w:r w:rsidRPr="004E3178">
                              <w:t>Map of Victoria identifying Woodstock West in Central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3009A0" id="_x0000_t202" coordsize="21600,21600" o:spt="202" path="m,l,21600r21600,l21600,xe">
                <v:stroke joinstyle="miter"/>
                <v:path gradientshapeok="t" o:connecttype="rect"/>
              </v:shapetype>
              <v:shape id="Text Box 1" o:spid="_x0000_s1026" type="#_x0000_t202" style="position:absolute;margin-left:.1pt;margin-top:6.15pt;width:180.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" stroked="f">
                <v:textbox style="mso-fit-shape-to-text:t" inset="0,0,0,0">
                  <w:txbxContent>
                    <w:p w14:paraId="02BBDA87" w14:textId="4A35E4A8" w:rsidR="00CD0EA3" w:rsidRPr="00E17989" w:rsidRDefault="00CD0EA3" w:rsidP="00CD0EA3">
                      <w:pPr>
                        <w:pStyle w:val="Caption"/>
                        <w:rPr>
                          <w:noProof/>
                          <w:color w:val="000000" w:themeColor="text1"/>
                          <w:szCs w:val="52"/>
                        </w:rPr>
                      </w:pPr>
                      <w:r w:rsidRPr="004E3178">
                        <w:t>Map of Victoria identifying Woodstock West in Central Victoria.</w:t>
                      </w:r>
                    </w:p>
                  </w:txbxContent>
                </v:textbox>
                <w10:wrap type="square"/>
              </v:shape>
            </w:pict>
          </mc:Fallback>
        </mc:AlternateContent>
      </w:r>
    </w:p>
    <w:p w14:paraId="1A8F434F" w14:textId="72A6BA65" w:rsidR="00B90C0C" w:rsidRDefault="00B90C0C" w:rsidP="00E17EA1">
      <w:pPr>
        <w:spacing w:line="240" w:lineRule="atLeast"/>
      </w:pPr>
    </w:p>
    <w:p w14:paraId="04BCF2A9" w14:textId="4C4C7F1F" w:rsidR="00CD0EA3" w:rsidRDefault="003E2FD5" w:rsidP="48DD8168">
      <w:pPr>
        <w:spacing w:line="240" w:lineRule="atLeast"/>
      </w:pPr>
      <w:r>
        <w:rPr>
          <w:noProof/>
        </w:rPr>
        <w:drawing>
          <wp:inline distT="0" distB="0" distL="0" distR="0" wp14:anchorId="3F0391D1" wp14:editId="06FDE14F">
            <wp:extent cx="3095625" cy="2064669"/>
            <wp:effectExtent l="0" t="0" r="0" b="0"/>
            <wp:docPr id="4" name="Picture 4" descr="Lachlan Ralton standing in a stock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3095625" cy="2064669"/>
                    </a:xfrm>
                    <a:prstGeom prst="rect">
                      <a:avLst/>
                    </a:prstGeom>
                  </pic:spPr>
                </pic:pic>
              </a:graphicData>
            </a:graphic>
          </wp:inline>
        </w:drawing>
      </w:r>
    </w:p>
    <w:p w14:paraId="1EE78189" w14:textId="77777777" w:rsidR="000F42CD" w:rsidRPr="00926355" w:rsidRDefault="000F42CD" w:rsidP="000F42CD">
      <w:pPr>
        <w:spacing w:after="100" w:line="240" w:lineRule="auto"/>
        <w:rPr>
          <w:i/>
          <w:iCs/>
          <w:color w:val="44546A" w:themeColor="text2"/>
          <w:szCs w:val="18"/>
        </w:rPr>
      </w:pPr>
      <w:r w:rsidRPr="00926355">
        <w:rPr>
          <w:i/>
          <w:iCs/>
          <w:color w:val="44546A" w:themeColor="text2"/>
          <w:szCs w:val="18"/>
        </w:rPr>
        <w:t xml:space="preserve">Photo: Lachlan </w:t>
      </w:r>
      <w:proofErr w:type="spellStart"/>
      <w:r w:rsidRPr="00926355">
        <w:rPr>
          <w:i/>
          <w:iCs/>
          <w:color w:val="44546A" w:themeColor="text2"/>
          <w:szCs w:val="18"/>
        </w:rPr>
        <w:t>Ralton</w:t>
      </w:r>
      <w:proofErr w:type="spellEnd"/>
    </w:p>
    <w:p w14:paraId="6363C589" w14:textId="77777777" w:rsidR="000F42CD" w:rsidRDefault="000F42CD" w:rsidP="00E17EA1">
      <w:pPr>
        <w:spacing w:line="240" w:lineRule="atLeast"/>
      </w:pPr>
    </w:p>
    <w:p w14:paraId="3A2C12BA" w14:textId="280F64A7" w:rsidR="00E17EA1" w:rsidRDefault="00ED4871" w:rsidP="00E17EA1">
      <w:pPr>
        <w:spacing w:line="240" w:lineRule="atLeast"/>
      </w:pPr>
      <w:r>
        <w:t xml:space="preserve"> </w:t>
      </w:r>
      <w:r w:rsidR="00E17EA1">
        <w:t>“During the Millennium Drought we managed by destocking our older ewes. It was certainly easier for us, with good prices for stock, than it was for farmers who were forced to destock in the 1982 drought when sheep were not worth much at all. We did not have containment areas during the Millennium Drought, we just locked the sheep up in small sacrifice paddocks</w:t>
      </w:r>
      <w:r w:rsidR="00D30E54">
        <w:t>.</w:t>
      </w:r>
      <w:r w:rsidR="00E17EA1">
        <w:t>” Lachlan said.</w:t>
      </w:r>
    </w:p>
    <w:p w14:paraId="47D73D57" w14:textId="438187B6" w:rsidR="00E17EA1" w:rsidRDefault="00E17EA1" w:rsidP="00E17EA1">
      <w:pPr>
        <w:spacing w:line="240" w:lineRule="atLeast"/>
      </w:pPr>
      <w:r>
        <w:t>A big shift in risk management has occurred since then. “We had been thinking about building a stock containment area (SCA) for the last few years, but we only purchased this property (‘</w:t>
      </w:r>
      <w:proofErr w:type="spellStart"/>
      <w:r>
        <w:t>Gourdie</w:t>
      </w:r>
      <w:proofErr w:type="spellEnd"/>
      <w:r>
        <w:t xml:space="preserve"> Farm’) three years ago and we were looking for the most suitable site. </w:t>
      </w:r>
    </w:p>
    <w:p w14:paraId="27590F4B" w14:textId="77777777" w:rsidR="00E17EA1" w:rsidRDefault="00E17EA1" w:rsidP="00E17EA1">
      <w:pPr>
        <w:spacing w:line="240" w:lineRule="atLeast"/>
      </w:pPr>
      <w:r>
        <w:lastRenderedPageBreak/>
        <w:t xml:space="preserve">“The government funding for containment areas was certainly an incentive. We had piped underground water from a bore two </w:t>
      </w:r>
      <w:proofErr w:type="spellStart"/>
      <w:r>
        <w:t>kilometres</w:t>
      </w:r>
      <w:proofErr w:type="spellEnd"/>
      <w:r>
        <w:t xml:space="preserve"> away and laid the pipe in the track going to the house. We were using the site next to the track as a ram paddock and I had a ‘lightbulb moment’ and </w:t>
      </w:r>
      <w:proofErr w:type="spellStart"/>
      <w:r>
        <w:t>realised</w:t>
      </w:r>
      <w:proofErr w:type="spellEnd"/>
      <w:r>
        <w:t xml:space="preserve"> that with water going past, this was probably the place to build the stock containment area. We dug the pipe in and left risers for the troughs,” Lachlan said.</w:t>
      </w:r>
    </w:p>
    <w:p w14:paraId="1EAC7E2D" w14:textId="77777777" w:rsidR="00E17EA1" w:rsidRPr="00400CDF" w:rsidRDefault="00E17EA1" w:rsidP="00E17EA1">
      <w:pPr>
        <w:spacing w:line="240" w:lineRule="atLeast"/>
        <w:rPr>
          <w:b/>
          <w:color w:val="auto"/>
        </w:rPr>
      </w:pPr>
      <w:r w:rsidRPr="00400CDF">
        <w:rPr>
          <w:b/>
          <w:color w:val="auto"/>
        </w:rPr>
        <w:t>SITING AND SHADE</w:t>
      </w:r>
    </w:p>
    <w:p w14:paraId="5A71343A" w14:textId="0FFB31AF" w:rsidR="00E17EA1" w:rsidRDefault="00E17EA1" w:rsidP="00E17EA1">
      <w:pPr>
        <w:spacing w:line="240" w:lineRule="atLeast"/>
      </w:pPr>
      <w:r>
        <w:t xml:space="preserve">Lachlan researched the guidelines </w:t>
      </w:r>
      <w:proofErr w:type="gramStart"/>
      <w:r>
        <w:t>thoroughly,</w:t>
      </w:r>
      <w:r w:rsidR="00B70001">
        <w:t xml:space="preserve"> </w:t>
      </w:r>
      <w:r>
        <w:t>but</w:t>
      </w:r>
      <w:proofErr w:type="gramEnd"/>
      <w:r>
        <w:t xml:space="preserve"> worked flexibly. He selected a site with a moderate slope and stable soil (red clay loam) and ironstone gravel for extra stability.  Nutrient run off is captured in the cropping paddock below the yards.  </w:t>
      </w:r>
    </w:p>
    <w:p w14:paraId="43ED7188" w14:textId="5FEAB7F9" w:rsidR="00E17EA1" w:rsidRDefault="00E17EA1" w:rsidP="00E17EA1">
      <w:pPr>
        <w:spacing w:line="240" w:lineRule="atLeast"/>
      </w:pPr>
      <w:r>
        <w:t>Protecting mature trees from ringbarking was important in considering the site, as was a reliable and clean water supply.</w:t>
      </w:r>
    </w:p>
    <w:p w14:paraId="07294DCB" w14:textId="6147F3ED" w:rsidR="00E17EA1" w:rsidRDefault="00E17EA1" w:rsidP="00E17EA1">
      <w:pPr>
        <w:spacing w:line="240" w:lineRule="atLeast"/>
      </w:pPr>
      <w:r>
        <w:t>“The literature suggests that the water troughs should be located at the bottom of the yards.  We sited the troughs at</w:t>
      </w:r>
      <w:r w:rsidR="003A31F1">
        <w:t xml:space="preserve"> </w:t>
      </w:r>
      <w:r>
        <w:t xml:space="preserve">the top of the yards near the pipeline, but I am happy to move them in the future if things get too wet.” </w:t>
      </w:r>
    </w:p>
    <w:p w14:paraId="1F2DBAE0" w14:textId="77777777" w:rsidR="00061203" w:rsidRDefault="00061203" w:rsidP="00E17EA1">
      <w:pPr>
        <w:spacing w:line="240" w:lineRule="atLeast"/>
        <w:sectPr w:rsidR="00061203" w:rsidSect="00E968F9">
          <w:type w:val="continuous"/>
          <w:pgSz w:w="11900" w:h="16840"/>
          <w:pgMar w:top="1134" w:right="709" w:bottom="1701" w:left="709" w:header="709" w:footer="709" w:gutter="0"/>
          <w:cols w:space="708"/>
          <w:titlePg/>
          <w:docGrid w:linePitch="360"/>
        </w:sectPr>
      </w:pPr>
    </w:p>
    <w:p w14:paraId="569A20FD" w14:textId="31262387" w:rsidR="00E17EA1" w:rsidRDefault="00E17EA1" w:rsidP="00E17EA1">
      <w:pPr>
        <w:spacing w:line="240" w:lineRule="atLeast"/>
      </w:pPr>
      <w:r>
        <w:t xml:space="preserve">Lachlan also notes that the laneway should be at the top of the stock containment area, and theirs is at the bottom. “I don’t really know how wet the laneway might get, but I don’t expect it to be a problem.” </w:t>
      </w:r>
    </w:p>
    <w:p w14:paraId="71F0653F" w14:textId="77777777" w:rsidR="00E17EA1" w:rsidRDefault="00E17EA1" w:rsidP="00E17EA1">
      <w:pPr>
        <w:spacing w:line="240" w:lineRule="atLeast"/>
      </w:pPr>
      <w:r>
        <w:t xml:space="preserve">“The yards are about 50 </w:t>
      </w:r>
      <w:proofErr w:type="spellStart"/>
      <w:r>
        <w:t>metres</w:t>
      </w:r>
      <w:proofErr w:type="spellEnd"/>
      <w:r>
        <w:t xml:space="preserve"> by 50 </w:t>
      </w:r>
      <w:proofErr w:type="spellStart"/>
      <w:r>
        <w:t>metres</w:t>
      </w:r>
      <w:proofErr w:type="spellEnd"/>
      <w:r>
        <w:t xml:space="preserve"> and we have not had more than 200 sheep in any one yard at a time. We find that two self-feeders and a bale of hay will keep that many sheep happy.” </w:t>
      </w:r>
    </w:p>
    <w:p w14:paraId="2E690BD6" w14:textId="77777777" w:rsidR="00E17EA1" w:rsidRDefault="00E17EA1" w:rsidP="00E17EA1">
      <w:pPr>
        <w:spacing w:line="240" w:lineRule="atLeast"/>
      </w:pPr>
      <w:r>
        <w:t>“Trees on the northern edge provide fantastic shade all day for the sheep. On hot days the sheep are all camped next to the fence in the shade of the big old trees. I thought the shade was really important to provide.”</w:t>
      </w:r>
    </w:p>
    <w:p w14:paraId="0EF7E497" w14:textId="77777777" w:rsidR="00E17EA1" w:rsidRDefault="00E17EA1" w:rsidP="00E17EA1">
      <w:pPr>
        <w:spacing w:line="240" w:lineRule="atLeast"/>
      </w:pPr>
      <w:r>
        <w:t xml:space="preserve">When selecting the site for the yards, Lachlan also considered proximity to other facilities.  “Whether I am dipping or crutching, there is a big benefit in having the sheep in a containment area close to your main facilities.” </w:t>
      </w:r>
    </w:p>
    <w:p w14:paraId="57093225" w14:textId="77777777" w:rsidR="00E17EA1" w:rsidRDefault="00E17EA1" w:rsidP="00E17EA1">
      <w:pPr>
        <w:spacing w:line="240" w:lineRule="atLeast"/>
      </w:pPr>
      <w:r>
        <w:t>The yards were also located so that the animals could be checked regularly and easily.</w:t>
      </w:r>
    </w:p>
    <w:p w14:paraId="16D5A59D" w14:textId="77777777" w:rsidR="00E17EA1" w:rsidRPr="00401E49" w:rsidRDefault="00E17EA1" w:rsidP="00E17EA1">
      <w:pPr>
        <w:spacing w:line="240" w:lineRule="atLeast"/>
        <w:rPr>
          <w:color w:val="auto"/>
        </w:rPr>
      </w:pPr>
      <w:r w:rsidRPr="00401E49">
        <w:rPr>
          <w:b/>
          <w:color w:val="auto"/>
        </w:rPr>
        <w:t>FEEDING</w:t>
      </w:r>
    </w:p>
    <w:p w14:paraId="032FF147" w14:textId="77777777" w:rsidR="003A31F1" w:rsidRDefault="00E17EA1" w:rsidP="00E17EA1">
      <w:pPr>
        <w:spacing w:line="240" w:lineRule="atLeast"/>
        <w:sectPr w:rsidR="003A31F1" w:rsidSect="003A31F1">
          <w:type w:val="continuous"/>
          <w:pgSz w:w="11900" w:h="16840"/>
          <w:pgMar w:top="1701" w:right="709" w:bottom="1701" w:left="709" w:header="709" w:footer="709" w:gutter="0"/>
          <w:cols w:space="708"/>
          <w:titlePg/>
          <w:docGrid w:linePitch="360"/>
        </w:sectPr>
      </w:pPr>
      <w:r>
        <w:t xml:space="preserve">Already having one </w:t>
      </w:r>
      <w:proofErr w:type="spellStart"/>
      <w:r>
        <w:t>tonne</w:t>
      </w:r>
      <w:proofErr w:type="spellEnd"/>
      <w:r>
        <w:t xml:space="preserve"> capacity self-feeders on hand, Lachlan placed them in the yards adjacent to the </w:t>
      </w:r>
    </w:p>
    <w:p w14:paraId="559A235E" w14:textId="77777777" w:rsidR="00184FA5" w:rsidRDefault="00E17EA1" w:rsidP="00184FA5">
      <w:pPr>
        <w:pStyle w:val="NoSpacing"/>
      </w:pPr>
      <w:r>
        <w:t xml:space="preserve">access laneway. </w:t>
      </w:r>
      <w:r w:rsidR="00184FA5">
        <w:t xml:space="preserve">“We use a </w:t>
      </w:r>
      <w:proofErr w:type="spellStart"/>
      <w:r w:rsidR="00184FA5">
        <w:t>Bromar</w:t>
      </w:r>
      <w:proofErr w:type="spellEnd"/>
      <w:r w:rsidR="00184FA5">
        <w:t xml:space="preserve"> feeder to fill the troughs from the laneway without having to enter the yards.” This is a good time saver and a safer option for the sheep during containment. </w:t>
      </w:r>
    </w:p>
    <w:p w14:paraId="1D3F284B" w14:textId="154BACE9" w:rsidR="00E17EA1" w:rsidRDefault="00E17EA1" w:rsidP="00E17EA1">
      <w:pPr>
        <w:spacing w:line="240" w:lineRule="atLeast"/>
      </w:pPr>
    </w:p>
    <w:p w14:paraId="045BA038" w14:textId="4FD2D797" w:rsidR="00FB118F" w:rsidRDefault="00043EC6" w:rsidP="00FB118F">
      <w:pPr>
        <w:pStyle w:val="NoSpacing"/>
      </w:pPr>
      <w:r>
        <w:rPr>
          <w:noProof/>
          <w:lang w:val="en-AU" w:eastAsia="en-AU"/>
        </w:rPr>
        <w:drawing>
          <wp:inline distT="0" distB="0" distL="0" distR="0" wp14:anchorId="25D8E317" wp14:editId="5C18C8B3">
            <wp:extent cx="3092450" cy="2061210"/>
            <wp:effectExtent l="0" t="0" r="0" b="0"/>
            <wp:docPr id="10" name="Picture 10" descr="Sheep standing in stock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_210317_0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2450" cy="2061210"/>
                    </a:xfrm>
                    <a:prstGeom prst="rect">
                      <a:avLst/>
                    </a:prstGeom>
                  </pic:spPr>
                </pic:pic>
              </a:graphicData>
            </a:graphic>
          </wp:inline>
        </w:drawing>
      </w:r>
    </w:p>
    <w:p w14:paraId="05C03469" w14:textId="4708B2B1" w:rsidR="00FB118F" w:rsidRDefault="00FB118F" w:rsidP="00FB118F">
      <w:pPr>
        <w:pStyle w:val="NoSpacing"/>
      </w:pPr>
    </w:p>
    <w:p w14:paraId="649E7CA7" w14:textId="36B52525" w:rsidR="00FB118F" w:rsidRDefault="00FB118F" w:rsidP="00FB118F">
      <w:pPr>
        <w:pStyle w:val="NoSpacing"/>
      </w:pPr>
      <w:r>
        <w:rPr>
          <w:noProof/>
        </w:rPr>
        <mc:AlternateContent>
          <mc:Choice Requires="wps">
            <w:drawing>
              <wp:anchor distT="0" distB="0" distL="114300" distR="114300" simplePos="0" relativeHeight="251665408" behindDoc="0" locked="0" layoutInCell="1" allowOverlap="1" wp14:anchorId="07932DBA" wp14:editId="63473DC7">
                <wp:simplePos x="0" y="0"/>
                <wp:positionH relativeFrom="margin">
                  <wp:align>left</wp:align>
                </wp:positionH>
                <wp:positionV relativeFrom="paragraph">
                  <wp:posOffset>87796</wp:posOffset>
                </wp:positionV>
                <wp:extent cx="3092450" cy="635"/>
                <wp:effectExtent l="0" t="0" r="0" b="8255"/>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92450" cy="635"/>
                        </a:xfrm>
                        <a:prstGeom prst="rect">
                          <a:avLst/>
                        </a:prstGeom>
                        <a:solidFill>
                          <a:prstClr val="white"/>
                        </a:solidFill>
                        <a:ln>
                          <a:noFill/>
                        </a:ln>
                      </wps:spPr>
                      <wps:txbx>
                        <w:txbxContent>
                          <w:p w14:paraId="1773884D" w14:textId="244853AE" w:rsidR="003B332B" w:rsidRPr="005A19D8" w:rsidRDefault="003B332B" w:rsidP="003B332B">
                            <w:pPr>
                              <w:pStyle w:val="Caption"/>
                              <w:rPr>
                                <w:noProof/>
                                <w:color w:val="000000" w:themeColor="text1"/>
                                <w:szCs w:val="52"/>
                              </w:rPr>
                            </w:pPr>
                            <w:r w:rsidRPr="007447C9">
                              <w:t>Photo: sheep in the SCA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7932DBA" id="Text Box 9" o:spid="_x0000_s1027" type="#_x0000_t202" style="position:absolute;margin-left:0;margin-top:6.9pt;width:243.5pt;height:.0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" stroked="f">
                <v:textbox style="mso-fit-shape-to-text:t" inset="0,0,0,0">
                  <w:txbxContent>
                    <w:p w14:paraId="1773884D" w14:textId="244853AE" w:rsidR="003B332B" w:rsidRPr="005A19D8" w:rsidRDefault="003B332B" w:rsidP="003B332B">
                      <w:pPr>
                        <w:pStyle w:val="Caption"/>
                        <w:rPr>
                          <w:noProof/>
                          <w:color w:val="000000" w:themeColor="text1"/>
                          <w:szCs w:val="52"/>
                        </w:rPr>
                      </w:pPr>
                      <w:r w:rsidRPr="007447C9">
                        <w:t>Photo: sheep in the SCA</w:t>
                      </w:r>
                    </w:p>
                  </w:txbxContent>
                </v:textbox>
                <w10:wrap type="square" anchorx="margin"/>
              </v:shape>
            </w:pict>
          </mc:Fallback>
        </mc:AlternateContent>
      </w:r>
    </w:p>
    <w:p w14:paraId="22314E72" w14:textId="24DDC70C" w:rsidR="00FB118F" w:rsidRDefault="00FB118F" w:rsidP="00FB118F">
      <w:pPr>
        <w:pStyle w:val="NoSpacing"/>
      </w:pPr>
    </w:p>
    <w:p w14:paraId="547B05CA" w14:textId="5533D61D" w:rsidR="00FB118F" w:rsidRDefault="00FB118F" w:rsidP="00FB118F">
      <w:pPr>
        <w:pStyle w:val="NoSpacing"/>
      </w:pPr>
    </w:p>
    <w:p w14:paraId="2590117D" w14:textId="2602AC0C" w:rsidR="00043EC6" w:rsidRDefault="00043EC6" w:rsidP="00E17EA1">
      <w:pPr>
        <w:spacing w:line="240" w:lineRule="atLeast"/>
      </w:pPr>
      <w:r>
        <w:rPr>
          <w:noProof/>
          <w:lang w:val="en-AU" w:eastAsia="en-AU"/>
        </w:rPr>
        <w:lastRenderedPageBreak/>
        <w:drawing>
          <wp:inline distT="0" distB="0" distL="0" distR="0" wp14:anchorId="7FADD85B" wp14:editId="3BE44C77">
            <wp:extent cx="3142615" cy="2038350"/>
            <wp:effectExtent l="0" t="0" r="635" b="0"/>
            <wp:docPr id="2" name="Picture 2" descr="Water trough in stock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_210317_006.jpg"/>
                    <pic:cNvPicPr/>
                  </pic:nvPicPr>
                  <pic:blipFill rotWithShape="1">
                    <a:blip r:embed="rId15" cstate="print">
                      <a:extLst>
                        <a:ext uri="{28A0092B-C50C-407E-A947-70E740481C1C}">
                          <a14:useLocalDpi xmlns:a14="http://schemas.microsoft.com/office/drawing/2010/main" val="0"/>
                        </a:ext>
                      </a:extLst>
                    </a:blip>
                    <a:srcRect l="37955" t="18987" b="20643"/>
                    <a:stretch/>
                  </pic:blipFill>
                  <pic:spPr bwMode="auto">
                    <a:xfrm>
                      <a:off x="0" y="0"/>
                      <a:ext cx="3142615" cy="2038350"/>
                    </a:xfrm>
                    <a:prstGeom prst="rect">
                      <a:avLst/>
                    </a:prstGeom>
                    <a:ln>
                      <a:noFill/>
                    </a:ln>
                    <a:extLst>
                      <a:ext uri="{53640926-AAD7-44D8-BBD7-CCE9431645EC}">
                        <a14:shadowObscured xmlns:a14="http://schemas.microsoft.com/office/drawing/2010/main"/>
                      </a:ext>
                    </a:extLst>
                  </pic:spPr>
                </pic:pic>
              </a:graphicData>
            </a:graphic>
          </wp:inline>
        </w:drawing>
      </w:r>
    </w:p>
    <w:p w14:paraId="39959E61" w14:textId="77777777" w:rsidR="00FB118F" w:rsidRDefault="00FB118F" w:rsidP="00E17EA1">
      <w:pPr>
        <w:spacing w:line="240" w:lineRule="atLeast"/>
      </w:pPr>
    </w:p>
    <w:p w14:paraId="128079B1" w14:textId="39C1407E" w:rsidR="00FB118F" w:rsidRDefault="00FB118F" w:rsidP="00E17EA1">
      <w:pPr>
        <w:spacing w:line="240" w:lineRule="atLeast"/>
      </w:pPr>
      <w:r>
        <w:rPr>
          <w:noProof/>
        </w:rPr>
        <mc:AlternateContent>
          <mc:Choice Requires="wps">
            <w:drawing>
              <wp:anchor distT="0" distB="0" distL="114300" distR="114300" simplePos="0" relativeHeight="251663360" behindDoc="0" locked="0" layoutInCell="1" allowOverlap="1" wp14:anchorId="3CCC1714" wp14:editId="75A6F0F1">
                <wp:simplePos x="0" y="0"/>
                <wp:positionH relativeFrom="margin">
                  <wp:posOffset>19465</wp:posOffset>
                </wp:positionH>
                <wp:positionV relativeFrom="paragraph">
                  <wp:posOffset>27305</wp:posOffset>
                </wp:positionV>
                <wp:extent cx="3142615" cy="635"/>
                <wp:effectExtent l="0" t="0" r="635" b="825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42615" cy="635"/>
                        </a:xfrm>
                        <a:prstGeom prst="rect">
                          <a:avLst/>
                        </a:prstGeom>
                        <a:solidFill>
                          <a:prstClr val="white"/>
                        </a:solidFill>
                        <a:ln>
                          <a:noFill/>
                        </a:ln>
                      </wps:spPr>
                      <wps:txbx>
                        <w:txbxContent>
                          <w:p w14:paraId="29687FB1" w14:textId="05BEF363" w:rsidR="00CE658C" w:rsidRPr="00DE33C7" w:rsidRDefault="00CE658C" w:rsidP="00CE658C">
                            <w:pPr>
                              <w:pStyle w:val="Caption"/>
                              <w:rPr>
                                <w:noProof/>
                                <w:color w:val="000000" w:themeColor="text1"/>
                                <w:szCs w:val="52"/>
                              </w:rPr>
                            </w:pPr>
                            <w:r w:rsidRPr="005A1956">
                              <w:t>Photo: Water trough in the SCA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CC1714" id="Text Box 8" o:spid="_x0000_s1028" type="#_x0000_t202" style="position:absolute;margin-left:1.55pt;margin-top:2.15pt;width:247.45pt;height:.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" stroked="f">
                <v:textbox style="mso-fit-shape-to-text:t" inset="0,0,0,0">
                  <w:txbxContent>
                    <w:p w14:paraId="29687FB1" w14:textId="05BEF363" w:rsidR="00CE658C" w:rsidRPr="00DE33C7" w:rsidRDefault="00CE658C" w:rsidP="00CE658C">
                      <w:pPr>
                        <w:pStyle w:val="Caption"/>
                        <w:rPr>
                          <w:noProof/>
                          <w:color w:val="000000" w:themeColor="text1"/>
                          <w:szCs w:val="52"/>
                        </w:rPr>
                      </w:pPr>
                      <w:r w:rsidRPr="005A1956">
                        <w:t>Photo: Water trough in the SCA</w:t>
                      </w:r>
                    </w:p>
                  </w:txbxContent>
                </v:textbox>
                <w10:wrap type="square" anchorx="margin"/>
              </v:shape>
            </w:pict>
          </mc:Fallback>
        </mc:AlternateContent>
      </w:r>
    </w:p>
    <w:p w14:paraId="6D9FA7C7" w14:textId="77777777" w:rsidR="00FB118F" w:rsidRDefault="00FB118F" w:rsidP="00E17EA1">
      <w:pPr>
        <w:spacing w:line="240" w:lineRule="atLeast"/>
      </w:pPr>
    </w:p>
    <w:p w14:paraId="7DF191C4" w14:textId="45D3E908" w:rsidR="00043EC6" w:rsidRDefault="00E17EA1" w:rsidP="00E17EA1">
      <w:pPr>
        <w:spacing w:line="240" w:lineRule="atLeast"/>
      </w:pPr>
      <w:r>
        <w:t>“We put hay in the yards either by entering the yards or putting it over the fence.  The sheep are very content in containment.  They have shade, water and food on call. They settle down very quickly.  We find stock in containment areas are much easier to manage. They are not walking around looking for feed when it is sparse – so in containment they save energy and it is easier to maintain their weight.”</w:t>
      </w:r>
    </w:p>
    <w:p w14:paraId="358EF471" w14:textId="07A741DB" w:rsidR="00E17EA1" w:rsidRPr="00401E49" w:rsidRDefault="00E17EA1" w:rsidP="00E17EA1">
      <w:pPr>
        <w:spacing w:line="240" w:lineRule="atLeast"/>
        <w:rPr>
          <w:color w:val="auto"/>
        </w:rPr>
      </w:pPr>
      <w:r w:rsidRPr="00401E49">
        <w:rPr>
          <w:b/>
          <w:color w:val="auto"/>
        </w:rPr>
        <w:t>BENEFITS</w:t>
      </w:r>
    </w:p>
    <w:p w14:paraId="48445CDB" w14:textId="6EFDF6B6" w:rsidR="00E17EA1" w:rsidRDefault="00E17EA1" w:rsidP="00E17EA1">
      <w:pPr>
        <w:spacing w:line="240" w:lineRule="atLeast"/>
      </w:pPr>
      <w:r>
        <w:t xml:space="preserve">Having sheep in containment means that soil erosion has been </w:t>
      </w:r>
      <w:proofErr w:type="spellStart"/>
      <w:r w:rsidR="009A5129">
        <w:t>m</w:t>
      </w:r>
      <w:r>
        <w:t>inimised</w:t>
      </w:r>
      <w:proofErr w:type="spellEnd"/>
      <w:r>
        <w:t xml:space="preserve"> across the rest of the farm.</w:t>
      </w:r>
    </w:p>
    <w:p w14:paraId="01AB142E" w14:textId="10AE4BCB" w:rsidR="00E17EA1" w:rsidRDefault="00E17EA1" w:rsidP="00E17EA1">
      <w:pPr>
        <w:spacing w:line="240" w:lineRule="atLeast"/>
      </w:pPr>
      <w:r>
        <w:t>“I can see the benefit of containment areas in dry times. The yards provide great flexibility in management. You can lock up the sheep and protect your ground cover. Having grain, hay and water makes it easy to manage and keep an eye on them. I also don’t have to drive all over the farm to get feed to the sheep, which can be spread out over a large area.”</w:t>
      </w:r>
    </w:p>
    <w:p w14:paraId="1B31DB4A" w14:textId="7BDF5CC0" w:rsidR="00E17EA1" w:rsidRDefault="00E17EA1" w:rsidP="00E17EA1">
      <w:pPr>
        <w:spacing w:line="240" w:lineRule="atLeast"/>
      </w:pPr>
      <w:r>
        <w:t>As a flexible management tool, Lachlan plans to experiment. “I will certainly use the yards in future, particularly over Summer when there is not much paddock feed around. I plan to use the yards more and run more sheep.”</w:t>
      </w:r>
    </w:p>
    <w:p w14:paraId="42F62045" w14:textId="77777777" w:rsidR="00184FA5" w:rsidRDefault="00184FA5" w:rsidP="00E17EA1">
      <w:pPr>
        <w:spacing w:line="240" w:lineRule="atLeast"/>
      </w:pPr>
    </w:p>
    <w:p w14:paraId="0B6CA986" w14:textId="77777777" w:rsidR="000C095A" w:rsidRPr="007372BE" w:rsidRDefault="000C095A" w:rsidP="000C095A">
      <w:pPr>
        <w:spacing w:line="240" w:lineRule="atLeast"/>
        <w:rPr>
          <w:rFonts w:cs="Arial"/>
          <w:color w:val="auto"/>
          <w:sz w:val="20"/>
          <w:szCs w:val="20"/>
        </w:rPr>
      </w:pPr>
      <w:r w:rsidRPr="007372BE">
        <w:rPr>
          <w:b/>
          <w:color w:val="auto"/>
          <w:sz w:val="20"/>
          <w:szCs w:val="20"/>
        </w:rPr>
        <w:t>FURTHER INFORMATION</w:t>
      </w:r>
    </w:p>
    <w:p w14:paraId="62B03FBC" w14:textId="77777777" w:rsidR="000C095A" w:rsidRDefault="000C095A" w:rsidP="000C095A">
      <w:pPr>
        <w:spacing w:line="240" w:lineRule="atLeast"/>
      </w:pPr>
      <w:r w:rsidRPr="00A94B9D">
        <w:t xml:space="preserve">For further information or to obtain a copy of the relevant Drought Feeding Guide </w:t>
      </w:r>
      <w:r>
        <w:t xml:space="preserve">visit </w:t>
      </w:r>
      <w:hyperlink r:id="rId16" w:history="1">
        <w:r w:rsidRPr="003C2834">
          <w:rPr>
            <w:rStyle w:val="Hyperlink"/>
            <w:szCs w:val="18"/>
          </w:rPr>
          <w:t>agriculture.vic.gov.au/</w:t>
        </w:r>
        <w:proofErr w:type="spellStart"/>
        <w:r w:rsidRPr="003C2834">
          <w:rPr>
            <w:rStyle w:val="Hyperlink"/>
            <w:szCs w:val="18"/>
          </w:rPr>
          <w:t>dryseasons</w:t>
        </w:r>
        <w:proofErr w:type="spellEnd"/>
      </w:hyperlink>
      <w:r>
        <w:rPr>
          <w:rStyle w:val="Hyperlink"/>
          <w:szCs w:val="18"/>
        </w:rPr>
        <w:t xml:space="preserve"> </w:t>
      </w:r>
      <w:r w:rsidRPr="00A94B9D">
        <w:t xml:space="preserve">contact your local Agriculture Victoria Extension Officer or call </w:t>
      </w:r>
      <w:r>
        <w:t xml:space="preserve">the Customer Service Centre on </w:t>
      </w:r>
      <w:r w:rsidRPr="00A94B9D">
        <w:t>136 186.</w:t>
      </w:r>
    </w:p>
    <w:p w14:paraId="1E8A0922" w14:textId="77777777" w:rsidR="000C095A" w:rsidRDefault="000C095A" w:rsidP="000C095A">
      <w:pPr>
        <w:pStyle w:val="Pa3"/>
        <w:spacing w:before="40"/>
        <w:rPr>
          <w:rFonts w:ascii="Arial" w:hAnsi="Arial" w:cs="VIC-SemiBold"/>
          <w:b/>
          <w:color w:val="385623" w:themeColor="accent6" w:themeShade="80"/>
          <w:sz w:val="20"/>
          <w:szCs w:val="20"/>
          <w:lang w:val="en-US"/>
        </w:rPr>
      </w:pPr>
    </w:p>
    <w:p w14:paraId="308D1E2A" w14:textId="77777777" w:rsidR="000C095A" w:rsidRPr="007372BE" w:rsidRDefault="000C095A" w:rsidP="000C095A">
      <w:pPr>
        <w:pStyle w:val="Pa3"/>
        <w:spacing w:before="40"/>
        <w:rPr>
          <w:rFonts w:ascii="Arial" w:hAnsi="Arial" w:cs="VIC-SemiBold"/>
          <w:b/>
          <w:sz w:val="18"/>
          <w:szCs w:val="18"/>
          <w:lang w:val="en-US"/>
        </w:rPr>
      </w:pPr>
      <w:r w:rsidRPr="007372BE">
        <w:rPr>
          <w:rFonts w:ascii="Arial" w:hAnsi="Arial" w:cs="VIC-SemiBold"/>
          <w:b/>
          <w:sz w:val="18"/>
          <w:szCs w:val="18"/>
          <w:lang w:val="en-US"/>
        </w:rPr>
        <w:t>Accessibility</w:t>
      </w:r>
    </w:p>
    <w:p w14:paraId="30CB0FAB" w14:textId="77777777" w:rsidR="000C095A" w:rsidRPr="004D7B9D" w:rsidRDefault="000C095A" w:rsidP="000C095A">
      <w:pPr>
        <w:pStyle w:val="Pa4"/>
        <w:spacing w:after="40"/>
        <w:rPr>
          <w:rFonts w:ascii="Arial" w:hAnsi="Arial" w:cs="Arial"/>
          <w:color w:val="000000"/>
          <w:sz w:val="18"/>
          <w:szCs w:val="18"/>
        </w:rPr>
      </w:pPr>
      <w:r w:rsidRPr="004D7B9D">
        <w:rPr>
          <w:rFonts w:ascii="Arial" w:hAnsi="Arial" w:cs="Arial"/>
          <w:color w:val="000000"/>
          <w:sz w:val="18"/>
          <w:szCs w:val="18"/>
        </w:rPr>
        <w:t xml:space="preserve">If you would like to receive this publication in an accessible format, please telephone Agriculture Victoria on 136 186 or email </w:t>
      </w:r>
      <w:hyperlink r:id="rId17" w:history="1">
        <w:r w:rsidRPr="004D7B9D">
          <w:rPr>
            <w:rStyle w:val="Hyperlink"/>
            <w:rFonts w:ascii="Arial" w:hAnsi="Arial" w:cs="Arial"/>
            <w:sz w:val="18"/>
            <w:szCs w:val="18"/>
          </w:rPr>
          <w:t>drought.support@agriculture.vic.gov.au</w:t>
        </w:r>
      </w:hyperlink>
      <w:r w:rsidRPr="004D7B9D">
        <w:rPr>
          <w:rFonts w:ascii="Arial" w:hAnsi="Arial" w:cs="Arial"/>
          <w:color w:val="000000"/>
          <w:sz w:val="18"/>
          <w:szCs w:val="18"/>
        </w:rPr>
        <w:t xml:space="preserve"> </w:t>
      </w:r>
    </w:p>
    <w:p w14:paraId="7924E7DD" w14:textId="77777777" w:rsidR="000C095A" w:rsidRPr="004D7B9D" w:rsidRDefault="000C095A" w:rsidP="000C095A">
      <w:pPr>
        <w:pStyle w:val="Pa4"/>
        <w:spacing w:after="40"/>
        <w:rPr>
          <w:rFonts w:ascii="Arial" w:hAnsi="Arial" w:cs="Arial"/>
          <w:color w:val="000000"/>
          <w:sz w:val="18"/>
          <w:szCs w:val="18"/>
        </w:rPr>
      </w:pPr>
      <w:r w:rsidRPr="004D7B9D">
        <w:rPr>
          <w:rFonts w:ascii="Arial" w:hAnsi="Arial" w:cs="Arial"/>
          <w:color w:val="000000"/>
          <w:sz w:val="18"/>
          <w:szCs w:val="18"/>
        </w:rPr>
        <w:t xml:space="preserve"> </w:t>
      </w:r>
    </w:p>
    <w:p w14:paraId="17DFF3D6" w14:textId="77777777" w:rsidR="000C095A" w:rsidRPr="004D7B9D" w:rsidRDefault="000C095A" w:rsidP="000C095A">
      <w:pPr>
        <w:pStyle w:val="Pa4"/>
        <w:spacing w:after="40"/>
        <w:rPr>
          <w:rFonts w:ascii="Arial" w:hAnsi="Arial" w:cs="Arial"/>
          <w:color w:val="000000"/>
          <w:sz w:val="18"/>
          <w:szCs w:val="18"/>
        </w:rPr>
      </w:pPr>
      <w:r w:rsidRPr="004D7B9D">
        <w:rPr>
          <w:rFonts w:ascii="Arial" w:hAnsi="Arial" w:cs="Arial"/>
          <w:color w:val="000000"/>
          <w:sz w:val="18"/>
          <w:szCs w:val="18"/>
        </w:rPr>
        <w:t xml:space="preserve">This document is also available in (HTML and/or PDF and/or Word) format at agriculture.vic.gov.au </w:t>
      </w:r>
    </w:p>
    <w:p w14:paraId="059A179C" w14:textId="77777777" w:rsidR="000C095A" w:rsidRPr="004D7B9D" w:rsidRDefault="000C095A" w:rsidP="000C095A">
      <w:pPr>
        <w:pStyle w:val="Pa3"/>
        <w:spacing w:before="40"/>
        <w:rPr>
          <w:rFonts w:ascii="Arial" w:hAnsi="Arial" w:cs="VIC-SemiBold"/>
          <w:b/>
          <w:color w:val="385623" w:themeColor="accent6" w:themeShade="80"/>
          <w:sz w:val="18"/>
          <w:szCs w:val="18"/>
          <w:lang w:val="en-US"/>
        </w:rPr>
      </w:pPr>
    </w:p>
    <w:p w14:paraId="03887E5D" w14:textId="77777777" w:rsidR="000C095A" w:rsidRPr="007372BE" w:rsidRDefault="000C095A" w:rsidP="000C095A">
      <w:pPr>
        <w:pStyle w:val="Pa3"/>
        <w:spacing w:before="40"/>
        <w:rPr>
          <w:rFonts w:ascii="Arial" w:hAnsi="Arial" w:cs="VIC-SemiBold"/>
          <w:b/>
          <w:sz w:val="18"/>
          <w:szCs w:val="18"/>
          <w:lang w:val="en-US"/>
        </w:rPr>
      </w:pPr>
      <w:r w:rsidRPr="007372BE">
        <w:rPr>
          <w:rFonts w:ascii="Arial" w:hAnsi="Arial" w:cs="VIC-SemiBold"/>
          <w:b/>
          <w:sz w:val="18"/>
          <w:szCs w:val="18"/>
          <w:lang w:val="en-US"/>
        </w:rPr>
        <w:t>Disclaimer</w:t>
      </w:r>
    </w:p>
    <w:p w14:paraId="26645C3A" w14:textId="77777777" w:rsidR="000C095A" w:rsidRPr="004D7B9D" w:rsidRDefault="000C095A" w:rsidP="000C095A">
      <w:pPr>
        <w:pStyle w:val="Pa4"/>
        <w:spacing w:after="40"/>
        <w:rPr>
          <w:rFonts w:ascii="Arial" w:hAnsi="Arial" w:cs="Arial"/>
          <w:color w:val="000000"/>
          <w:sz w:val="18"/>
          <w:szCs w:val="18"/>
        </w:rPr>
      </w:pPr>
      <w:r w:rsidRPr="004D7B9D">
        <w:rPr>
          <w:rFonts w:ascii="Arial" w:hAnsi="Arial" w:cs="Arial"/>
          <w:color w:val="000000"/>
          <w:sz w:val="18"/>
          <w:szCs w:val="18"/>
        </w:rPr>
        <w:t>Republished by Agriculture Victoria 2020.</w:t>
      </w:r>
    </w:p>
    <w:p w14:paraId="7332D783" w14:textId="77777777" w:rsidR="000C095A" w:rsidRPr="004D7B9D" w:rsidRDefault="000C095A" w:rsidP="000C095A">
      <w:pPr>
        <w:rPr>
          <w:rFonts w:cs="Arial"/>
          <w:szCs w:val="18"/>
        </w:rPr>
      </w:pPr>
      <w:r w:rsidRPr="004D7B9D">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F918789" w14:textId="59308C9E" w:rsidR="0032506C" w:rsidRPr="00407A41" w:rsidRDefault="006870F4" w:rsidP="000C095A">
      <w:pPr>
        <w:spacing w:line="240" w:lineRule="atLeast"/>
        <w:rPr>
          <w:rFonts w:cs="Arial"/>
          <w:szCs w:val="18"/>
        </w:rPr>
      </w:pPr>
      <w:r>
        <w:rPr>
          <w:rFonts w:cs="Arial"/>
          <w:noProof/>
          <w:szCs w:val="18"/>
        </w:rPr>
        <w:drawing>
          <wp:anchor distT="0" distB="0" distL="114300" distR="114300" simplePos="0" relativeHeight="251670528" behindDoc="0" locked="0" layoutInCell="1" allowOverlap="1" wp14:anchorId="368F5F0B" wp14:editId="72C00F79">
            <wp:simplePos x="0" y="0"/>
            <wp:positionH relativeFrom="margin">
              <wp:align>right</wp:align>
            </wp:positionH>
            <wp:positionV relativeFrom="paragraph">
              <wp:posOffset>4242435</wp:posOffset>
            </wp:positionV>
            <wp:extent cx="1771650" cy="46101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Victoria_logo_black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71650" cy="461010"/>
                    </a:xfrm>
                    <a:prstGeom prst="rect">
                      <a:avLst/>
                    </a:prstGeom>
                  </pic:spPr>
                </pic:pic>
              </a:graphicData>
            </a:graphic>
            <wp14:sizeRelH relativeFrom="margin">
              <wp14:pctWidth>0</wp14:pctWidth>
            </wp14:sizeRelH>
            <wp14:sizeRelV relativeFrom="margin">
              <wp14:pctHeight>0</wp14:pctHeight>
            </wp14:sizeRelV>
          </wp:anchor>
        </w:drawing>
      </w:r>
    </w:p>
    <w:sectPr w:rsidR="0032506C" w:rsidRPr="00407A41" w:rsidSect="00212340">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9169" w14:textId="77777777" w:rsidR="00783335" w:rsidRDefault="00783335" w:rsidP="008954B2">
      <w:r>
        <w:separator/>
      </w:r>
    </w:p>
  </w:endnote>
  <w:endnote w:type="continuationSeparator" w:id="0">
    <w:p w14:paraId="7E5B12B9" w14:textId="77777777" w:rsidR="00783335" w:rsidRDefault="00783335"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12A3D" w14:textId="77777777" w:rsidR="00783335" w:rsidRDefault="00783335" w:rsidP="008954B2">
      <w:r>
        <w:separator/>
      </w:r>
    </w:p>
  </w:footnote>
  <w:footnote w:type="continuationSeparator" w:id="0">
    <w:p w14:paraId="56F116CA" w14:textId="77777777" w:rsidR="00783335" w:rsidRDefault="00783335"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5E30" w14:textId="4D1E9934" w:rsidR="00E8672E" w:rsidRDefault="00E8672E" w:rsidP="00D17086">
    <w:pPr>
      <w:pStyle w:val="Header"/>
      <w:tabs>
        <w:tab w:val="clear" w:pos="4513"/>
        <w:tab w:val="clear" w:pos="9026"/>
        <w:tab w:val="left" w:pos="12057"/>
      </w:tabs>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AA8A251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462"/>
    <w:multiLevelType w:val="hybridMultilevel"/>
    <w:tmpl w:val="0C09001D"/>
    <w:lvl w:ilvl="0" w:tplc="E0AE34E0">
      <w:start w:val="1"/>
      <w:numFmt w:val="decimal"/>
      <w:lvlText w:val="%1)"/>
      <w:lvlJc w:val="left"/>
      <w:pPr>
        <w:ind w:left="360" w:hanging="360"/>
      </w:pPr>
    </w:lvl>
    <w:lvl w:ilvl="1" w:tplc="C978AA62">
      <w:start w:val="1"/>
      <w:numFmt w:val="lowerLetter"/>
      <w:lvlText w:val="%2)"/>
      <w:lvlJc w:val="left"/>
      <w:pPr>
        <w:ind w:left="720" w:hanging="360"/>
      </w:pPr>
    </w:lvl>
    <w:lvl w:ilvl="2" w:tplc="0106C160">
      <w:start w:val="1"/>
      <w:numFmt w:val="lowerRoman"/>
      <w:lvlText w:val="%3)"/>
      <w:lvlJc w:val="left"/>
      <w:pPr>
        <w:ind w:left="1080" w:hanging="360"/>
      </w:pPr>
    </w:lvl>
    <w:lvl w:ilvl="3" w:tplc="375C3B28">
      <w:start w:val="1"/>
      <w:numFmt w:val="decimal"/>
      <w:lvlText w:val="(%4)"/>
      <w:lvlJc w:val="left"/>
      <w:pPr>
        <w:ind w:left="1440" w:hanging="360"/>
      </w:pPr>
    </w:lvl>
    <w:lvl w:ilvl="4" w:tplc="DCCC20F6">
      <w:start w:val="1"/>
      <w:numFmt w:val="lowerLetter"/>
      <w:lvlText w:val="(%5)"/>
      <w:lvlJc w:val="left"/>
      <w:pPr>
        <w:ind w:left="1800" w:hanging="360"/>
      </w:pPr>
    </w:lvl>
    <w:lvl w:ilvl="5" w:tplc="FB1855D0">
      <w:start w:val="1"/>
      <w:numFmt w:val="lowerRoman"/>
      <w:lvlText w:val="(%6)"/>
      <w:lvlJc w:val="left"/>
      <w:pPr>
        <w:ind w:left="2160" w:hanging="360"/>
      </w:pPr>
    </w:lvl>
    <w:lvl w:ilvl="6" w:tplc="9F5CFD6E">
      <w:start w:val="1"/>
      <w:numFmt w:val="decimal"/>
      <w:lvlText w:val="%7."/>
      <w:lvlJc w:val="left"/>
      <w:pPr>
        <w:ind w:left="2520" w:hanging="360"/>
      </w:pPr>
    </w:lvl>
    <w:lvl w:ilvl="7" w:tplc="02E0C65A">
      <w:start w:val="1"/>
      <w:numFmt w:val="lowerLetter"/>
      <w:lvlText w:val="%8."/>
      <w:lvlJc w:val="left"/>
      <w:pPr>
        <w:ind w:left="2880" w:hanging="360"/>
      </w:pPr>
    </w:lvl>
    <w:lvl w:ilvl="8" w:tplc="DD3E2030">
      <w:start w:val="1"/>
      <w:numFmt w:val="lowerRoman"/>
      <w:lvlText w:val="%9."/>
      <w:lvlJc w:val="left"/>
      <w:pPr>
        <w:ind w:left="3240" w:hanging="360"/>
      </w:pPr>
    </w:lvl>
  </w:abstractNum>
  <w:abstractNum w:abstractNumId="14"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8"/>
  </w:num>
  <w:num w:numId="14">
    <w:abstractNumId w:val="17"/>
  </w:num>
  <w:num w:numId="15">
    <w:abstractNumId w:val="14"/>
  </w:num>
  <w:num w:numId="16">
    <w:abstractNumId w:val="12"/>
  </w:num>
  <w:num w:numId="17">
    <w:abstractNumId w:val="13"/>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7"/>
    <w:rsid w:val="0002784E"/>
    <w:rsid w:val="000321A1"/>
    <w:rsid w:val="000356FF"/>
    <w:rsid w:val="00043EC6"/>
    <w:rsid w:val="00044589"/>
    <w:rsid w:val="00051E50"/>
    <w:rsid w:val="00055C19"/>
    <w:rsid w:val="00061203"/>
    <w:rsid w:val="00081FFD"/>
    <w:rsid w:val="000909F0"/>
    <w:rsid w:val="00095BFF"/>
    <w:rsid w:val="000B0033"/>
    <w:rsid w:val="000C095A"/>
    <w:rsid w:val="000C35AB"/>
    <w:rsid w:val="000C4A86"/>
    <w:rsid w:val="000C5736"/>
    <w:rsid w:val="000E6F98"/>
    <w:rsid w:val="000F42CD"/>
    <w:rsid w:val="00133657"/>
    <w:rsid w:val="00145256"/>
    <w:rsid w:val="00147114"/>
    <w:rsid w:val="001528F2"/>
    <w:rsid w:val="001731CD"/>
    <w:rsid w:val="001744C4"/>
    <w:rsid w:val="0018080B"/>
    <w:rsid w:val="00180AE6"/>
    <w:rsid w:val="00184FA5"/>
    <w:rsid w:val="001E2A62"/>
    <w:rsid w:val="00212340"/>
    <w:rsid w:val="00213118"/>
    <w:rsid w:val="00257C7B"/>
    <w:rsid w:val="00262B0D"/>
    <w:rsid w:val="00275313"/>
    <w:rsid w:val="00283833"/>
    <w:rsid w:val="00286AFC"/>
    <w:rsid w:val="00290F4D"/>
    <w:rsid w:val="002B0C9A"/>
    <w:rsid w:val="002C59A9"/>
    <w:rsid w:val="002E540C"/>
    <w:rsid w:val="002F4C75"/>
    <w:rsid w:val="00306B4E"/>
    <w:rsid w:val="00320B43"/>
    <w:rsid w:val="00321F07"/>
    <w:rsid w:val="0032506C"/>
    <w:rsid w:val="003327E7"/>
    <w:rsid w:val="00366BB0"/>
    <w:rsid w:val="00374329"/>
    <w:rsid w:val="003825E7"/>
    <w:rsid w:val="00397B9B"/>
    <w:rsid w:val="003A0AFB"/>
    <w:rsid w:val="003A0C46"/>
    <w:rsid w:val="003A2768"/>
    <w:rsid w:val="003A31F1"/>
    <w:rsid w:val="003A63C5"/>
    <w:rsid w:val="003B332B"/>
    <w:rsid w:val="003B79F8"/>
    <w:rsid w:val="003C2834"/>
    <w:rsid w:val="003C293E"/>
    <w:rsid w:val="003C2E56"/>
    <w:rsid w:val="003C3722"/>
    <w:rsid w:val="003C4A74"/>
    <w:rsid w:val="003D032C"/>
    <w:rsid w:val="003E2FD5"/>
    <w:rsid w:val="003E598E"/>
    <w:rsid w:val="003E59F9"/>
    <w:rsid w:val="003F24C6"/>
    <w:rsid w:val="003F25DF"/>
    <w:rsid w:val="004003C8"/>
    <w:rsid w:val="00400CDF"/>
    <w:rsid w:val="00401E49"/>
    <w:rsid w:val="00403238"/>
    <w:rsid w:val="00405865"/>
    <w:rsid w:val="00407A41"/>
    <w:rsid w:val="00416217"/>
    <w:rsid w:val="00445648"/>
    <w:rsid w:val="00450799"/>
    <w:rsid w:val="00470F4A"/>
    <w:rsid w:val="00472A64"/>
    <w:rsid w:val="00480133"/>
    <w:rsid w:val="00495D70"/>
    <w:rsid w:val="004A2968"/>
    <w:rsid w:val="004C7965"/>
    <w:rsid w:val="004D6E79"/>
    <w:rsid w:val="004E3698"/>
    <w:rsid w:val="00500F68"/>
    <w:rsid w:val="005465E1"/>
    <w:rsid w:val="00554F44"/>
    <w:rsid w:val="005715B8"/>
    <w:rsid w:val="00590E4A"/>
    <w:rsid w:val="00593EF9"/>
    <w:rsid w:val="005967E6"/>
    <w:rsid w:val="005A0417"/>
    <w:rsid w:val="005D35C4"/>
    <w:rsid w:val="005D37DA"/>
    <w:rsid w:val="005D47E6"/>
    <w:rsid w:val="005D6371"/>
    <w:rsid w:val="005D6D23"/>
    <w:rsid w:val="005D735D"/>
    <w:rsid w:val="005E07E2"/>
    <w:rsid w:val="00624BBC"/>
    <w:rsid w:val="006351F3"/>
    <w:rsid w:val="006522BA"/>
    <w:rsid w:val="0066292A"/>
    <w:rsid w:val="006870F4"/>
    <w:rsid w:val="00687180"/>
    <w:rsid w:val="00694091"/>
    <w:rsid w:val="006A0325"/>
    <w:rsid w:val="006A6409"/>
    <w:rsid w:val="006D0072"/>
    <w:rsid w:val="006D07C3"/>
    <w:rsid w:val="006E283E"/>
    <w:rsid w:val="0070472A"/>
    <w:rsid w:val="007158EC"/>
    <w:rsid w:val="007219EC"/>
    <w:rsid w:val="00733438"/>
    <w:rsid w:val="0073577E"/>
    <w:rsid w:val="007372BE"/>
    <w:rsid w:val="0074385E"/>
    <w:rsid w:val="00750AE7"/>
    <w:rsid w:val="00763A68"/>
    <w:rsid w:val="00775C11"/>
    <w:rsid w:val="00783335"/>
    <w:rsid w:val="00792085"/>
    <w:rsid w:val="007A6B01"/>
    <w:rsid w:val="007A7EE3"/>
    <w:rsid w:val="007B43D8"/>
    <w:rsid w:val="007D1DEC"/>
    <w:rsid w:val="007E4AA1"/>
    <w:rsid w:val="007E69A1"/>
    <w:rsid w:val="007F3ADE"/>
    <w:rsid w:val="007F610A"/>
    <w:rsid w:val="008035B5"/>
    <w:rsid w:val="00833E2D"/>
    <w:rsid w:val="0086129D"/>
    <w:rsid w:val="00886DB5"/>
    <w:rsid w:val="008954B2"/>
    <w:rsid w:val="008A4DC3"/>
    <w:rsid w:val="008B3D9D"/>
    <w:rsid w:val="008B7B9E"/>
    <w:rsid w:val="008C3756"/>
    <w:rsid w:val="008C5966"/>
    <w:rsid w:val="008D04F6"/>
    <w:rsid w:val="008E1517"/>
    <w:rsid w:val="00901EEA"/>
    <w:rsid w:val="00926355"/>
    <w:rsid w:val="0093666F"/>
    <w:rsid w:val="00980445"/>
    <w:rsid w:val="009A3F3E"/>
    <w:rsid w:val="009A5129"/>
    <w:rsid w:val="009A6C18"/>
    <w:rsid w:val="009B5914"/>
    <w:rsid w:val="009D2CB7"/>
    <w:rsid w:val="009D2F90"/>
    <w:rsid w:val="009D6336"/>
    <w:rsid w:val="009E093A"/>
    <w:rsid w:val="009F4E6D"/>
    <w:rsid w:val="00A004C7"/>
    <w:rsid w:val="00A0313B"/>
    <w:rsid w:val="00A038AC"/>
    <w:rsid w:val="00A1528A"/>
    <w:rsid w:val="00A216B7"/>
    <w:rsid w:val="00A314C5"/>
    <w:rsid w:val="00A31A2E"/>
    <w:rsid w:val="00A47C38"/>
    <w:rsid w:val="00A50744"/>
    <w:rsid w:val="00A52972"/>
    <w:rsid w:val="00A80AF4"/>
    <w:rsid w:val="00A93FB6"/>
    <w:rsid w:val="00AB7D71"/>
    <w:rsid w:val="00AD033E"/>
    <w:rsid w:val="00AE4943"/>
    <w:rsid w:val="00AE78E9"/>
    <w:rsid w:val="00B01D4C"/>
    <w:rsid w:val="00B02827"/>
    <w:rsid w:val="00B131F0"/>
    <w:rsid w:val="00B15332"/>
    <w:rsid w:val="00B179B3"/>
    <w:rsid w:val="00B347F1"/>
    <w:rsid w:val="00B37EE9"/>
    <w:rsid w:val="00B43DB8"/>
    <w:rsid w:val="00B47936"/>
    <w:rsid w:val="00B54184"/>
    <w:rsid w:val="00B6443F"/>
    <w:rsid w:val="00B67908"/>
    <w:rsid w:val="00B70001"/>
    <w:rsid w:val="00B7028A"/>
    <w:rsid w:val="00B84866"/>
    <w:rsid w:val="00B90C0C"/>
    <w:rsid w:val="00BA3F42"/>
    <w:rsid w:val="00BA4429"/>
    <w:rsid w:val="00BC7343"/>
    <w:rsid w:val="00BD30EF"/>
    <w:rsid w:val="00BD58AD"/>
    <w:rsid w:val="00BD5E36"/>
    <w:rsid w:val="00BE6CF1"/>
    <w:rsid w:val="00BF7E46"/>
    <w:rsid w:val="00C01CFE"/>
    <w:rsid w:val="00C124F1"/>
    <w:rsid w:val="00C14E78"/>
    <w:rsid w:val="00C21C0E"/>
    <w:rsid w:val="00C433B1"/>
    <w:rsid w:val="00C44299"/>
    <w:rsid w:val="00C45B22"/>
    <w:rsid w:val="00C73391"/>
    <w:rsid w:val="00CA63CF"/>
    <w:rsid w:val="00CB2809"/>
    <w:rsid w:val="00CB42CF"/>
    <w:rsid w:val="00CC66E0"/>
    <w:rsid w:val="00CD0EA3"/>
    <w:rsid w:val="00CD0EC4"/>
    <w:rsid w:val="00CD566D"/>
    <w:rsid w:val="00CE658C"/>
    <w:rsid w:val="00CF0624"/>
    <w:rsid w:val="00CF41B5"/>
    <w:rsid w:val="00D12362"/>
    <w:rsid w:val="00D30E54"/>
    <w:rsid w:val="00D33A77"/>
    <w:rsid w:val="00D35FD8"/>
    <w:rsid w:val="00D55D23"/>
    <w:rsid w:val="00DA75E5"/>
    <w:rsid w:val="00DC3C90"/>
    <w:rsid w:val="00DD35EE"/>
    <w:rsid w:val="00DE2C15"/>
    <w:rsid w:val="00DE4095"/>
    <w:rsid w:val="00DF01D4"/>
    <w:rsid w:val="00E14A7E"/>
    <w:rsid w:val="00E17EA1"/>
    <w:rsid w:val="00E21EE4"/>
    <w:rsid w:val="00E37D91"/>
    <w:rsid w:val="00E55B1A"/>
    <w:rsid w:val="00E565FB"/>
    <w:rsid w:val="00E63DD2"/>
    <w:rsid w:val="00E650B2"/>
    <w:rsid w:val="00E713AB"/>
    <w:rsid w:val="00E833BA"/>
    <w:rsid w:val="00E8672E"/>
    <w:rsid w:val="00E9080D"/>
    <w:rsid w:val="00E968F9"/>
    <w:rsid w:val="00E96B1C"/>
    <w:rsid w:val="00EC56EC"/>
    <w:rsid w:val="00ED1EC4"/>
    <w:rsid w:val="00ED4871"/>
    <w:rsid w:val="00ED5978"/>
    <w:rsid w:val="00EE0A35"/>
    <w:rsid w:val="00EE37D2"/>
    <w:rsid w:val="00EF16B7"/>
    <w:rsid w:val="00EF3DC4"/>
    <w:rsid w:val="00EF4115"/>
    <w:rsid w:val="00F069A0"/>
    <w:rsid w:val="00F15010"/>
    <w:rsid w:val="00F2791C"/>
    <w:rsid w:val="00F30704"/>
    <w:rsid w:val="00F366E9"/>
    <w:rsid w:val="00F42C67"/>
    <w:rsid w:val="00F6072B"/>
    <w:rsid w:val="00F63690"/>
    <w:rsid w:val="00F71FEF"/>
    <w:rsid w:val="00F7492C"/>
    <w:rsid w:val="00F75429"/>
    <w:rsid w:val="00FA5D66"/>
    <w:rsid w:val="00FB118F"/>
    <w:rsid w:val="00FB5F56"/>
    <w:rsid w:val="00FD3AD5"/>
    <w:rsid w:val="00FE6974"/>
    <w:rsid w:val="00FE7313"/>
    <w:rsid w:val="00FF3B94"/>
    <w:rsid w:val="061278C0"/>
    <w:rsid w:val="48DD8168"/>
    <w:rsid w:val="4FC7098A"/>
    <w:rsid w:val="5317EEE0"/>
    <w:rsid w:val="554A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4DFC1"/>
  <w15:docId w15:val="{1D55A3F9-C757-46EC-A37D-F63ACAC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paragraph" w:styleId="BalloonText">
    <w:name w:val="Balloon Text"/>
    <w:basedOn w:val="Normal"/>
    <w:link w:val="BalloonTextChar"/>
    <w:uiPriority w:val="99"/>
    <w:semiHidden/>
    <w:unhideWhenUsed/>
    <w:rsid w:val="003E598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598E"/>
    <w:rPr>
      <w:rFonts w:ascii="Segoe UI" w:hAnsi="Segoe UI" w:cs="Segoe UI"/>
      <w:color w:val="000000" w:themeColor="text1"/>
      <w:sz w:val="18"/>
      <w:szCs w:val="18"/>
    </w:rPr>
  </w:style>
  <w:style w:type="paragraph" w:customStyle="1" w:styleId="Agbodycopy">
    <w:name w:val="Ag body copy"/>
    <w:basedOn w:val="Normal"/>
    <w:qFormat/>
    <w:rsid w:val="003327E7"/>
    <w:pPr>
      <w:widowControl w:val="0"/>
      <w:suppressAutoHyphens/>
      <w:autoSpaceDE w:val="0"/>
      <w:autoSpaceDN w:val="0"/>
      <w:adjustRightInd w:val="0"/>
      <w:spacing w:after="170" w:line="220" w:lineRule="atLeast"/>
      <w:textAlignment w:val="center"/>
    </w:pPr>
    <w:rPr>
      <w:rFonts w:cs="Arial"/>
      <w:color w:val="000000"/>
      <w:szCs w:val="18"/>
    </w:rPr>
  </w:style>
  <w:style w:type="paragraph" w:customStyle="1" w:styleId="Agheading2">
    <w:name w:val="Ag heading 2"/>
    <w:basedOn w:val="Heading2"/>
    <w:qFormat/>
    <w:rsid w:val="003327E7"/>
    <w:pPr>
      <w:widowControl w:val="0"/>
      <w:suppressAutoHyphens/>
      <w:autoSpaceDE w:val="0"/>
      <w:autoSpaceDN w:val="0"/>
      <w:adjustRightInd w:val="0"/>
      <w:spacing w:before="120" w:line="220" w:lineRule="atLeast"/>
      <w:textAlignment w:val="center"/>
    </w:pPr>
    <w:rPr>
      <w:rFonts w:cs="Arial"/>
      <w:caps/>
      <w:color w:val="4C7329"/>
      <w:sz w:val="22"/>
      <w:szCs w:val="22"/>
    </w:rPr>
  </w:style>
  <w:style w:type="character" w:styleId="Hyperlink">
    <w:name w:val="Hyperlink"/>
    <w:basedOn w:val="DefaultParagraphFont"/>
    <w:uiPriority w:val="99"/>
    <w:unhideWhenUsed/>
    <w:rsid w:val="003327E7"/>
    <w:rPr>
      <w:color w:val="333333"/>
      <w:u w:val="single"/>
    </w:rPr>
  </w:style>
  <w:style w:type="character" w:styleId="FollowedHyperlink">
    <w:name w:val="FollowedHyperlink"/>
    <w:basedOn w:val="DefaultParagraphFont"/>
    <w:uiPriority w:val="99"/>
    <w:semiHidden/>
    <w:unhideWhenUsed/>
    <w:rsid w:val="00D12362"/>
    <w:rPr>
      <w:color w:val="954F72" w:themeColor="followedHyperlink"/>
      <w:u w:val="single"/>
    </w:rPr>
  </w:style>
  <w:style w:type="paragraph" w:styleId="Caption">
    <w:name w:val="caption"/>
    <w:basedOn w:val="Normal"/>
    <w:next w:val="Normal"/>
    <w:uiPriority w:val="35"/>
    <w:unhideWhenUsed/>
    <w:qFormat/>
    <w:rsid w:val="00D12362"/>
    <w:pPr>
      <w:spacing w:after="200" w:line="240" w:lineRule="auto"/>
    </w:pPr>
    <w:rPr>
      <w:i/>
      <w:iCs/>
      <w:color w:val="44546A" w:themeColor="text2"/>
      <w:szCs w:val="18"/>
    </w:rPr>
  </w:style>
  <w:style w:type="paragraph" w:customStyle="1" w:styleId="Pa3">
    <w:name w:val="Pa3"/>
    <w:basedOn w:val="Normal"/>
    <w:next w:val="Normal"/>
    <w:uiPriority w:val="99"/>
    <w:rsid w:val="0032506C"/>
    <w:pPr>
      <w:autoSpaceDE w:val="0"/>
      <w:autoSpaceDN w:val="0"/>
      <w:adjustRightInd w:val="0"/>
      <w:spacing w:after="0" w:line="181" w:lineRule="atLeast"/>
    </w:pPr>
    <w:rPr>
      <w:rFonts w:ascii="VIC Light" w:hAnsi="VIC Light" w:cstheme="minorBidi"/>
      <w:color w:val="auto"/>
      <w:sz w:val="24"/>
      <w:szCs w:val="24"/>
      <w:lang w:val="en-AU"/>
    </w:rPr>
  </w:style>
  <w:style w:type="paragraph" w:customStyle="1" w:styleId="Pa4">
    <w:name w:val="Pa4"/>
    <w:basedOn w:val="Normal"/>
    <w:next w:val="Normal"/>
    <w:uiPriority w:val="99"/>
    <w:rsid w:val="0032506C"/>
    <w:pPr>
      <w:autoSpaceDE w:val="0"/>
      <w:autoSpaceDN w:val="0"/>
      <w:adjustRightInd w:val="0"/>
      <w:spacing w:after="0" w:line="141" w:lineRule="atLeast"/>
    </w:pPr>
    <w:rPr>
      <w:rFonts w:ascii="VIC Light" w:hAnsi="VIC Light" w:cstheme="minorBidi"/>
      <w:color w:val="auto"/>
      <w:sz w:val="24"/>
      <w:szCs w:val="24"/>
      <w:lang w:val="en-AU"/>
    </w:rPr>
  </w:style>
  <w:style w:type="character" w:styleId="UnresolvedMention">
    <w:name w:val="Unresolved Mention"/>
    <w:basedOn w:val="DefaultParagraphFont"/>
    <w:uiPriority w:val="99"/>
    <w:rsid w:val="00407A41"/>
    <w:rPr>
      <w:color w:val="605E5C"/>
      <w:shd w:val="clear" w:color="auto" w:fill="E1DFDD"/>
    </w:rPr>
  </w:style>
  <w:style w:type="paragraph" w:customStyle="1" w:styleId="Agsubtitle">
    <w:name w:val="Ag subtitle"/>
    <w:basedOn w:val="Normal"/>
    <w:qFormat/>
    <w:rsid w:val="00E8672E"/>
    <w:pPr>
      <w:widowControl w:val="0"/>
      <w:suppressAutoHyphens/>
      <w:autoSpaceDE w:val="0"/>
      <w:autoSpaceDN w:val="0"/>
      <w:adjustRightInd w:val="0"/>
      <w:spacing w:after="0" w:line="360" w:lineRule="atLeast"/>
      <w:textAlignment w:val="center"/>
    </w:pPr>
    <w:rPr>
      <w:rFonts w:cs="Arial"/>
      <w:caps/>
      <w:color w:val="FFFFFF" w:themeColor="background1"/>
      <w:spacing w:val="-10"/>
      <w:sz w:val="38"/>
      <w:szCs w:val="38"/>
    </w:rPr>
  </w:style>
  <w:style w:type="paragraph" w:customStyle="1" w:styleId="Ageditionanddate">
    <w:name w:val="Ag edition and date"/>
    <w:basedOn w:val="Normal"/>
    <w:qFormat/>
    <w:rsid w:val="00E17EA1"/>
    <w:pPr>
      <w:widowControl w:val="0"/>
      <w:suppressAutoHyphens/>
      <w:autoSpaceDE w:val="0"/>
      <w:autoSpaceDN w:val="0"/>
      <w:adjustRightInd w:val="0"/>
      <w:spacing w:after="170" w:line="220" w:lineRule="atLeast"/>
      <w:jc w:val="right"/>
      <w:textAlignment w:val="center"/>
    </w:pPr>
    <w:rPr>
      <w:rFonts w:cs="Arial"/>
      <w:color w:val="FFFFFF" w:themeColor="background1"/>
      <w:sz w:val="24"/>
      <w:szCs w:val="24"/>
    </w:rPr>
  </w:style>
  <w:style w:type="paragraph" w:styleId="NoSpacing">
    <w:name w:val="No Spacing"/>
    <w:uiPriority w:val="1"/>
    <w:qFormat/>
    <w:rsid w:val="00FB118F"/>
    <w:rPr>
      <w:rFonts w:ascii="Arial" w:hAnsi="Arial" w:cs="VIC-SemiBold"/>
      <w:color w:val="000000" w:themeColor="text1"/>
      <w:sz w:val="1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11887">
      <w:bodyDiv w:val="1"/>
      <w:marLeft w:val="0"/>
      <w:marRight w:val="0"/>
      <w:marTop w:val="0"/>
      <w:marBottom w:val="0"/>
      <w:divBdr>
        <w:top w:val="none" w:sz="0" w:space="0" w:color="auto"/>
        <w:left w:val="none" w:sz="0" w:space="0" w:color="auto"/>
        <w:bottom w:val="none" w:sz="0" w:space="0" w:color="auto"/>
        <w:right w:val="none" w:sz="0" w:space="0" w:color="auto"/>
      </w:divBdr>
    </w:div>
    <w:div w:id="157162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drought.support@agriculture.vic.gov.au" TargetMode="External"/><Relationship Id="rId2" Type="http://schemas.openxmlformats.org/officeDocument/2006/relationships/customXml" Target="../customXml/item2.xml"/><Relationship Id="rId16" Type="http://schemas.openxmlformats.org/officeDocument/2006/relationships/hyperlink" Target="http://www.agriculture.vic.gov.au/dryseas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C0BB8A-3EFE-4417-9BEF-71421EAC96D7}">
  <ds:schemaRefs>
    <ds:schemaRef ds:uri="http://schemas.microsoft.com/office/2006/metadata/properties"/>
    <ds:schemaRef ds:uri="f2bc8ae1-30d8-4907-9c46-2ecbf6cbb0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cd8326-edc5-475e-b3cf-0dd952d77590"/>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40684AD-51FE-42FC-B4E0-170C010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23CB6-4402-4B26-A5A0-E5B9C0F68016}">
  <ds:schemaRefs>
    <ds:schemaRef ds:uri="http://schemas.microsoft.com/sharepoint/v3/contenttype/forms"/>
  </ds:schemaRefs>
</ds:datastoreItem>
</file>

<file path=customXml/itemProps4.xml><?xml version="1.0" encoding="utf-8"?>
<ds:datastoreItem xmlns:ds="http://schemas.openxmlformats.org/officeDocument/2006/customXml" ds:itemID="{6B2F170D-5439-4998-AAC2-643B0FAE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Lisa J McLennan (DJPR)</cp:lastModifiedBy>
  <cp:revision>2</cp:revision>
  <dcterms:created xsi:type="dcterms:W3CDTF">2020-12-10T04:08:00Z</dcterms:created>
  <dcterms:modified xsi:type="dcterms:W3CDTF">2020-12-10T04:08:00Z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