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DA0EBA5" w14:textId="0E13CAF6" w:rsidR="004853BE" w:rsidRPr="006A611F" w:rsidRDefault="00B7028A" w:rsidP="004853BE">
      <w:pPr>
        <w:pStyle w:val="Agintrotext"/>
      </w:pPr>
      <w:r>
        <w:rPr>
          <w:noProof/>
        </w:rPr>
        <mc:AlternateContent>
          <mc:Choice Requires="wps">
            <w:drawing>
              <wp:anchor distT="0" distB="0" distL="114300" distR="114300" simplePos="0" relativeHeight="251658245" behindDoc="1" locked="0" layoutInCell="1" allowOverlap="1" wp14:anchorId="60A3F6DC" wp14:editId="7E932604">
                <wp:simplePos x="0" y="0"/>
                <wp:positionH relativeFrom="margin">
                  <wp:align>left</wp:align>
                </wp:positionH>
                <wp:positionV relativeFrom="paragraph">
                  <wp:posOffset>-1489710</wp:posOffset>
                </wp:positionV>
                <wp:extent cx="4829175" cy="1240155"/>
                <wp:effectExtent l="0" t="0" r="9525" b="17145"/>
                <wp:wrapNone/>
                <wp:docPr id="80" name="Text Box 80"/>
                <wp:cNvGraphicFramePr/>
                <a:graphic xmlns:a="http://schemas.openxmlformats.org/drawingml/2006/main">
                  <a:graphicData uri="http://schemas.microsoft.com/office/word/2010/wordprocessingShape">
                    <wps:wsp>
                      <wps:cNvSpPr txBox="1"/>
                      <wps:spPr>
                        <a:xfrm>
                          <a:off x="0" y="0"/>
                          <a:ext cx="48291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F6E9AF" w14:textId="73A4BC97" w:rsidR="00B7028A" w:rsidRPr="00340475" w:rsidRDefault="0018537E" w:rsidP="00B7028A">
                            <w:pPr>
                              <w:pStyle w:val="Agtitle"/>
                              <w:rPr>
                                <w:lang w:val="en-AU"/>
                              </w:rPr>
                            </w:pPr>
                            <w:r>
                              <w:rPr>
                                <w:lang w:val="en-AU"/>
                              </w:rPr>
                              <w:t>Plant-based</w:t>
                            </w:r>
                            <w:r w:rsidR="004853BE">
                              <w:rPr>
                                <w:lang w:val="en-AU"/>
                              </w:rPr>
                              <w:t xml:space="preserve"> sensors for </w:t>
                            </w:r>
                            <w:r>
                              <w:rPr>
                                <w:lang w:val="en-AU"/>
                              </w:rPr>
                              <w:t>irrigation</w:t>
                            </w:r>
                            <w:r w:rsidR="004853BE">
                              <w:rPr>
                                <w:lang w:val="en-AU"/>
                              </w:rPr>
                              <w:t xml:space="preserve"> management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3F6DC" id="_x0000_t202" coordsize="21600,21600" o:spt="202" path="m,l,21600r21600,l21600,xe">
                <v:stroke joinstyle="miter"/>
                <v:path gradientshapeok="t" o:connecttype="rect"/>
              </v:shapetype>
              <v:shape id="Text Box 80" o:spid="_x0000_s1026" type="#_x0000_t202" style="position:absolute;margin-left:0;margin-top:-117.3pt;width:380.25pt;height:97.65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" filled="f" stroked="f">
                <v:textbox inset="0,0,0,0">
                  <w:txbxContent>
                    <w:p w14:paraId="06F6E9AF" w14:textId="73A4BC97" w:rsidR="00B7028A" w:rsidRPr="00340475" w:rsidRDefault="0018537E" w:rsidP="00B7028A">
                      <w:pPr>
                        <w:pStyle w:val="Agtitle"/>
                        <w:rPr>
                          <w:lang w:val="en-AU"/>
                        </w:rPr>
                      </w:pPr>
                      <w:r>
                        <w:rPr>
                          <w:lang w:val="en-AU"/>
                        </w:rPr>
                        <w:t>Plant-based</w:t>
                      </w:r>
                      <w:r w:rsidR="004853BE">
                        <w:rPr>
                          <w:lang w:val="en-AU"/>
                        </w:rPr>
                        <w:t xml:space="preserve"> sensors for </w:t>
                      </w:r>
                      <w:r>
                        <w:rPr>
                          <w:lang w:val="en-AU"/>
                        </w:rPr>
                        <w:t>irrigation</w:t>
                      </w:r>
                      <w:r w:rsidR="004853BE">
                        <w:rPr>
                          <w:lang w:val="en-AU"/>
                        </w:rPr>
                        <w:t xml:space="preserve"> management</w:t>
                      </w:r>
                    </w:p>
                  </w:txbxContent>
                </v:textbox>
                <w10:wrap anchorx="margin"/>
              </v:shape>
            </w:pict>
          </mc:Fallback>
        </mc:AlternateContent>
      </w:r>
      <w:r w:rsidR="00CA46AB">
        <w:t>P</w:t>
      </w:r>
      <w:r w:rsidR="004853BE" w:rsidRPr="006A611F">
        <w:t>lant-based sensors can provide complementary information to soil and weather-based approaches</w:t>
      </w:r>
      <w:r w:rsidR="00CC6D69">
        <w:t xml:space="preserve"> </w:t>
      </w:r>
      <w:r w:rsidR="00C150A6">
        <w:t>to irrigation management.</w:t>
      </w:r>
    </w:p>
    <w:p w14:paraId="744C2A76" w14:textId="4E31C55B" w:rsidR="00662C20" w:rsidRDefault="00662C20" w:rsidP="00662C20">
      <w:pPr>
        <w:pStyle w:val="Heading1"/>
      </w:pPr>
      <w:r>
        <w:t>Intr</w:t>
      </w:r>
      <w:r w:rsidR="00322511">
        <w:t>o</w:t>
      </w:r>
      <w:r>
        <w:t>duction</w:t>
      </w:r>
    </w:p>
    <w:p w14:paraId="26499BC6" w14:textId="7856C017" w:rsidR="0026120A" w:rsidRPr="00E55837" w:rsidRDefault="00FF57F9" w:rsidP="00322511">
      <w:pPr>
        <w:rPr>
          <w:sz w:val="20"/>
          <w:szCs w:val="20"/>
        </w:rPr>
      </w:pPr>
      <w:r w:rsidRPr="00E55837">
        <w:rPr>
          <w:sz w:val="20"/>
          <w:szCs w:val="20"/>
        </w:rPr>
        <w:t>Plant</w:t>
      </w:r>
      <w:r w:rsidR="00CC6D69" w:rsidRPr="00E55837">
        <w:rPr>
          <w:sz w:val="20"/>
          <w:szCs w:val="20"/>
        </w:rPr>
        <w:t>-</w:t>
      </w:r>
      <w:r w:rsidRPr="00E55837">
        <w:rPr>
          <w:sz w:val="20"/>
          <w:szCs w:val="20"/>
        </w:rPr>
        <w:t xml:space="preserve">water status is a </w:t>
      </w:r>
      <w:r w:rsidR="0035446F" w:rsidRPr="00E55837">
        <w:rPr>
          <w:sz w:val="20"/>
          <w:szCs w:val="20"/>
        </w:rPr>
        <w:t>key</w:t>
      </w:r>
      <w:r w:rsidRPr="00E55837">
        <w:rPr>
          <w:sz w:val="20"/>
          <w:szCs w:val="20"/>
        </w:rPr>
        <w:t xml:space="preserve"> determinant of growth, development and productivity. Insufficient water availability within the plant inhibits important </w:t>
      </w:r>
      <w:r w:rsidR="00166436" w:rsidRPr="00E55837">
        <w:rPr>
          <w:sz w:val="20"/>
          <w:szCs w:val="20"/>
        </w:rPr>
        <w:t>metabolic</w:t>
      </w:r>
      <w:r w:rsidRPr="00E55837">
        <w:rPr>
          <w:sz w:val="20"/>
          <w:szCs w:val="20"/>
        </w:rPr>
        <w:t xml:space="preserve"> processes including photosynthes</w:t>
      </w:r>
      <w:r w:rsidR="00166436" w:rsidRPr="00E55837">
        <w:rPr>
          <w:sz w:val="20"/>
          <w:szCs w:val="20"/>
        </w:rPr>
        <w:t>is</w:t>
      </w:r>
      <w:r w:rsidRPr="00E55837">
        <w:rPr>
          <w:sz w:val="20"/>
          <w:szCs w:val="20"/>
        </w:rPr>
        <w:t>. Plant</w:t>
      </w:r>
      <w:r w:rsidR="00CC6D69" w:rsidRPr="00E55837">
        <w:rPr>
          <w:sz w:val="20"/>
          <w:szCs w:val="20"/>
        </w:rPr>
        <w:t>-</w:t>
      </w:r>
      <w:r w:rsidRPr="00E55837">
        <w:rPr>
          <w:sz w:val="20"/>
          <w:szCs w:val="20"/>
        </w:rPr>
        <w:t xml:space="preserve">water deficit occurs when </w:t>
      </w:r>
      <w:r w:rsidR="00CC6D69" w:rsidRPr="00E55837">
        <w:rPr>
          <w:sz w:val="20"/>
          <w:szCs w:val="20"/>
        </w:rPr>
        <w:t>there is not enough water available to meet demand</w:t>
      </w:r>
      <w:r w:rsidRPr="00E55837">
        <w:rPr>
          <w:sz w:val="20"/>
          <w:szCs w:val="20"/>
        </w:rPr>
        <w:t>.</w:t>
      </w:r>
    </w:p>
    <w:p w14:paraId="0E1C8C30" w14:textId="31A8D9B3" w:rsidR="00166436" w:rsidRPr="00E55837" w:rsidRDefault="00686782" w:rsidP="00967904">
      <w:pPr>
        <w:rPr>
          <w:sz w:val="20"/>
          <w:szCs w:val="20"/>
        </w:rPr>
      </w:pPr>
      <w:r w:rsidRPr="00E55837">
        <w:rPr>
          <w:sz w:val="20"/>
          <w:szCs w:val="20"/>
        </w:rPr>
        <w:t xml:space="preserve">The system of water movement in plants is driven by transpiration </w:t>
      </w:r>
      <w:r w:rsidR="00166436" w:rsidRPr="00E55837">
        <w:rPr>
          <w:sz w:val="20"/>
          <w:szCs w:val="20"/>
        </w:rPr>
        <w:t xml:space="preserve">and available water in the rootzone. Water is </w:t>
      </w:r>
      <w:r w:rsidR="00244C11" w:rsidRPr="00E55837">
        <w:rPr>
          <w:sz w:val="20"/>
          <w:szCs w:val="20"/>
        </w:rPr>
        <w:t>rel</w:t>
      </w:r>
      <w:r w:rsidR="00C24734" w:rsidRPr="00E55837">
        <w:rPr>
          <w:sz w:val="20"/>
          <w:szCs w:val="20"/>
        </w:rPr>
        <w:t>e</w:t>
      </w:r>
      <w:r w:rsidR="00244C11" w:rsidRPr="00E55837">
        <w:rPr>
          <w:sz w:val="20"/>
          <w:szCs w:val="20"/>
        </w:rPr>
        <w:t>ased</w:t>
      </w:r>
      <w:r w:rsidR="00166436" w:rsidRPr="00E55837">
        <w:rPr>
          <w:sz w:val="20"/>
          <w:szCs w:val="20"/>
        </w:rPr>
        <w:t xml:space="preserve"> through small openings on the plant leaf (stomata). Gases and water </w:t>
      </w:r>
      <w:proofErr w:type="spellStart"/>
      <w:r w:rsidR="00166436" w:rsidRPr="00E55837">
        <w:rPr>
          <w:sz w:val="20"/>
          <w:szCs w:val="20"/>
        </w:rPr>
        <w:t>vapour</w:t>
      </w:r>
      <w:proofErr w:type="spellEnd"/>
      <w:r w:rsidR="00166436" w:rsidRPr="00E55837">
        <w:rPr>
          <w:sz w:val="20"/>
          <w:szCs w:val="20"/>
        </w:rPr>
        <w:t xml:space="preserve"> pass through stomata</w:t>
      </w:r>
      <w:r w:rsidR="00CA46AB" w:rsidRPr="00E55837">
        <w:rPr>
          <w:sz w:val="20"/>
          <w:szCs w:val="20"/>
        </w:rPr>
        <w:t xml:space="preserve"> and</w:t>
      </w:r>
      <w:r w:rsidR="006A611F" w:rsidRPr="00E55837">
        <w:rPr>
          <w:sz w:val="20"/>
          <w:szCs w:val="20"/>
        </w:rPr>
        <w:t xml:space="preserve"> the process is</w:t>
      </w:r>
      <w:r w:rsidR="00244C11" w:rsidRPr="00E55837">
        <w:rPr>
          <w:sz w:val="20"/>
          <w:szCs w:val="20"/>
        </w:rPr>
        <w:t xml:space="preserve"> controlled by </w:t>
      </w:r>
      <w:r w:rsidR="00166436" w:rsidRPr="00E55837">
        <w:rPr>
          <w:sz w:val="20"/>
          <w:szCs w:val="20"/>
        </w:rPr>
        <w:t>stomatal aperture.</w:t>
      </w:r>
      <w:r w:rsidR="001E2B8E" w:rsidRPr="00E55837">
        <w:rPr>
          <w:sz w:val="20"/>
          <w:szCs w:val="20"/>
        </w:rPr>
        <w:t xml:space="preserve"> Closing stomata reduces the amount of water released through transpiration to help maintain hydration in the plant.</w:t>
      </w:r>
    </w:p>
    <w:p w14:paraId="462A0EC8" w14:textId="4DEBFD29" w:rsidR="00734E01" w:rsidRPr="00E55837" w:rsidRDefault="00166436" w:rsidP="00967904">
      <w:pPr>
        <w:rPr>
          <w:sz w:val="20"/>
          <w:szCs w:val="20"/>
        </w:rPr>
      </w:pPr>
      <w:r w:rsidRPr="00E55837">
        <w:rPr>
          <w:sz w:val="20"/>
          <w:szCs w:val="20"/>
        </w:rPr>
        <w:t>The plant-water status is affected by the interaction of atmospheric, plant, and soil factors. Plant type, age, and growth phase, as well as solar radiation, temperature, wind and humidity</w:t>
      </w:r>
      <w:r w:rsidR="00CC6D69" w:rsidRPr="00E55837">
        <w:rPr>
          <w:sz w:val="20"/>
          <w:szCs w:val="20"/>
        </w:rPr>
        <w:t xml:space="preserve"> all</w:t>
      </w:r>
      <w:r w:rsidRPr="00E55837">
        <w:rPr>
          <w:sz w:val="20"/>
          <w:szCs w:val="20"/>
        </w:rPr>
        <w:t xml:space="preserve"> affect water use</w:t>
      </w:r>
      <w:r w:rsidR="001F656D" w:rsidRPr="00E55837">
        <w:rPr>
          <w:sz w:val="20"/>
          <w:szCs w:val="20"/>
        </w:rPr>
        <w:t xml:space="preserve">. </w:t>
      </w:r>
      <w:r w:rsidR="00442DA6" w:rsidRPr="00E55837">
        <w:rPr>
          <w:sz w:val="20"/>
          <w:szCs w:val="20"/>
        </w:rPr>
        <w:t xml:space="preserve">Different conditions </w:t>
      </w:r>
      <w:r w:rsidR="00765D0A" w:rsidRPr="00E55837">
        <w:rPr>
          <w:sz w:val="20"/>
          <w:szCs w:val="20"/>
        </w:rPr>
        <w:t>trigger</w:t>
      </w:r>
      <w:r w:rsidR="00442DA6" w:rsidRPr="00E55837">
        <w:rPr>
          <w:sz w:val="20"/>
          <w:szCs w:val="20"/>
        </w:rPr>
        <w:t xml:space="preserve"> </w:t>
      </w:r>
      <w:r w:rsidR="00CC6D69" w:rsidRPr="00E55837">
        <w:rPr>
          <w:sz w:val="20"/>
          <w:szCs w:val="20"/>
        </w:rPr>
        <w:t>changes in the stomata,</w:t>
      </w:r>
      <w:r w:rsidR="00765D0A" w:rsidRPr="00E55837">
        <w:rPr>
          <w:sz w:val="20"/>
          <w:szCs w:val="20"/>
        </w:rPr>
        <w:t xml:space="preserve"> causing transpiration to increase or decrease.</w:t>
      </w:r>
      <w:r w:rsidRPr="00E55837">
        <w:rPr>
          <w:sz w:val="20"/>
          <w:szCs w:val="20"/>
        </w:rPr>
        <w:t xml:space="preserve"> </w:t>
      </w:r>
    </w:p>
    <w:p w14:paraId="7D8F7E15" w14:textId="56803ED5" w:rsidR="00967904" w:rsidRPr="00E55837" w:rsidRDefault="00FF57F9" w:rsidP="00967904">
      <w:pPr>
        <w:rPr>
          <w:sz w:val="20"/>
          <w:szCs w:val="20"/>
        </w:rPr>
      </w:pPr>
      <w:r w:rsidRPr="00E55837">
        <w:rPr>
          <w:sz w:val="20"/>
          <w:szCs w:val="20"/>
        </w:rPr>
        <w:t xml:space="preserve">To have adequate plant water status, roots must be able to </w:t>
      </w:r>
      <w:r w:rsidR="00765D0A" w:rsidRPr="00E55837">
        <w:rPr>
          <w:sz w:val="20"/>
          <w:szCs w:val="20"/>
        </w:rPr>
        <w:t xml:space="preserve">take up </w:t>
      </w:r>
      <w:r w:rsidRPr="00E55837">
        <w:rPr>
          <w:sz w:val="20"/>
          <w:szCs w:val="20"/>
        </w:rPr>
        <w:t xml:space="preserve">enough </w:t>
      </w:r>
      <w:r w:rsidR="00765D0A" w:rsidRPr="00E55837">
        <w:rPr>
          <w:sz w:val="20"/>
          <w:szCs w:val="20"/>
        </w:rPr>
        <w:t>moisture from th</w:t>
      </w:r>
      <w:r w:rsidRPr="00E55837">
        <w:rPr>
          <w:sz w:val="20"/>
          <w:szCs w:val="20"/>
        </w:rPr>
        <w:t>e</w:t>
      </w:r>
      <w:r w:rsidR="00765D0A" w:rsidRPr="00E55837">
        <w:rPr>
          <w:sz w:val="20"/>
          <w:szCs w:val="20"/>
        </w:rPr>
        <w:t xml:space="preserve"> soil</w:t>
      </w:r>
      <w:r w:rsidRPr="00E55837">
        <w:rPr>
          <w:sz w:val="20"/>
          <w:szCs w:val="20"/>
        </w:rPr>
        <w:t xml:space="preserve"> to satisfy the atmospheric demand (i.e. transpiration).</w:t>
      </w:r>
      <w:r w:rsidR="00166436" w:rsidRPr="00E55837">
        <w:rPr>
          <w:sz w:val="20"/>
          <w:szCs w:val="20"/>
        </w:rPr>
        <w:t xml:space="preserve"> If water availability is too low</w:t>
      </w:r>
      <w:r w:rsidR="00CC6D69" w:rsidRPr="00E55837">
        <w:rPr>
          <w:sz w:val="20"/>
          <w:szCs w:val="20"/>
        </w:rPr>
        <w:t>, or plants physically are unable to meet the demand</w:t>
      </w:r>
      <w:r w:rsidR="00166436" w:rsidRPr="00E55837">
        <w:rPr>
          <w:sz w:val="20"/>
          <w:szCs w:val="20"/>
        </w:rPr>
        <w:t xml:space="preserve">, stomata will close, and metabolic processes slow down or stop. </w:t>
      </w:r>
      <w:r w:rsidR="00004A6B" w:rsidRPr="00E55837">
        <w:rPr>
          <w:sz w:val="20"/>
          <w:szCs w:val="20"/>
        </w:rPr>
        <w:t xml:space="preserve">This </w:t>
      </w:r>
      <w:r w:rsidR="009A72B7" w:rsidRPr="00E55837">
        <w:rPr>
          <w:sz w:val="20"/>
          <w:szCs w:val="20"/>
        </w:rPr>
        <w:t xml:space="preserve">can result in </w:t>
      </w:r>
      <w:r w:rsidR="00004A6B" w:rsidRPr="00E55837">
        <w:rPr>
          <w:sz w:val="20"/>
          <w:szCs w:val="20"/>
        </w:rPr>
        <w:t xml:space="preserve">a </w:t>
      </w:r>
      <w:r w:rsidR="00AF1271" w:rsidRPr="00E55837">
        <w:rPr>
          <w:sz w:val="20"/>
          <w:szCs w:val="20"/>
        </w:rPr>
        <w:t>decline</w:t>
      </w:r>
      <w:r w:rsidR="00004A6B" w:rsidRPr="00E55837">
        <w:rPr>
          <w:sz w:val="20"/>
          <w:szCs w:val="20"/>
        </w:rPr>
        <w:t xml:space="preserve"> in production.</w:t>
      </w:r>
    </w:p>
    <w:p w14:paraId="539A7316" w14:textId="0164617C" w:rsidR="001C3392" w:rsidRDefault="00244C11" w:rsidP="001C3392">
      <w:pPr>
        <w:pStyle w:val="Heading1"/>
      </w:pPr>
      <w:r>
        <w:t xml:space="preserve">principles of </w:t>
      </w:r>
      <w:r w:rsidR="001C3392">
        <w:t>plant-based sensors</w:t>
      </w:r>
    </w:p>
    <w:p w14:paraId="12224449" w14:textId="0769B5BE" w:rsidR="001C3392" w:rsidRPr="00A51491" w:rsidRDefault="00E05C09" w:rsidP="00E049C7">
      <w:pPr>
        <w:rPr>
          <w:sz w:val="20"/>
          <w:szCs w:val="20"/>
        </w:rPr>
      </w:pPr>
      <w:r w:rsidRPr="00A51491">
        <w:rPr>
          <w:sz w:val="20"/>
          <w:szCs w:val="20"/>
        </w:rPr>
        <w:t>Plant</w:t>
      </w:r>
      <w:r w:rsidR="003B6C50" w:rsidRPr="00A51491">
        <w:rPr>
          <w:sz w:val="20"/>
          <w:szCs w:val="20"/>
        </w:rPr>
        <w:t xml:space="preserve"> </w:t>
      </w:r>
      <w:r w:rsidRPr="00A51491">
        <w:rPr>
          <w:sz w:val="20"/>
          <w:szCs w:val="20"/>
        </w:rPr>
        <w:t>water use is dynamic</w:t>
      </w:r>
      <w:r w:rsidR="00CF7894" w:rsidRPr="00A51491">
        <w:rPr>
          <w:sz w:val="20"/>
          <w:szCs w:val="20"/>
        </w:rPr>
        <w:t xml:space="preserve"> and changes throughout the day</w:t>
      </w:r>
      <w:r w:rsidRPr="00A51491">
        <w:rPr>
          <w:sz w:val="20"/>
          <w:szCs w:val="20"/>
        </w:rPr>
        <w:t xml:space="preserve">, </w:t>
      </w:r>
      <w:r w:rsidR="00CF7894" w:rsidRPr="00A51491">
        <w:rPr>
          <w:sz w:val="20"/>
          <w:szCs w:val="20"/>
        </w:rPr>
        <w:t>as</w:t>
      </w:r>
      <w:r w:rsidRPr="00A51491">
        <w:rPr>
          <w:sz w:val="20"/>
          <w:szCs w:val="20"/>
        </w:rPr>
        <w:t xml:space="preserve"> </w:t>
      </w:r>
      <w:r w:rsidR="00F51B4E" w:rsidRPr="00A51491">
        <w:rPr>
          <w:sz w:val="20"/>
          <w:szCs w:val="20"/>
        </w:rPr>
        <w:t>does</w:t>
      </w:r>
      <w:r w:rsidRPr="00A51491">
        <w:rPr>
          <w:sz w:val="20"/>
          <w:szCs w:val="20"/>
        </w:rPr>
        <w:t xml:space="preserve"> water stress. </w:t>
      </w:r>
      <w:r w:rsidR="00244C11" w:rsidRPr="00A51491">
        <w:rPr>
          <w:sz w:val="20"/>
          <w:szCs w:val="20"/>
        </w:rPr>
        <w:t>Plant-based sensors</w:t>
      </w:r>
      <w:r w:rsidR="00FD6AB7" w:rsidRPr="00A51491">
        <w:rPr>
          <w:sz w:val="20"/>
          <w:szCs w:val="20"/>
        </w:rPr>
        <w:t xml:space="preserve"> </w:t>
      </w:r>
      <w:r w:rsidR="00FA2633" w:rsidRPr="00A51491">
        <w:rPr>
          <w:sz w:val="20"/>
          <w:szCs w:val="20"/>
        </w:rPr>
        <w:t xml:space="preserve">work on the concept of using plants as </w:t>
      </w:r>
      <w:r w:rsidR="001C0E14" w:rsidRPr="00A51491">
        <w:rPr>
          <w:sz w:val="20"/>
          <w:szCs w:val="20"/>
        </w:rPr>
        <w:t>“</w:t>
      </w:r>
      <w:r w:rsidR="00FA2633" w:rsidRPr="00A51491">
        <w:rPr>
          <w:sz w:val="20"/>
          <w:szCs w:val="20"/>
        </w:rPr>
        <w:t>biosensors</w:t>
      </w:r>
      <w:r w:rsidR="001C0E14" w:rsidRPr="00A51491">
        <w:rPr>
          <w:sz w:val="20"/>
          <w:szCs w:val="20"/>
        </w:rPr>
        <w:t>”</w:t>
      </w:r>
      <w:r w:rsidR="00FA2633" w:rsidRPr="00A51491">
        <w:rPr>
          <w:sz w:val="20"/>
          <w:szCs w:val="20"/>
        </w:rPr>
        <w:t>, where soil</w:t>
      </w:r>
      <w:r w:rsidR="00CC6D69" w:rsidRPr="00A51491">
        <w:rPr>
          <w:sz w:val="20"/>
          <w:szCs w:val="20"/>
        </w:rPr>
        <w:t>-</w:t>
      </w:r>
      <w:r w:rsidR="00FA2633" w:rsidRPr="00A51491">
        <w:rPr>
          <w:sz w:val="20"/>
          <w:szCs w:val="20"/>
        </w:rPr>
        <w:t xml:space="preserve">water, atmospheric </w:t>
      </w:r>
      <w:r w:rsidR="001C0E14" w:rsidRPr="00A51491">
        <w:rPr>
          <w:sz w:val="20"/>
          <w:szCs w:val="20"/>
        </w:rPr>
        <w:t xml:space="preserve">conditions </w:t>
      </w:r>
      <w:r w:rsidR="00FA2633" w:rsidRPr="00A51491">
        <w:rPr>
          <w:sz w:val="20"/>
          <w:szCs w:val="20"/>
        </w:rPr>
        <w:t>and plant</w:t>
      </w:r>
      <w:r w:rsidR="00A9193C" w:rsidRPr="00A51491">
        <w:rPr>
          <w:sz w:val="20"/>
          <w:szCs w:val="20"/>
        </w:rPr>
        <w:t xml:space="preserve"> response</w:t>
      </w:r>
      <w:r w:rsidR="00CC6D69" w:rsidRPr="00A51491">
        <w:rPr>
          <w:sz w:val="20"/>
          <w:szCs w:val="20"/>
        </w:rPr>
        <w:t xml:space="preserve"> are integrate</w:t>
      </w:r>
      <w:r w:rsidR="001C0E14" w:rsidRPr="00A51491">
        <w:rPr>
          <w:sz w:val="20"/>
          <w:szCs w:val="20"/>
        </w:rPr>
        <w:t>d</w:t>
      </w:r>
      <w:r w:rsidR="00A9193C" w:rsidRPr="00A51491">
        <w:rPr>
          <w:sz w:val="20"/>
          <w:szCs w:val="20"/>
        </w:rPr>
        <w:t>.</w:t>
      </w:r>
    </w:p>
    <w:p w14:paraId="1891489A" w14:textId="43F498D4" w:rsidR="007A2078" w:rsidRPr="00A51491" w:rsidRDefault="00967904" w:rsidP="00E049C7">
      <w:pPr>
        <w:rPr>
          <w:sz w:val="20"/>
          <w:szCs w:val="20"/>
        </w:rPr>
      </w:pPr>
      <w:r w:rsidRPr="00A51491">
        <w:rPr>
          <w:sz w:val="20"/>
          <w:szCs w:val="20"/>
        </w:rPr>
        <w:t>Plant</w:t>
      </w:r>
      <w:r w:rsidR="003B6C50" w:rsidRPr="00A51491">
        <w:rPr>
          <w:sz w:val="20"/>
          <w:szCs w:val="20"/>
        </w:rPr>
        <w:t>-</w:t>
      </w:r>
      <w:r w:rsidRPr="00A51491">
        <w:rPr>
          <w:sz w:val="20"/>
          <w:szCs w:val="20"/>
        </w:rPr>
        <w:t>water status can be measured by either contact or non-contact sensors. Contact sensors provide useful measurements of daily patterns of water use</w:t>
      </w:r>
      <w:r w:rsidR="00004A6B" w:rsidRPr="00A51491">
        <w:rPr>
          <w:sz w:val="20"/>
          <w:szCs w:val="20"/>
        </w:rPr>
        <w:t>, e.g. sap flow sensors</w:t>
      </w:r>
      <w:r w:rsidR="00BC275B" w:rsidRPr="00A51491">
        <w:rPr>
          <w:sz w:val="20"/>
          <w:szCs w:val="20"/>
        </w:rPr>
        <w:t>.</w:t>
      </w:r>
      <w:r w:rsidRPr="00A51491">
        <w:rPr>
          <w:sz w:val="20"/>
          <w:szCs w:val="20"/>
        </w:rPr>
        <w:t xml:space="preserve"> </w:t>
      </w:r>
      <w:r w:rsidR="00BC275B" w:rsidRPr="00A51491">
        <w:rPr>
          <w:sz w:val="20"/>
          <w:szCs w:val="20"/>
        </w:rPr>
        <w:t>N</w:t>
      </w:r>
      <w:r w:rsidRPr="00A51491">
        <w:rPr>
          <w:sz w:val="20"/>
          <w:szCs w:val="20"/>
        </w:rPr>
        <w:t>on-contact sensors can provide spatial assessments of water use</w:t>
      </w:r>
      <w:r w:rsidR="00BC275B" w:rsidRPr="00A51491">
        <w:rPr>
          <w:sz w:val="20"/>
          <w:szCs w:val="20"/>
        </w:rPr>
        <w:t xml:space="preserve">, e.g. </w:t>
      </w:r>
      <w:r w:rsidR="00A75456" w:rsidRPr="00A51491">
        <w:rPr>
          <w:sz w:val="20"/>
          <w:szCs w:val="20"/>
        </w:rPr>
        <w:t>c</w:t>
      </w:r>
      <w:r w:rsidR="008C4E84" w:rsidRPr="00A51491">
        <w:rPr>
          <w:sz w:val="20"/>
          <w:szCs w:val="20"/>
        </w:rPr>
        <w:t xml:space="preserve">anopy temperature sensors. </w:t>
      </w:r>
      <w:r w:rsidRPr="00A51491">
        <w:rPr>
          <w:sz w:val="20"/>
          <w:szCs w:val="20"/>
        </w:rPr>
        <w:t xml:space="preserve"> </w:t>
      </w:r>
    </w:p>
    <w:p w14:paraId="51C2B61C" w14:textId="2F7083BA" w:rsidR="00FD6AB7" w:rsidRPr="00A51491" w:rsidRDefault="007A2078" w:rsidP="00E049C7">
      <w:pPr>
        <w:rPr>
          <w:sz w:val="20"/>
          <w:szCs w:val="20"/>
        </w:rPr>
      </w:pPr>
      <w:r w:rsidRPr="00A51491">
        <w:rPr>
          <w:sz w:val="20"/>
          <w:szCs w:val="20"/>
        </w:rPr>
        <w:t xml:space="preserve">There are many </w:t>
      </w:r>
      <w:r w:rsidR="0034575A" w:rsidRPr="00A51491">
        <w:rPr>
          <w:sz w:val="20"/>
          <w:szCs w:val="20"/>
        </w:rPr>
        <w:t xml:space="preserve">sensing </w:t>
      </w:r>
      <w:r w:rsidRPr="00A51491">
        <w:rPr>
          <w:sz w:val="20"/>
          <w:szCs w:val="20"/>
        </w:rPr>
        <w:t xml:space="preserve">methods and plant variables </w:t>
      </w:r>
      <w:r w:rsidR="00612DD0" w:rsidRPr="00A51491">
        <w:rPr>
          <w:sz w:val="20"/>
          <w:szCs w:val="20"/>
        </w:rPr>
        <w:t>available</w:t>
      </w:r>
      <w:r w:rsidRPr="00A51491">
        <w:rPr>
          <w:sz w:val="20"/>
          <w:szCs w:val="20"/>
        </w:rPr>
        <w:t xml:space="preserve"> for measuring water status and stress</w:t>
      </w:r>
      <w:r w:rsidR="000E0A3A" w:rsidRPr="00A51491">
        <w:rPr>
          <w:sz w:val="20"/>
          <w:szCs w:val="20"/>
        </w:rPr>
        <w:t xml:space="preserve">. </w:t>
      </w:r>
      <w:r w:rsidR="000E0A3A" w:rsidRPr="00A51491">
        <w:rPr>
          <w:sz w:val="20"/>
          <w:szCs w:val="20"/>
        </w:rPr>
        <w:t>A</w:t>
      </w:r>
      <w:r w:rsidRPr="00A51491">
        <w:rPr>
          <w:sz w:val="20"/>
          <w:szCs w:val="20"/>
        </w:rPr>
        <w:t xml:space="preserve">utomated and continuously recording devices are favoured </w:t>
      </w:r>
      <w:r w:rsidR="003666A6" w:rsidRPr="00A51491">
        <w:rPr>
          <w:sz w:val="20"/>
          <w:szCs w:val="20"/>
        </w:rPr>
        <w:t>in</w:t>
      </w:r>
      <w:r w:rsidRPr="00A51491">
        <w:rPr>
          <w:sz w:val="20"/>
          <w:szCs w:val="20"/>
        </w:rPr>
        <w:t xml:space="preserve"> irrigation scheduling.</w:t>
      </w:r>
      <w:r w:rsidR="00A9193C" w:rsidRPr="00A51491">
        <w:rPr>
          <w:sz w:val="20"/>
          <w:szCs w:val="20"/>
        </w:rPr>
        <w:t xml:space="preserve"> </w:t>
      </w:r>
    </w:p>
    <w:p w14:paraId="3B3815AC" w14:textId="7FAA5903" w:rsidR="00FD6AB7" w:rsidRPr="00A51491" w:rsidRDefault="00FD6AB7" w:rsidP="00E049C7">
      <w:pPr>
        <w:rPr>
          <w:sz w:val="20"/>
          <w:szCs w:val="20"/>
        </w:rPr>
      </w:pPr>
      <w:r w:rsidRPr="00A51491">
        <w:rPr>
          <w:sz w:val="20"/>
          <w:szCs w:val="20"/>
        </w:rPr>
        <w:t xml:space="preserve">Each type of sensor can measure different </w:t>
      </w:r>
      <w:r w:rsidR="00A9432C" w:rsidRPr="00A51491">
        <w:rPr>
          <w:sz w:val="20"/>
          <w:szCs w:val="20"/>
        </w:rPr>
        <w:t>indicators</w:t>
      </w:r>
      <w:r w:rsidRPr="00A51491">
        <w:rPr>
          <w:sz w:val="20"/>
          <w:szCs w:val="20"/>
        </w:rPr>
        <w:t xml:space="preserve"> of water use</w:t>
      </w:r>
      <w:r w:rsidR="000C1E9E" w:rsidRPr="00A51491">
        <w:rPr>
          <w:sz w:val="20"/>
          <w:szCs w:val="20"/>
        </w:rPr>
        <w:t xml:space="preserve"> and stress</w:t>
      </w:r>
      <w:r w:rsidRPr="00A51491">
        <w:rPr>
          <w:sz w:val="20"/>
          <w:szCs w:val="20"/>
        </w:rPr>
        <w:t xml:space="preserve">. </w:t>
      </w:r>
      <w:r w:rsidR="00706995" w:rsidRPr="00A51491">
        <w:rPr>
          <w:sz w:val="20"/>
          <w:szCs w:val="20"/>
        </w:rPr>
        <w:t>Two</w:t>
      </w:r>
      <w:r w:rsidR="00263A8F" w:rsidRPr="00A51491">
        <w:rPr>
          <w:sz w:val="20"/>
          <w:szCs w:val="20"/>
        </w:rPr>
        <w:t xml:space="preserve"> s</w:t>
      </w:r>
      <w:r w:rsidR="00383896" w:rsidRPr="00A51491">
        <w:rPr>
          <w:sz w:val="20"/>
          <w:szCs w:val="20"/>
        </w:rPr>
        <w:t xml:space="preserve">ensors </w:t>
      </w:r>
      <w:r w:rsidR="00263A8F" w:rsidRPr="00A51491">
        <w:rPr>
          <w:sz w:val="20"/>
          <w:szCs w:val="20"/>
        </w:rPr>
        <w:t>detailed</w:t>
      </w:r>
      <w:r w:rsidR="00383896" w:rsidRPr="00A51491">
        <w:rPr>
          <w:sz w:val="20"/>
          <w:szCs w:val="20"/>
        </w:rPr>
        <w:t xml:space="preserve"> here</w:t>
      </w:r>
      <w:r w:rsidR="00263A8F" w:rsidRPr="00A51491">
        <w:rPr>
          <w:sz w:val="20"/>
          <w:szCs w:val="20"/>
        </w:rPr>
        <w:t xml:space="preserve"> are</w:t>
      </w:r>
      <w:r w:rsidR="00383896" w:rsidRPr="00A51491">
        <w:rPr>
          <w:sz w:val="20"/>
          <w:szCs w:val="20"/>
        </w:rPr>
        <w:t xml:space="preserve"> sap flow </w:t>
      </w:r>
      <w:r w:rsidR="00706995" w:rsidRPr="00A51491">
        <w:rPr>
          <w:sz w:val="20"/>
          <w:szCs w:val="20"/>
        </w:rPr>
        <w:t xml:space="preserve">sensors </w:t>
      </w:r>
      <w:r w:rsidR="00263A8F" w:rsidRPr="00A51491">
        <w:rPr>
          <w:sz w:val="20"/>
          <w:szCs w:val="20"/>
        </w:rPr>
        <w:t xml:space="preserve">and </w:t>
      </w:r>
      <w:r w:rsidR="00383896" w:rsidRPr="00A51491">
        <w:rPr>
          <w:sz w:val="20"/>
          <w:szCs w:val="20"/>
        </w:rPr>
        <w:t>dendrometers</w:t>
      </w:r>
      <w:r w:rsidR="00263A8F" w:rsidRPr="00A51491">
        <w:rPr>
          <w:sz w:val="20"/>
          <w:szCs w:val="20"/>
        </w:rPr>
        <w:t>.</w:t>
      </w:r>
      <w:r w:rsidR="00383896" w:rsidRPr="00A51491">
        <w:rPr>
          <w:sz w:val="20"/>
          <w:szCs w:val="20"/>
        </w:rPr>
        <w:t xml:space="preserve"> </w:t>
      </w:r>
    </w:p>
    <w:p w14:paraId="716DA71A" w14:textId="69CFD9C9" w:rsidR="00662C20" w:rsidRDefault="001C469F" w:rsidP="00662C20">
      <w:pPr>
        <w:pStyle w:val="Heading1"/>
      </w:pPr>
      <w:r>
        <w:t>Sap flow sensors</w:t>
      </w:r>
    </w:p>
    <w:p w14:paraId="68A99A3E" w14:textId="4713FE0F" w:rsidR="001C469F" w:rsidRPr="007F6EB0" w:rsidRDefault="001C469F" w:rsidP="001C469F">
      <w:pPr>
        <w:rPr>
          <w:sz w:val="20"/>
          <w:szCs w:val="20"/>
        </w:rPr>
      </w:pPr>
      <w:r w:rsidRPr="007F6EB0">
        <w:rPr>
          <w:sz w:val="20"/>
          <w:szCs w:val="20"/>
        </w:rPr>
        <w:t>Sap flow</w:t>
      </w:r>
      <w:r w:rsidR="005C136D" w:rsidRPr="007F6EB0">
        <w:rPr>
          <w:sz w:val="20"/>
          <w:szCs w:val="20"/>
        </w:rPr>
        <w:t xml:space="preserve"> is the movement of fluid</w:t>
      </w:r>
      <w:r w:rsidR="003B6C50" w:rsidRPr="007F6EB0">
        <w:rPr>
          <w:sz w:val="20"/>
          <w:szCs w:val="20"/>
        </w:rPr>
        <w:t xml:space="preserve"> (water and nutrients)</w:t>
      </w:r>
      <w:r w:rsidR="005C136D" w:rsidRPr="007F6EB0">
        <w:rPr>
          <w:sz w:val="20"/>
          <w:szCs w:val="20"/>
        </w:rPr>
        <w:t xml:space="preserve"> through a </w:t>
      </w:r>
      <w:r w:rsidR="001E2B8E" w:rsidRPr="007F6EB0">
        <w:rPr>
          <w:sz w:val="20"/>
          <w:szCs w:val="20"/>
        </w:rPr>
        <w:t>plant</w:t>
      </w:r>
      <w:r w:rsidR="003B6C50" w:rsidRPr="007F6EB0">
        <w:rPr>
          <w:sz w:val="20"/>
          <w:szCs w:val="20"/>
        </w:rPr>
        <w:t>.</w:t>
      </w:r>
      <w:r w:rsidR="001E2B8E" w:rsidRPr="007F6EB0">
        <w:rPr>
          <w:sz w:val="20"/>
          <w:szCs w:val="20"/>
        </w:rPr>
        <w:t xml:space="preserve"> </w:t>
      </w:r>
      <w:r w:rsidR="003B6C50" w:rsidRPr="007F6EB0">
        <w:rPr>
          <w:sz w:val="20"/>
          <w:szCs w:val="20"/>
        </w:rPr>
        <w:t>It</w:t>
      </w:r>
      <w:r w:rsidR="001E2B8E" w:rsidRPr="007F6EB0">
        <w:rPr>
          <w:sz w:val="20"/>
          <w:szCs w:val="20"/>
        </w:rPr>
        <w:t xml:space="preserve"> </w:t>
      </w:r>
      <w:r w:rsidR="004D04BB" w:rsidRPr="007F6EB0">
        <w:rPr>
          <w:sz w:val="20"/>
          <w:szCs w:val="20"/>
        </w:rPr>
        <w:t>can be</w:t>
      </w:r>
      <w:r w:rsidR="001E2B8E" w:rsidRPr="007F6EB0">
        <w:rPr>
          <w:sz w:val="20"/>
          <w:szCs w:val="20"/>
        </w:rPr>
        <w:t xml:space="preserve"> used as an indicator of transpiration. Increased sap flow is </w:t>
      </w:r>
      <w:r w:rsidR="00C516AD" w:rsidRPr="007F6EB0">
        <w:rPr>
          <w:sz w:val="20"/>
          <w:szCs w:val="20"/>
        </w:rPr>
        <w:t>a signal</w:t>
      </w:r>
      <w:r w:rsidR="001E2B8E" w:rsidRPr="007F6EB0">
        <w:rPr>
          <w:sz w:val="20"/>
          <w:szCs w:val="20"/>
        </w:rPr>
        <w:t xml:space="preserve"> of a healthy plant which is actively transpiring. Sap flow will reduce as a plant goes from an irrigation cycle to a stress cycle</w:t>
      </w:r>
      <w:r w:rsidR="005D7FAB" w:rsidRPr="007F6EB0">
        <w:rPr>
          <w:sz w:val="20"/>
          <w:szCs w:val="20"/>
        </w:rPr>
        <w:t>.</w:t>
      </w:r>
    </w:p>
    <w:p w14:paraId="5134F4E1" w14:textId="1E25E1BF" w:rsidR="001C469F" w:rsidRPr="005E1AE2" w:rsidRDefault="001C469F" w:rsidP="001C469F">
      <w:pPr>
        <w:pStyle w:val="Heading2"/>
        <w:rPr>
          <w:sz w:val="22"/>
          <w:szCs w:val="22"/>
        </w:rPr>
      </w:pPr>
      <w:r w:rsidRPr="005E1AE2">
        <w:rPr>
          <w:sz w:val="22"/>
          <w:szCs w:val="22"/>
        </w:rPr>
        <w:t>Measuring sap flow</w:t>
      </w:r>
    </w:p>
    <w:p w14:paraId="7E0868C3" w14:textId="1C4CA538" w:rsidR="00FB51B5" w:rsidRPr="005969FE" w:rsidRDefault="001C469F" w:rsidP="001C469F">
      <w:pPr>
        <w:rPr>
          <w:sz w:val="20"/>
          <w:szCs w:val="20"/>
        </w:rPr>
      </w:pPr>
      <w:r w:rsidRPr="005969FE">
        <w:rPr>
          <w:sz w:val="20"/>
          <w:szCs w:val="20"/>
        </w:rPr>
        <w:t>Sap flow sensors</w:t>
      </w:r>
      <w:r w:rsidR="004C3E75" w:rsidRPr="005969FE">
        <w:rPr>
          <w:sz w:val="20"/>
          <w:szCs w:val="20"/>
        </w:rPr>
        <w:t xml:space="preserve"> measure the movement of fluid in the xylem</w:t>
      </w:r>
      <w:r w:rsidR="005B5485" w:rsidRPr="005969FE">
        <w:rPr>
          <w:sz w:val="20"/>
          <w:szCs w:val="20"/>
        </w:rPr>
        <w:t>.</w:t>
      </w:r>
      <w:r w:rsidR="004C3E75" w:rsidRPr="005969FE">
        <w:rPr>
          <w:sz w:val="20"/>
          <w:szCs w:val="20"/>
        </w:rPr>
        <w:t xml:space="preserve"> Sap flow sensors </w:t>
      </w:r>
      <w:r w:rsidRPr="005969FE">
        <w:rPr>
          <w:sz w:val="20"/>
          <w:szCs w:val="20"/>
        </w:rPr>
        <w:t xml:space="preserve">are </w:t>
      </w:r>
      <w:r w:rsidR="001A52B2" w:rsidRPr="005969FE">
        <w:rPr>
          <w:sz w:val="20"/>
          <w:szCs w:val="20"/>
        </w:rPr>
        <w:t xml:space="preserve">installed </w:t>
      </w:r>
      <w:r w:rsidR="004C3E75" w:rsidRPr="005969FE">
        <w:rPr>
          <w:sz w:val="20"/>
          <w:szCs w:val="20"/>
        </w:rPr>
        <w:t xml:space="preserve">by </w:t>
      </w:r>
      <w:r w:rsidR="007F5ECA" w:rsidRPr="005969FE">
        <w:rPr>
          <w:sz w:val="20"/>
          <w:szCs w:val="20"/>
        </w:rPr>
        <w:t>inserting</w:t>
      </w:r>
      <w:r w:rsidR="004C3E75" w:rsidRPr="005969FE">
        <w:rPr>
          <w:sz w:val="20"/>
          <w:szCs w:val="20"/>
        </w:rPr>
        <w:t xml:space="preserve"> probes into the</w:t>
      </w:r>
      <w:r w:rsidR="001A52B2" w:rsidRPr="005969FE">
        <w:rPr>
          <w:sz w:val="20"/>
          <w:szCs w:val="20"/>
        </w:rPr>
        <w:t xml:space="preserve"> plant’s</w:t>
      </w:r>
      <w:r w:rsidR="004C3E75" w:rsidRPr="005969FE">
        <w:rPr>
          <w:sz w:val="20"/>
          <w:szCs w:val="20"/>
        </w:rPr>
        <w:t xml:space="preserve"> sapwood. </w:t>
      </w:r>
    </w:p>
    <w:p w14:paraId="46FFA84E" w14:textId="77777777" w:rsidR="005E1AE2" w:rsidRDefault="00606A6F" w:rsidP="001C469F">
      <w:pPr>
        <w:rPr>
          <w:sz w:val="20"/>
          <w:szCs w:val="20"/>
        </w:rPr>
      </w:pPr>
      <w:r w:rsidRPr="005E1AE2">
        <w:rPr>
          <w:noProof/>
          <w:sz w:val="22"/>
          <w:szCs w:val="22"/>
        </w:rPr>
        <w:drawing>
          <wp:anchor distT="0" distB="0" distL="114300" distR="114300" simplePos="0" relativeHeight="251658243" behindDoc="0" locked="0" layoutInCell="1" allowOverlap="1" wp14:anchorId="580301C7" wp14:editId="5365BC38">
            <wp:simplePos x="0" y="0"/>
            <wp:positionH relativeFrom="margin">
              <wp:posOffset>3531870</wp:posOffset>
            </wp:positionH>
            <wp:positionV relativeFrom="paragraph">
              <wp:posOffset>336727</wp:posOffset>
            </wp:positionV>
            <wp:extent cx="3102610" cy="2326640"/>
            <wp:effectExtent l="19050" t="19050" r="21590" b="16510"/>
            <wp:wrapTopAndBottom/>
            <wp:docPr id="3" name="Picture 3" descr="Sap flow sensor on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10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2610" cy="23266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A52B2" w:rsidRPr="005969FE">
        <w:rPr>
          <w:noProof/>
          <w:sz w:val="20"/>
          <w:szCs w:val="20"/>
        </w:rPr>
        <w:t>Sensors</w:t>
      </w:r>
      <w:r w:rsidR="00FB51B5" w:rsidRPr="005969FE">
        <w:rPr>
          <w:sz w:val="20"/>
          <w:szCs w:val="20"/>
        </w:rPr>
        <w:t xml:space="preserve"> use a heater probe to measure the velocity of fluid moving through the stem. </w:t>
      </w:r>
    </w:p>
    <w:p w14:paraId="5E4B9F30" w14:textId="77777777" w:rsidR="003F24CF" w:rsidRDefault="00756A61" w:rsidP="003F24CF">
      <w:pPr>
        <w:pStyle w:val="Caption"/>
        <w:rPr>
          <w:color w:val="auto"/>
        </w:rPr>
      </w:pPr>
      <w:r w:rsidRPr="004127F3">
        <w:rPr>
          <w:color w:val="auto"/>
        </w:rPr>
        <w:t>Figure 1. Sap flow sensor probe (right) and data logger on a pear tree. (Photo: Edaphic Scientific)</w:t>
      </w:r>
    </w:p>
    <w:p w14:paraId="5F204AFC" w14:textId="1626E582" w:rsidR="005E1AE2" w:rsidRPr="003F24CF" w:rsidRDefault="003F24CF" w:rsidP="003F24CF">
      <w:pPr>
        <w:rPr>
          <w:sz w:val="20"/>
          <w:szCs w:val="20"/>
        </w:rPr>
      </w:pPr>
      <w:r w:rsidRPr="003F24CF">
        <w:rPr>
          <w:color w:val="auto"/>
          <w:sz w:val="20"/>
          <w:szCs w:val="20"/>
        </w:rPr>
        <w:t>C</w:t>
      </w:r>
      <w:r w:rsidR="00354BFB" w:rsidRPr="003F24CF">
        <w:rPr>
          <w:sz w:val="20"/>
          <w:szCs w:val="20"/>
        </w:rPr>
        <w:t>onversion factors are</w:t>
      </w:r>
      <w:r w:rsidR="00A5562C" w:rsidRPr="003F24CF">
        <w:rPr>
          <w:sz w:val="20"/>
          <w:szCs w:val="20"/>
        </w:rPr>
        <w:t xml:space="preserve"> then</w:t>
      </w:r>
      <w:r w:rsidR="00354BFB" w:rsidRPr="003F24CF">
        <w:rPr>
          <w:sz w:val="20"/>
          <w:szCs w:val="20"/>
        </w:rPr>
        <w:t xml:space="preserve"> used to </w:t>
      </w:r>
      <w:r w:rsidR="00803CB9" w:rsidRPr="003F24CF">
        <w:rPr>
          <w:sz w:val="20"/>
          <w:szCs w:val="20"/>
        </w:rPr>
        <w:t>translate</w:t>
      </w:r>
      <w:r w:rsidR="00354BFB" w:rsidRPr="003F24CF">
        <w:rPr>
          <w:sz w:val="20"/>
          <w:szCs w:val="20"/>
        </w:rPr>
        <w:t xml:space="preserve"> readings to sap flow values</w:t>
      </w:r>
      <w:r w:rsidR="001828D5" w:rsidRPr="003F24CF">
        <w:rPr>
          <w:sz w:val="20"/>
          <w:szCs w:val="20"/>
        </w:rPr>
        <w:t xml:space="preserve"> which are</w:t>
      </w:r>
      <w:r w:rsidR="00354BFB" w:rsidRPr="003F24CF">
        <w:rPr>
          <w:sz w:val="20"/>
          <w:szCs w:val="20"/>
        </w:rPr>
        <w:t xml:space="preserve"> </w:t>
      </w:r>
      <w:r w:rsidR="0028197E" w:rsidRPr="003F24CF">
        <w:rPr>
          <w:sz w:val="20"/>
          <w:szCs w:val="20"/>
        </w:rPr>
        <w:t xml:space="preserve">measured in </w:t>
      </w:r>
      <w:r w:rsidR="006E55CE" w:rsidRPr="003F24CF">
        <w:rPr>
          <w:sz w:val="20"/>
          <w:szCs w:val="20"/>
        </w:rPr>
        <w:t>liters</w:t>
      </w:r>
      <w:r w:rsidR="0028197E" w:rsidRPr="003F24CF">
        <w:rPr>
          <w:sz w:val="20"/>
          <w:szCs w:val="20"/>
        </w:rPr>
        <w:t xml:space="preserve"> per </w:t>
      </w:r>
      <w:r w:rsidR="00354BFB" w:rsidRPr="003F24CF">
        <w:rPr>
          <w:sz w:val="20"/>
          <w:szCs w:val="20"/>
        </w:rPr>
        <w:t xml:space="preserve">hour. </w:t>
      </w:r>
    </w:p>
    <w:p w14:paraId="0AAE8F1A" w14:textId="69D7BC50" w:rsidR="001C469F" w:rsidRPr="005E1AE2" w:rsidRDefault="001C469F" w:rsidP="005E1AE2">
      <w:pPr>
        <w:pStyle w:val="Heading2"/>
        <w:rPr>
          <w:sz w:val="22"/>
          <w:szCs w:val="22"/>
        </w:rPr>
      </w:pPr>
      <w:r w:rsidRPr="005E1AE2">
        <w:rPr>
          <w:sz w:val="22"/>
          <w:szCs w:val="22"/>
        </w:rPr>
        <w:t>Interpreting sap flow</w:t>
      </w:r>
    </w:p>
    <w:p w14:paraId="09634145" w14:textId="6ADFAA02" w:rsidR="001C469F" w:rsidRPr="00606A6F" w:rsidRDefault="00354BFB" w:rsidP="001C469F">
      <w:pPr>
        <w:rPr>
          <w:sz w:val="20"/>
          <w:szCs w:val="20"/>
        </w:rPr>
      </w:pPr>
      <w:r w:rsidRPr="00606A6F">
        <w:rPr>
          <w:sz w:val="20"/>
          <w:szCs w:val="20"/>
        </w:rPr>
        <w:t>Sap flow can be continuously logged to determine the amount of water used</w:t>
      </w:r>
      <w:r w:rsidR="005D7FAB" w:rsidRPr="00606A6F">
        <w:rPr>
          <w:sz w:val="20"/>
          <w:szCs w:val="20"/>
        </w:rPr>
        <w:t xml:space="preserve"> (transpired)</w:t>
      </w:r>
      <w:r w:rsidRPr="00606A6F">
        <w:rPr>
          <w:sz w:val="20"/>
          <w:szCs w:val="20"/>
        </w:rPr>
        <w:t xml:space="preserve"> </w:t>
      </w:r>
      <w:r w:rsidR="00FA1383" w:rsidRPr="00606A6F">
        <w:rPr>
          <w:sz w:val="20"/>
          <w:szCs w:val="20"/>
        </w:rPr>
        <w:t>by the plant each</w:t>
      </w:r>
      <w:r w:rsidRPr="00606A6F">
        <w:rPr>
          <w:sz w:val="20"/>
          <w:szCs w:val="20"/>
        </w:rPr>
        <w:t xml:space="preserve"> day.</w:t>
      </w:r>
    </w:p>
    <w:p w14:paraId="3287D185" w14:textId="77777777" w:rsidR="003F24CF" w:rsidRDefault="00715FA3" w:rsidP="00715FA3">
      <w:pPr>
        <w:rPr>
          <w:sz w:val="20"/>
          <w:szCs w:val="20"/>
        </w:rPr>
        <w:sectPr w:rsidR="003F24CF" w:rsidSect="0049131B">
          <w:headerReference w:type="default" r:id="rId12"/>
          <w:headerReference w:type="first" r:id="rId13"/>
          <w:footerReference w:type="first" r:id="rId14"/>
          <w:pgSz w:w="11900" w:h="16840"/>
          <w:pgMar w:top="2526" w:right="709" w:bottom="1701" w:left="709" w:header="709" w:footer="454" w:gutter="0"/>
          <w:cols w:num="2" w:space="708"/>
          <w:titlePg/>
          <w:docGrid w:linePitch="360"/>
        </w:sectPr>
      </w:pPr>
      <w:r w:rsidRPr="00606A6F">
        <w:rPr>
          <w:sz w:val="20"/>
          <w:szCs w:val="20"/>
        </w:rPr>
        <w:t xml:space="preserve">Sap flow is highest during the day when plants are actively transpiring, and low during the night when little or no transpiration occurs. </w:t>
      </w:r>
    </w:p>
    <w:p w14:paraId="44B780F9" w14:textId="3C91737B" w:rsidR="009E48C9" w:rsidRPr="00606A6F" w:rsidRDefault="009E48C9" w:rsidP="009E48C9">
      <w:pPr>
        <w:rPr>
          <w:sz w:val="20"/>
          <w:szCs w:val="20"/>
        </w:rPr>
      </w:pPr>
      <w:r w:rsidRPr="00606A6F">
        <w:rPr>
          <w:sz w:val="20"/>
          <w:szCs w:val="20"/>
        </w:rPr>
        <w:lastRenderedPageBreak/>
        <w:t xml:space="preserve">Sap flow changes in response to the </w:t>
      </w:r>
      <w:r w:rsidR="00654017" w:rsidRPr="00606A6F">
        <w:rPr>
          <w:sz w:val="20"/>
          <w:szCs w:val="20"/>
        </w:rPr>
        <w:t>climatic conditions</w:t>
      </w:r>
      <w:r w:rsidRPr="00606A6F">
        <w:rPr>
          <w:sz w:val="20"/>
          <w:szCs w:val="20"/>
        </w:rPr>
        <w:t xml:space="preserve"> </w:t>
      </w:r>
      <w:r w:rsidR="00B05973" w:rsidRPr="00606A6F">
        <w:rPr>
          <w:sz w:val="20"/>
          <w:szCs w:val="20"/>
        </w:rPr>
        <w:t>as</w:t>
      </w:r>
      <w:r w:rsidRPr="00606A6F">
        <w:rPr>
          <w:sz w:val="20"/>
          <w:szCs w:val="20"/>
        </w:rPr>
        <w:t xml:space="preserve"> it </w:t>
      </w:r>
      <w:r w:rsidR="00606A6F">
        <w:rPr>
          <w:sz w:val="20"/>
          <w:szCs w:val="20"/>
        </w:rPr>
        <w:t>i</w:t>
      </w:r>
      <w:r w:rsidRPr="00606A6F">
        <w:rPr>
          <w:sz w:val="20"/>
          <w:szCs w:val="20"/>
        </w:rPr>
        <w:t xml:space="preserve">s directly related to transpiration. On a cloudy day, transpiration rates will be lower and sap flow declines. </w:t>
      </w:r>
      <w:r w:rsidRPr="00606A6F">
        <w:rPr>
          <w:sz w:val="20"/>
          <w:szCs w:val="20"/>
        </w:rPr>
        <w:br/>
        <w:t xml:space="preserve">Similarly, wet canopies </w:t>
      </w:r>
      <w:r w:rsidR="0028197E" w:rsidRPr="00606A6F">
        <w:rPr>
          <w:sz w:val="20"/>
          <w:szCs w:val="20"/>
        </w:rPr>
        <w:t xml:space="preserve">can </w:t>
      </w:r>
      <w:r w:rsidRPr="00606A6F">
        <w:rPr>
          <w:sz w:val="20"/>
          <w:szCs w:val="20"/>
        </w:rPr>
        <w:t>have reduced (up to half the normal) transpiration rates, causing lower sap flo</w:t>
      </w:r>
      <w:r w:rsidR="009543C2" w:rsidRPr="00606A6F">
        <w:rPr>
          <w:sz w:val="20"/>
          <w:szCs w:val="20"/>
        </w:rPr>
        <w:t>w</w:t>
      </w:r>
      <w:r w:rsidRPr="00606A6F">
        <w:rPr>
          <w:sz w:val="20"/>
          <w:szCs w:val="20"/>
        </w:rPr>
        <w:t xml:space="preserve">. </w:t>
      </w:r>
    </w:p>
    <w:p w14:paraId="26A98394" w14:textId="3A323313" w:rsidR="001C167D" w:rsidRDefault="00606A6F" w:rsidP="00715FA3">
      <w:pPr>
        <w:rPr>
          <w:sz w:val="20"/>
          <w:szCs w:val="20"/>
        </w:rPr>
      </w:pPr>
      <w:r w:rsidRPr="005E1AE2">
        <w:rPr>
          <w:noProof/>
          <w:sz w:val="22"/>
          <w:szCs w:val="22"/>
        </w:rPr>
        <w:drawing>
          <wp:anchor distT="0" distB="0" distL="114300" distR="114300" simplePos="0" relativeHeight="251658240" behindDoc="0" locked="0" layoutInCell="1" allowOverlap="1" wp14:anchorId="4D0045D0" wp14:editId="26F1D4A7">
            <wp:simplePos x="0" y="0"/>
            <wp:positionH relativeFrom="column">
              <wp:align>right</wp:align>
            </wp:positionH>
            <wp:positionV relativeFrom="paragraph">
              <wp:posOffset>520611</wp:posOffset>
            </wp:positionV>
            <wp:extent cx="3103245" cy="2131695"/>
            <wp:effectExtent l="19050" t="19050" r="20955" b="20955"/>
            <wp:wrapTopAndBottom/>
            <wp:docPr id="13" name="Picture 13" descr="Tree patterns of sap flow rate (L/h) over five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ap flow.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3245" cy="2131695"/>
                    </a:xfrm>
                    <a:prstGeom prst="rect">
                      <a:avLst/>
                    </a:prstGeom>
                    <a:ln>
                      <a:solidFill>
                        <a:schemeClr val="tx1"/>
                      </a:solidFill>
                    </a:ln>
                  </pic:spPr>
                </pic:pic>
              </a:graphicData>
            </a:graphic>
          </wp:anchor>
        </w:drawing>
      </w:r>
      <w:r w:rsidR="005711AC" w:rsidRPr="00606A6F">
        <w:rPr>
          <w:sz w:val="20"/>
          <w:szCs w:val="20"/>
        </w:rPr>
        <w:t xml:space="preserve">Peak sap flow will decline </w:t>
      </w:r>
      <w:r w:rsidR="009543C2" w:rsidRPr="00606A6F">
        <w:rPr>
          <w:sz w:val="20"/>
          <w:szCs w:val="20"/>
        </w:rPr>
        <w:t>is</w:t>
      </w:r>
      <w:r w:rsidR="001418FA" w:rsidRPr="00606A6F">
        <w:rPr>
          <w:sz w:val="20"/>
          <w:szCs w:val="20"/>
        </w:rPr>
        <w:t xml:space="preserve"> a plant enters water stress</w:t>
      </w:r>
      <w:r w:rsidR="009543C2" w:rsidRPr="00606A6F">
        <w:rPr>
          <w:sz w:val="20"/>
          <w:szCs w:val="20"/>
        </w:rPr>
        <w:t>. This can help</w:t>
      </w:r>
      <w:r w:rsidR="004556E9" w:rsidRPr="00606A6F">
        <w:rPr>
          <w:sz w:val="20"/>
          <w:szCs w:val="20"/>
        </w:rPr>
        <w:t xml:space="preserve"> indicat</w:t>
      </w:r>
      <w:r w:rsidR="009543C2" w:rsidRPr="00606A6F">
        <w:rPr>
          <w:sz w:val="20"/>
          <w:szCs w:val="20"/>
        </w:rPr>
        <w:t>e</w:t>
      </w:r>
      <w:r w:rsidR="004556E9" w:rsidRPr="00606A6F">
        <w:rPr>
          <w:sz w:val="20"/>
          <w:szCs w:val="20"/>
        </w:rPr>
        <w:t xml:space="preserve"> when an irrigation event is needed</w:t>
      </w:r>
      <w:r w:rsidR="000A16AC" w:rsidRPr="00606A6F">
        <w:rPr>
          <w:sz w:val="20"/>
          <w:szCs w:val="20"/>
        </w:rPr>
        <w:t xml:space="preserve"> (Figure </w:t>
      </w:r>
      <w:r w:rsidR="003C11AD" w:rsidRPr="00606A6F">
        <w:rPr>
          <w:sz w:val="20"/>
          <w:szCs w:val="20"/>
        </w:rPr>
        <w:t>2</w:t>
      </w:r>
      <w:r w:rsidR="000A16AC" w:rsidRPr="00606A6F">
        <w:rPr>
          <w:sz w:val="20"/>
          <w:szCs w:val="20"/>
        </w:rPr>
        <w:t>)</w:t>
      </w:r>
      <w:r w:rsidR="001418FA" w:rsidRPr="00606A6F">
        <w:rPr>
          <w:sz w:val="20"/>
          <w:szCs w:val="20"/>
        </w:rPr>
        <w:t xml:space="preserve">. </w:t>
      </w:r>
    </w:p>
    <w:p w14:paraId="384F0C09" w14:textId="4404BBDC" w:rsidR="00B8189E" w:rsidRPr="004127F3" w:rsidRDefault="00B8189E" w:rsidP="004127F3">
      <w:pPr>
        <w:pStyle w:val="Caption"/>
        <w:rPr>
          <w:color w:val="auto"/>
        </w:rPr>
      </w:pPr>
      <w:r w:rsidRPr="004127F3">
        <w:rPr>
          <w:color w:val="auto"/>
        </w:rPr>
        <w:t>Figure 2. Daily sap flow patterns for two trees. The red line shows a tree entering water stress on day 3. (Image: Edaphic Scientific)</w:t>
      </w:r>
    </w:p>
    <w:p w14:paraId="29947946" w14:textId="011A647F" w:rsidR="000A16AC" w:rsidRPr="00606A6F" w:rsidRDefault="00C13AD4" w:rsidP="00715FA3">
      <w:pPr>
        <w:rPr>
          <w:sz w:val="20"/>
          <w:szCs w:val="20"/>
        </w:rPr>
      </w:pPr>
      <w:r w:rsidRPr="00606A6F">
        <w:rPr>
          <w:sz w:val="20"/>
          <w:szCs w:val="20"/>
        </w:rPr>
        <w:t xml:space="preserve">Sap flow readings can also be compared to </w:t>
      </w:r>
      <w:r w:rsidR="001C167D" w:rsidRPr="00606A6F">
        <w:rPr>
          <w:sz w:val="20"/>
          <w:szCs w:val="20"/>
        </w:rPr>
        <w:t xml:space="preserve">daily </w:t>
      </w:r>
      <w:r w:rsidR="00246249" w:rsidRPr="00606A6F">
        <w:rPr>
          <w:sz w:val="20"/>
          <w:szCs w:val="20"/>
        </w:rPr>
        <w:t xml:space="preserve">evapotranspiration data or maximum air temperature to </w:t>
      </w:r>
      <w:r w:rsidR="00432357" w:rsidRPr="00606A6F">
        <w:rPr>
          <w:sz w:val="20"/>
          <w:szCs w:val="20"/>
        </w:rPr>
        <w:t xml:space="preserve">help </w:t>
      </w:r>
      <w:r w:rsidR="00246249" w:rsidRPr="00606A6F">
        <w:rPr>
          <w:sz w:val="20"/>
          <w:szCs w:val="20"/>
        </w:rPr>
        <w:t xml:space="preserve">identify </w:t>
      </w:r>
      <w:r w:rsidR="007D586A" w:rsidRPr="00606A6F">
        <w:rPr>
          <w:sz w:val="20"/>
          <w:szCs w:val="20"/>
        </w:rPr>
        <w:t>when an</w:t>
      </w:r>
      <w:r w:rsidR="001C167D" w:rsidRPr="00606A6F">
        <w:rPr>
          <w:sz w:val="20"/>
          <w:szCs w:val="20"/>
        </w:rPr>
        <w:t xml:space="preserve"> irrigation </w:t>
      </w:r>
      <w:r w:rsidR="002800C2" w:rsidRPr="00606A6F">
        <w:rPr>
          <w:sz w:val="20"/>
          <w:szCs w:val="20"/>
        </w:rPr>
        <w:t>event</w:t>
      </w:r>
      <w:r w:rsidR="007D586A" w:rsidRPr="00606A6F">
        <w:rPr>
          <w:sz w:val="20"/>
          <w:szCs w:val="20"/>
        </w:rPr>
        <w:t xml:space="preserve"> is needed</w:t>
      </w:r>
      <w:r w:rsidR="001C167D" w:rsidRPr="00606A6F">
        <w:rPr>
          <w:sz w:val="20"/>
          <w:szCs w:val="20"/>
        </w:rPr>
        <w:t>.</w:t>
      </w:r>
      <w:r w:rsidR="006F4E8A" w:rsidRPr="00606A6F">
        <w:rPr>
          <w:sz w:val="20"/>
          <w:szCs w:val="20"/>
        </w:rPr>
        <w:t xml:space="preserve"> </w:t>
      </w:r>
      <w:r w:rsidR="000E65D6" w:rsidRPr="00606A6F">
        <w:rPr>
          <w:sz w:val="20"/>
          <w:szCs w:val="20"/>
        </w:rPr>
        <w:t xml:space="preserve">High evapotranspiration readings should correspond to high sap flow, if water is not limiting. </w:t>
      </w:r>
      <w:r w:rsidR="00F54703" w:rsidRPr="00606A6F">
        <w:rPr>
          <w:sz w:val="20"/>
          <w:szCs w:val="20"/>
        </w:rPr>
        <w:t xml:space="preserve"> </w:t>
      </w:r>
    </w:p>
    <w:p w14:paraId="5913D7B5" w14:textId="2A9F0B60" w:rsidR="00FC20B0" w:rsidRPr="005E1AE2" w:rsidRDefault="00FC20B0" w:rsidP="00FC20B0">
      <w:pPr>
        <w:pStyle w:val="Heading2"/>
        <w:rPr>
          <w:sz w:val="22"/>
          <w:szCs w:val="22"/>
        </w:rPr>
      </w:pPr>
      <w:r w:rsidRPr="005E1AE2">
        <w:rPr>
          <w:sz w:val="22"/>
          <w:szCs w:val="22"/>
        </w:rPr>
        <w:t>Accessibility</w:t>
      </w:r>
    </w:p>
    <w:p w14:paraId="3C8C5ED1" w14:textId="5026F8A0" w:rsidR="009E48C9" w:rsidRDefault="00F376F4" w:rsidP="00A72C53">
      <w:r w:rsidRPr="00606A6F">
        <w:rPr>
          <w:sz w:val="20"/>
          <w:szCs w:val="20"/>
        </w:rPr>
        <w:t>Raw data from s</w:t>
      </w:r>
      <w:r w:rsidR="007F5ECA" w:rsidRPr="00606A6F">
        <w:rPr>
          <w:sz w:val="20"/>
          <w:szCs w:val="20"/>
        </w:rPr>
        <w:t>ap flow sensors</w:t>
      </w:r>
      <w:r w:rsidRPr="00606A6F">
        <w:rPr>
          <w:sz w:val="20"/>
          <w:szCs w:val="20"/>
        </w:rPr>
        <w:t xml:space="preserve"> </w:t>
      </w:r>
      <w:r w:rsidR="00AC68CD" w:rsidRPr="00606A6F">
        <w:rPr>
          <w:sz w:val="20"/>
          <w:szCs w:val="20"/>
        </w:rPr>
        <w:t>can be</w:t>
      </w:r>
      <w:r w:rsidRPr="00606A6F">
        <w:rPr>
          <w:sz w:val="20"/>
          <w:szCs w:val="20"/>
        </w:rPr>
        <w:t xml:space="preserve"> difficult to interpr</w:t>
      </w:r>
      <w:r w:rsidR="009C65BB" w:rsidRPr="00606A6F">
        <w:rPr>
          <w:sz w:val="20"/>
          <w:szCs w:val="20"/>
        </w:rPr>
        <w:t>et</w:t>
      </w:r>
      <w:r w:rsidR="00692B5A" w:rsidRPr="00606A6F">
        <w:rPr>
          <w:sz w:val="20"/>
          <w:szCs w:val="20"/>
        </w:rPr>
        <w:t xml:space="preserve"> without some training</w:t>
      </w:r>
      <w:r w:rsidR="00C65BD9" w:rsidRPr="00606A6F">
        <w:rPr>
          <w:sz w:val="20"/>
          <w:szCs w:val="20"/>
        </w:rPr>
        <w:t>.</w:t>
      </w:r>
      <w:r w:rsidR="00C65BD9" w:rsidRPr="0063584F">
        <w:t xml:space="preserve"> </w:t>
      </w:r>
      <w:r w:rsidRPr="0063584F">
        <w:t xml:space="preserve"> </w:t>
      </w:r>
    </w:p>
    <w:p w14:paraId="0569F1CA" w14:textId="4CEEE0F1" w:rsidR="001A3F5B" w:rsidRPr="00606A6F" w:rsidRDefault="00AF4B65" w:rsidP="00A72C53">
      <w:pPr>
        <w:rPr>
          <w:sz w:val="20"/>
          <w:szCs w:val="20"/>
        </w:rPr>
      </w:pPr>
      <w:r w:rsidRPr="00606A6F">
        <w:rPr>
          <w:sz w:val="20"/>
          <w:szCs w:val="20"/>
        </w:rPr>
        <w:t>Sap flow measurements are</w:t>
      </w:r>
      <w:r w:rsidR="00814D0A" w:rsidRPr="00606A6F">
        <w:rPr>
          <w:sz w:val="20"/>
          <w:szCs w:val="20"/>
        </w:rPr>
        <w:t xml:space="preserve"> calculated in </w:t>
      </w:r>
      <w:proofErr w:type="spellStart"/>
      <w:r w:rsidR="00814D0A" w:rsidRPr="00606A6F">
        <w:rPr>
          <w:sz w:val="20"/>
          <w:szCs w:val="20"/>
        </w:rPr>
        <w:t>litres</w:t>
      </w:r>
      <w:proofErr w:type="spellEnd"/>
      <w:r w:rsidR="00814D0A" w:rsidRPr="00606A6F">
        <w:rPr>
          <w:sz w:val="20"/>
          <w:szCs w:val="20"/>
        </w:rPr>
        <w:t xml:space="preserve"> per hour</w:t>
      </w:r>
      <w:r w:rsidR="00FD52D3" w:rsidRPr="00606A6F">
        <w:rPr>
          <w:sz w:val="20"/>
          <w:szCs w:val="20"/>
        </w:rPr>
        <w:t xml:space="preserve"> or per day</w:t>
      </w:r>
      <w:r w:rsidR="00A65E81" w:rsidRPr="00606A6F">
        <w:rPr>
          <w:sz w:val="20"/>
          <w:szCs w:val="20"/>
        </w:rPr>
        <w:t xml:space="preserve">. These </w:t>
      </w:r>
      <w:r w:rsidR="00C718BD" w:rsidRPr="00606A6F">
        <w:rPr>
          <w:sz w:val="20"/>
          <w:szCs w:val="20"/>
        </w:rPr>
        <w:t>readings</w:t>
      </w:r>
      <w:r w:rsidR="00A65E81" w:rsidRPr="00606A6F">
        <w:rPr>
          <w:sz w:val="20"/>
          <w:szCs w:val="20"/>
        </w:rPr>
        <w:t xml:space="preserve"> can be converted </w:t>
      </w:r>
      <w:r w:rsidR="003D4C56" w:rsidRPr="00606A6F">
        <w:rPr>
          <w:sz w:val="20"/>
          <w:szCs w:val="20"/>
        </w:rPr>
        <w:t xml:space="preserve">to </w:t>
      </w:r>
      <w:r w:rsidR="006757C7" w:rsidRPr="00606A6F">
        <w:rPr>
          <w:sz w:val="20"/>
          <w:szCs w:val="20"/>
        </w:rPr>
        <w:t xml:space="preserve">a figure in </w:t>
      </w:r>
      <w:r w:rsidR="00A65E81" w:rsidRPr="00606A6F">
        <w:rPr>
          <w:sz w:val="20"/>
          <w:szCs w:val="20"/>
        </w:rPr>
        <w:t>mm/</w:t>
      </w:r>
      <w:r w:rsidR="00F22BE3" w:rsidRPr="00606A6F">
        <w:rPr>
          <w:sz w:val="20"/>
          <w:szCs w:val="20"/>
        </w:rPr>
        <w:t>day</w:t>
      </w:r>
      <w:r w:rsidR="000306D8" w:rsidRPr="00606A6F">
        <w:rPr>
          <w:sz w:val="20"/>
          <w:szCs w:val="20"/>
        </w:rPr>
        <w:t>.</w:t>
      </w:r>
      <w:r w:rsidR="00731647" w:rsidRPr="00606A6F">
        <w:rPr>
          <w:sz w:val="20"/>
          <w:szCs w:val="20"/>
        </w:rPr>
        <w:t xml:space="preserve"> </w:t>
      </w:r>
    </w:p>
    <w:p w14:paraId="29B58C55" w14:textId="09239232" w:rsidR="00FC20B0" w:rsidRPr="005E1AE2" w:rsidRDefault="00FC20B0" w:rsidP="00FC20B0">
      <w:pPr>
        <w:pStyle w:val="Heading2"/>
        <w:rPr>
          <w:sz w:val="22"/>
          <w:szCs w:val="22"/>
        </w:rPr>
      </w:pPr>
      <w:r w:rsidRPr="005E1AE2">
        <w:rPr>
          <w:sz w:val="22"/>
          <w:szCs w:val="22"/>
        </w:rPr>
        <w:t>Accuracy</w:t>
      </w:r>
    </w:p>
    <w:p w14:paraId="09076115" w14:textId="55DA6D32" w:rsidR="0012000C" w:rsidRPr="00606A6F" w:rsidRDefault="007C6902" w:rsidP="005A7855">
      <w:pPr>
        <w:rPr>
          <w:sz w:val="20"/>
          <w:szCs w:val="20"/>
        </w:rPr>
      </w:pPr>
      <w:r w:rsidRPr="00606A6F">
        <w:rPr>
          <w:sz w:val="20"/>
          <w:szCs w:val="20"/>
        </w:rPr>
        <w:t>Sap flow sensors are</w:t>
      </w:r>
      <w:r w:rsidR="005A7855" w:rsidRPr="00606A6F">
        <w:rPr>
          <w:sz w:val="20"/>
          <w:szCs w:val="20"/>
        </w:rPr>
        <w:t xml:space="preserve"> </w:t>
      </w:r>
      <w:r w:rsidR="005E703F" w:rsidRPr="00606A6F">
        <w:rPr>
          <w:sz w:val="20"/>
          <w:szCs w:val="20"/>
        </w:rPr>
        <w:t>invasive and cause</w:t>
      </w:r>
      <w:r w:rsidR="005A7855" w:rsidRPr="00606A6F">
        <w:rPr>
          <w:sz w:val="20"/>
          <w:szCs w:val="20"/>
        </w:rPr>
        <w:t xml:space="preserve"> damage to the tree. </w:t>
      </w:r>
      <w:r w:rsidR="003D4B10" w:rsidRPr="00606A6F">
        <w:rPr>
          <w:sz w:val="20"/>
          <w:szCs w:val="20"/>
        </w:rPr>
        <w:t>For most sensors</w:t>
      </w:r>
      <w:r w:rsidR="00FC67B6" w:rsidRPr="00606A6F">
        <w:rPr>
          <w:sz w:val="20"/>
          <w:szCs w:val="20"/>
        </w:rPr>
        <w:t>,</w:t>
      </w:r>
      <w:r w:rsidR="003D4B10" w:rsidRPr="00606A6F">
        <w:rPr>
          <w:sz w:val="20"/>
          <w:szCs w:val="20"/>
        </w:rPr>
        <w:t xml:space="preserve"> c</w:t>
      </w:r>
      <w:r w:rsidR="00DC37EA" w:rsidRPr="00606A6F">
        <w:rPr>
          <w:sz w:val="20"/>
          <w:szCs w:val="20"/>
        </w:rPr>
        <w:t>orrection factors must be applied to account for the effects of probe misalignment, wounding and thermal diffusivity</w:t>
      </w:r>
      <w:r w:rsidR="00345DDB" w:rsidRPr="00606A6F">
        <w:rPr>
          <w:sz w:val="20"/>
          <w:szCs w:val="20"/>
        </w:rPr>
        <w:t xml:space="preserve">, otherwise there can be significant errors in the </w:t>
      </w:r>
      <w:r w:rsidR="003D4B10" w:rsidRPr="00606A6F">
        <w:rPr>
          <w:sz w:val="20"/>
          <w:szCs w:val="20"/>
        </w:rPr>
        <w:t xml:space="preserve">measured </w:t>
      </w:r>
      <w:r w:rsidR="00345DDB" w:rsidRPr="00606A6F">
        <w:rPr>
          <w:sz w:val="20"/>
          <w:szCs w:val="20"/>
        </w:rPr>
        <w:t xml:space="preserve">sap flow. </w:t>
      </w:r>
      <w:r w:rsidR="003D4B10" w:rsidRPr="00606A6F">
        <w:rPr>
          <w:sz w:val="20"/>
          <w:szCs w:val="20"/>
        </w:rPr>
        <w:t xml:space="preserve">These are becoming less of an issue with more modern sensors. </w:t>
      </w:r>
    </w:p>
    <w:p w14:paraId="1B4FBBE1" w14:textId="42DBAF70" w:rsidR="005A7855" w:rsidRPr="00606A6F" w:rsidRDefault="00B624BB" w:rsidP="005A7855">
      <w:pPr>
        <w:rPr>
          <w:sz w:val="20"/>
          <w:szCs w:val="20"/>
        </w:rPr>
      </w:pPr>
      <w:r w:rsidRPr="00606A6F">
        <w:rPr>
          <w:sz w:val="20"/>
          <w:szCs w:val="20"/>
        </w:rPr>
        <w:t xml:space="preserve">Sensors must be </w:t>
      </w:r>
      <w:r w:rsidR="00AF4023" w:rsidRPr="00606A6F">
        <w:rPr>
          <w:sz w:val="20"/>
          <w:szCs w:val="20"/>
        </w:rPr>
        <w:t>protected from direct sunlight and external heat to avoid errors</w:t>
      </w:r>
      <w:r w:rsidR="00FE223D" w:rsidRPr="00606A6F">
        <w:rPr>
          <w:sz w:val="20"/>
          <w:szCs w:val="20"/>
        </w:rPr>
        <w:t xml:space="preserve">—this can be managed by wrapping the sensors in foil. </w:t>
      </w:r>
    </w:p>
    <w:p w14:paraId="3E1733D0" w14:textId="5A43FF91" w:rsidR="00662C20" w:rsidRDefault="001C469F" w:rsidP="00662C20">
      <w:pPr>
        <w:pStyle w:val="Heading1"/>
      </w:pPr>
      <w:r>
        <w:t>Dendrometers</w:t>
      </w:r>
    </w:p>
    <w:p w14:paraId="105881F9" w14:textId="6C82D3A0" w:rsidR="0094156A" w:rsidRDefault="000B2DC0" w:rsidP="001C469F">
      <w:pPr>
        <w:rPr>
          <w:sz w:val="16"/>
          <w:szCs w:val="50"/>
        </w:rPr>
      </w:pPr>
      <w:r w:rsidRPr="00606A6F">
        <w:rPr>
          <w:noProof/>
          <w:sz w:val="20"/>
          <w:szCs w:val="20"/>
        </w:rPr>
        <w:drawing>
          <wp:anchor distT="0" distB="0" distL="114300" distR="114300" simplePos="0" relativeHeight="251658246" behindDoc="0" locked="0" layoutInCell="1" allowOverlap="1" wp14:anchorId="4EF39660" wp14:editId="496EADED">
            <wp:simplePos x="0" y="0"/>
            <wp:positionH relativeFrom="margin">
              <wp:posOffset>3531870</wp:posOffset>
            </wp:positionH>
            <wp:positionV relativeFrom="paragraph">
              <wp:posOffset>1478413</wp:posOffset>
            </wp:positionV>
            <wp:extent cx="3103245" cy="2238375"/>
            <wp:effectExtent l="19050" t="19050" r="20955" b="28575"/>
            <wp:wrapTopAndBottom/>
            <wp:docPr id="8" name="Picture 8" descr="A close up of a tree with dendrometer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ndrometer.jpg"/>
                    <pic:cNvPicPr/>
                  </pic:nvPicPr>
                  <pic:blipFill rotWithShape="1">
                    <a:blip r:embed="rId16">
                      <a:extLst>
                        <a:ext uri="{28A0092B-C50C-407E-A947-70E740481C1C}">
                          <a14:useLocalDpi xmlns:a14="http://schemas.microsoft.com/office/drawing/2010/main" val="0"/>
                        </a:ext>
                      </a:extLst>
                    </a:blip>
                    <a:srcRect t="22752" b="23242"/>
                    <a:stretch/>
                  </pic:blipFill>
                  <pic:spPr bwMode="auto">
                    <a:xfrm>
                      <a:off x="0" y="0"/>
                      <a:ext cx="3103245" cy="2238375"/>
                    </a:xfrm>
                    <a:prstGeom prst="rect">
                      <a:avLst/>
                    </a:prstGeom>
                    <a:ln>
                      <a:solidFill>
                        <a:schemeClr val="tx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41775" w:rsidRPr="00606A6F">
        <w:rPr>
          <w:sz w:val="20"/>
          <w:szCs w:val="20"/>
        </w:rPr>
        <w:t>Daily</w:t>
      </w:r>
      <w:r w:rsidR="001C469F" w:rsidRPr="00606A6F">
        <w:rPr>
          <w:sz w:val="20"/>
          <w:szCs w:val="20"/>
        </w:rPr>
        <w:t xml:space="preserve"> patterns in water use cause plants to shrink and swell throughout a 24</w:t>
      </w:r>
      <w:r w:rsidR="009D0D43" w:rsidRPr="00606A6F">
        <w:rPr>
          <w:sz w:val="20"/>
          <w:szCs w:val="20"/>
        </w:rPr>
        <w:t>-</w:t>
      </w:r>
      <w:r w:rsidR="001C469F" w:rsidRPr="00606A6F">
        <w:rPr>
          <w:sz w:val="20"/>
          <w:szCs w:val="20"/>
        </w:rPr>
        <w:t>hour period. As plants transpire</w:t>
      </w:r>
      <w:r w:rsidR="00141775" w:rsidRPr="00606A6F">
        <w:rPr>
          <w:sz w:val="20"/>
          <w:szCs w:val="20"/>
        </w:rPr>
        <w:t xml:space="preserve"> during the day</w:t>
      </w:r>
      <w:r w:rsidR="001C469F" w:rsidRPr="00606A6F">
        <w:rPr>
          <w:sz w:val="20"/>
          <w:szCs w:val="20"/>
        </w:rPr>
        <w:t>, water is mobili</w:t>
      </w:r>
      <w:r w:rsidR="00695E98" w:rsidRPr="00606A6F">
        <w:rPr>
          <w:sz w:val="20"/>
          <w:szCs w:val="20"/>
        </w:rPr>
        <w:t>s</w:t>
      </w:r>
      <w:r w:rsidR="001C469F" w:rsidRPr="00606A6F">
        <w:rPr>
          <w:sz w:val="20"/>
          <w:szCs w:val="20"/>
        </w:rPr>
        <w:t>ed from storage</w:t>
      </w:r>
      <w:r w:rsidR="00141775" w:rsidRPr="00606A6F">
        <w:rPr>
          <w:sz w:val="20"/>
          <w:szCs w:val="20"/>
        </w:rPr>
        <w:t>s</w:t>
      </w:r>
      <w:r w:rsidR="001C469F" w:rsidRPr="00606A6F">
        <w:rPr>
          <w:sz w:val="20"/>
          <w:szCs w:val="20"/>
        </w:rPr>
        <w:t xml:space="preserve"> in plant tissue and transported to the leaves</w:t>
      </w:r>
      <w:r w:rsidR="00141775" w:rsidRPr="00606A6F">
        <w:rPr>
          <w:sz w:val="20"/>
          <w:szCs w:val="20"/>
        </w:rPr>
        <w:t xml:space="preserve"> through the sapwood</w:t>
      </w:r>
      <w:r w:rsidR="001C469F" w:rsidRPr="00606A6F">
        <w:rPr>
          <w:sz w:val="20"/>
          <w:szCs w:val="20"/>
        </w:rPr>
        <w:t>. As this occurs, the trunk</w:t>
      </w:r>
      <w:r w:rsidR="00775D0B" w:rsidRPr="00606A6F">
        <w:rPr>
          <w:sz w:val="20"/>
          <w:szCs w:val="20"/>
        </w:rPr>
        <w:t xml:space="preserve"> or</w:t>
      </w:r>
      <w:r w:rsidR="00333153" w:rsidRPr="00606A6F">
        <w:rPr>
          <w:sz w:val="20"/>
          <w:szCs w:val="20"/>
        </w:rPr>
        <w:t xml:space="preserve"> </w:t>
      </w:r>
      <w:r w:rsidR="001C469F" w:rsidRPr="00606A6F">
        <w:rPr>
          <w:sz w:val="20"/>
          <w:szCs w:val="20"/>
        </w:rPr>
        <w:t>stem</w:t>
      </w:r>
      <w:r w:rsidR="00775D0B" w:rsidRPr="00606A6F">
        <w:rPr>
          <w:sz w:val="20"/>
          <w:szCs w:val="20"/>
        </w:rPr>
        <w:t xml:space="preserve"> </w:t>
      </w:r>
      <w:r w:rsidR="001C469F" w:rsidRPr="00606A6F">
        <w:rPr>
          <w:sz w:val="20"/>
          <w:szCs w:val="20"/>
        </w:rPr>
        <w:t xml:space="preserve">shrinks. </w:t>
      </w:r>
      <w:r w:rsidR="00832A69" w:rsidRPr="00606A6F">
        <w:rPr>
          <w:sz w:val="20"/>
          <w:szCs w:val="20"/>
        </w:rPr>
        <w:t xml:space="preserve">When transpiration </w:t>
      </w:r>
      <w:r w:rsidR="002E44D2" w:rsidRPr="00606A6F">
        <w:rPr>
          <w:sz w:val="20"/>
          <w:szCs w:val="20"/>
        </w:rPr>
        <w:t xml:space="preserve">reduces or </w:t>
      </w:r>
      <w:r w:rsidR="00832A69" w:rsidRPr="00606A6F">
        <w:rPr>
          <w:sz w:val="20"/>
          <w:szCs w:val="20"/>
        </w:rPr>
        <w:t>ceases</w:t>
      </w:r>
      <w:r w:rsidR="00141775" w:rsidRPr="00606A6F">
        <w:rPr>
          <w:sz w:val="20"/>
          <w:szCs w:val="20"/>
        </w:rPr>
        <w:t xml:space="preserve"> overnight</w:t>
      </w:r>
      <w:r w:rsidR="00832A69" w:rsidRPr="00606A6F">
        <w:rPr>
          <w:sz w:val="20"/>
          <w:szCs w:val="20"/>
        </w:rPr>
        <w:t xml:space="preserve">, water </w:t>
      </w:r>
      <w:r w:rsidR="001810B8" w:rsidRPr="00606A6F">
        <w:rPr>
          <w:sz w:val="20"/>
          <w:szCs w:val="20"/>
        </w:rPr>
        <w:t>continues to enter the plan</w:t>
      </w:r>
      <w:r w:rsidR="00264C17" w:rsidRPr="00606A6F">
        <w:rPr>
          <w:sz w:val="20"/>
          <w:szCs w:val="20"/>
        </w:rPr>
        <w:t xml:space="preserve">t </w:t>
      </w:r>
      <w:r w:rsidR="00055404" w:rsidRPr="00606A6F">
        <w:rPr>
          <w:sz w:val="20"/>
          <w:szCs w:val="20"/>
        </w:rPr>
        <w:t>thro</w:t>
      </w:r>
      <w:r w:rsidR="00DC0137" w:rsidRPr="00606A6F">
        <w:rPr>
          <w:sz w:val="20"/>
          <w:szCs w:val="20"/>
        </w:rPr>
        <w:t xml:space="preserve">ugh the root system </w:t>
      </w:r>
      <w:r w:rsidR="00264C17" w:rsidRPr="00606A6F">
        <w:rPr>
          <w:sz w:val="20"/>
          <w:szCs w:val="20"/>
        </w:rPr>
        <w:t>(provided there is enough water available)</w:t>
      </w:r>
      <w:r w:rsidR="001810B8" w:rsidRPr="00606A6F">
        <w:rPr>
          <w:sz w:val="20"/>
          <w:szCs w:val="20"/>
        </w:rPr>
        <w:t xml:space="preserve"> and redistribute</w:t>
      </w:r>
      <w:r w:rsidR="005D49C3" w:rsidRPr="00606A6F">
        <w:rPr>
          <w:sz w:val="20"/>
          <w:szCs w:val="20"/>
        </w:rPr>
        <w:t>s though</w:t>
      </w:r>
      <w:r w:rsidR="003A08C1" w:rsidRPr="00606A6F">
        <w:rPr>
          <w:sz w:val="20"/>
          <w:szCs w:val="20"/>
        </w:rPr>
        <w:t xml:space="preserve"> the</w:t>
      </w:r>
      <w:r w:rsidR="001810B8" w:rsidRPr="00606A6F">
        <w:rPr>
          <w:sz w:val="20"/>
          <w:szCs w:val="20"/>
        </w:rPr>
        <w:t xml:space="preserve"> </w:t>
      </w:r>
      <w:r w:rsidR="00832A69" w:rsidRPr="00606A6F">
        <w:rPr>
          <w:sz w:val="20"/>
          <w:szCs w:val="20"/>
        </w:rPr>
        <w:t xml:space="preserve">plant causing the </w:t>
      </w:r>
      <w:r w:rsidR="00B278EB" w:rsidRPr="00606A6F">
        <w:rPr>
          <w:sz w:val="20"/>
          <w:szCs w:val="20"/>
        </w:rPr>
        <w:t>tissue</w:t>
      </w:r>
      <w:r w:rsidR="00832A69" w:rsidRPr="00606A6F">
        <w:rPr>
          <w:sz w:val="20"/>
          <w:szCs w:val="20"/>
        </w:rPr>
        <w:t xml:space="preserve"> to swell</w:t>
      </w:r>
      <w:r w:rsidR="00832A69" w:rsidRPr="00606A6F">
        <w:rPr>
          <w:sz w:val="16"/>
          <w:szCs w:val="50"/>
        </w:rPr>
        <w:t>.</w:t>
      </w:r>
      <w:r w:rsidR="007D428A" w:rsidRPr="00606A6F">
        <w:rPr>
          <w:sz w:val="16"/>
          <w:szCs w:val="50"/>
        </w:rPr>
        <w:t xml:space="preserve"> </w:t>
      </w:r>
    </w:p>
    <w:p w14:paraId="71FDA43F" w14:textId="7BD73757" w:rsidR="00B8189E" w:rsidRPr="004127F3" w:rsidRDefault="00B8189E" w:rsidP="004127F3">
      <w:pPr>
        <w:pStyle w:val="Caption"/>
        <w:rPr>
          <w:color w:val="auto"/>
        </w:rPr>
      </w:pPr>
      <w:r w:rsidRPr="004127F3">
        <w:rPr>
          <w:color w:val="auto"/>
        </w:rPr>
        <w:t xml:space="preserve">Figure 3. Wireless dendrometer on mature pecan tree. (Photo: Paul Grobler, </w:t>
      </w:r>
      <w:proofErr w:type="spellStart"/>
      <w:r w:rsidRPr="004127F3">
        <w:rPr>
          <w:color w:val="auto"/>
        </w:rPr>
        <w:t>Phytech</w:t>
      </w:r>
      <w:proofErr w:type="spellEnd"/>
      <w:r w:rsidRPr="004127F3">
        <w:rPr>
          <w:color w:val="auto"/>
        </w:rPr>
        <w:t>)</w:t>
      </w:r>
    </w:p>
    <w:p w14:paraId="163E3534" w14:textId="316B5BE6" w:rsidR="00963089" w:rsidRPr="005E1AE2" w:rsidRDefault="001C469F" w:rsidP="001C469F">
      <w:pPr>
        <w:pStyle w:val="Heading2"/>
        <w:rPr>
          <w:sz w:val="22"/>
          <w:szCs w:val="22"/>
        </w:rPr>
      </w:pPr>
      <w:r w:rsidRPr="005E1AE2">
        <w:rPr>
          <w:sz w:val="22"/>
          <w:szCs w:val="22"/>
        </w:rPr>
        <w:t>Measuring</w:t>
      </w:r>
      <w:r w:rsidR="007A769B" w:rsidRPr="005E1AE2">
        <w:rPr>
          <w:sz w:val="22"/>
          <w:szCs w:val="22"/>
        </w:rPr>
        <w:t xml:space="preserve"> </w:t>
      </w:r>
      <w:r w:rsidR="002271CA" w:rsidRPr="005E1AE2">
        <w:rPr>
          <w:sz w:val="22"/>
          <w:szCs w:val="22"/>
        </w:rPr>
        <w:t>diameter</w:t>
      </w:r>
      <w:r w:rsidRPr="005E1AE2">
        <w:rPr>
          <w:sz w:val="22"/>
          <w:szCs w:val="22"/>
        </w:rPr>
        <w:t xml:space="preserve"> </w:t>
      </w:r>
    </w:p>
    <w:p w14:paraId="4C40608E" w14:textId="1905ABC7" w:rsidR="00F62EC9" w:rsidRPr="005E1AE2" w:rsidRDefault="007B01FE" w:rsidP="00963089">
      <w:pPr>
        <w:rPr>
          <w:sz w:val="22"/>
          <w:szCs w:val="22"/>
        </w:rPr>
      </w:pPr>
      <w:r w:rsidRPr="00606A6F">
        <w:rPr>
          <w:sz w:val="20"/>
          <w:szCs w:val="20"/>
        </w:rPr>
        <w:t>D</w:t>
      </w:r>
      <w:r w:rsidR="00FC41B0" w:rsidRPr="00606A6F">
        <w:rPr>
          <w:sz w:val="20"/>
          <w:szCs w:val="20"/>
        </w:rPr>
        <w:t>endrometers</w:t>
      </w:r>
      <w:r w:rsidR="008F3D92" w:rsidRPr="00606A6F">
        <w:rPr>
          <w:sz w:val="20"/>
          <w:szCs w:val="20"/>
        </w:rPr>
        <w:t xml:space="preserve"> </w:t>
      </w:r>
      <w:r w:rsidR="00445674" w:rsidRPr="00606A6F">
        <w:rPr>
          <w:color w:val="auto"/>
          <w:sz w:val="20"/>
          <w:szCs w:val="20"/>
        </w:rPr>
        <w:t>measure</w:t>
      </w:r>
      <w:r w:rsidR="008F3D92" w:rsidRPr="00606A6F">
        <w:rPr>
          <w:color w:val="auto"/>
          <w:sz w:val="20"/>
          <w:szCs w:val="20"/>
        </w:rPr>
        <w:t xml:space="preserve"> mi</w:t>
      </w:r>
      <w:r w:rsidR="008D5FE3" w:rsidRPr="00606A6F">
        <w:rPr>
          <w:color w:val="auto"/>
          <w:sz w:val="20"/>
          <w:szCs w:val="20"/>
        </w:rPr>
        <w:t>crovariations in stem diameter</w:t>
      </w:r>
      <w:r w:rsidR="008C7A8C" w:rsidRPr="00606A6F">
        <w:rPr>
          <w:color w:val="auto"/>
          <w:sz w:val="20"/>
          <w:szCs w:val="20"/>
        </w:rPr>
        <w:t xml:space="preserve"> </w:t>
      </w:r>
      <w:r w:rsidR="00F03EAE" w:rsidRPr="00606A6F">
        <w:rPr>
          <w:color w:val="auto"/>
          <w:sz w:val="20"/>
          <w:szCs w:val="20"/>
        </w:rPr>
        <w:t>caused by cycles of</w:t>
      </w:r>
      <w:r w:rsidR="008C7A8C" w:rsidRPr="00606A6F">
        <w:rPr>
          <w:color w:val="auto"/>
          <w:sz w:val="20"/>
          <w:szCs w:val="20"/>
        </w:rPr>
        <w:t xml:space="preserve"> shrinking and swelling</w:t>
      </w:r>
      <w:r w:rsidR="008F3D92" w:rsidRPr="00606A6F">
        <w:rPr>
          <w:color w:val="auto"/>
          <w:sz w:val="20"/>
          <w:szCs w:val="20"/>
        </w:rPr>
        <w:t>, which indicat</w:t>
      </w:r>
      <w:r w:rsidR="005278DE" w:rsidRPr="00606A6F">
        <w:rPr>
          <w:color w:val="auto"/>
          <w:sz w:val="20"/>
          <w:szCs w:val="20"/>
        </w:rPr>
        <w:t>e</w:t>
      </w:r>
      <w:r w:rsidR="008F3D92" w:rsidRPr="00606A6F">
        <w:rPr>
          <w:color w:val="auto"/>
          <w:sz w:val="20"/>
          <w:szCs w:val="20"/>
        </w:rPr>
        <w:t xml:space="preserve"> changes in plant water content</w:t>
      </w:r>
      <w:r w:rsidR="008D5FE3" w:rsidRPr="00606A6F">
        <w:rPr>
          <w:color w:val="auto"/>
          <w:sz w:val="20"/>
          <w:szCs w:val="20"/>
        </w:rPr>
        <w:t>.</w:t>
      </w:r>
      <w:r w:rsidR="00333153" w:rsidRPr="005E1AE2">
        <w:rPr>
          <w:color w:val="auto"/>
          <w:sz w:val="22"/>
          <w:szCs w:val="22"/>
        </w:rPr>
        <w:t xml:space="preserve"> </w:t>
      </w:r>
    </w:p>
    <w:p w14:paraId="4183C0AA" w14:textId="1450C8C6" w:rsidR="00141775" w:rsidRPr="00606A6F" w:rsidRDefault="00563750" w:rsidP="00963089">
      <w:pPr>
        <w:rPr>
          <w:sz w:val="20"/>
          <w:szCs w:val="20"/>
        </w:rPr>
      </w:pPr>
      <w:r w:rsidRPr="00606A6F">
        <w:rPr>
          <w:sz w:val="20"/>
          <w:szCs w:val="20"/>
        </w:rPr>
        <w:t>D</w:t>
      </w:r>
      <w:r w:rsidR="003C5EC7" w:rsidRPr="00606A6F">
        <w:rPr>
          <w:sz w:val="20"/>
          <w:szCs w:val="20"/>
        </w:rPr>
        <w:t>endrometers</w:t>
      </w:r>
      <w:r w:rsidRPr="00606A6F">
        <w:rPr>
          <w:sz w:val="20"/>
          <w:szCs w:val="20"/>
        </w:rPr>
        <w:t xml:space="preserve"> are</w:t>
      </w:r>
      <w:r w:rsidR="003C5EC7" w:rsidRPr="00606A6F">
        <w:rPr>
          <w:sz w:val="20"/>
          <w:szCs w:val="20"/>
        </w:rPr>
        <w:t xml:space="preserve"> band or point measuring devices.</w:t>
      </w:r>
      <w:r w:rsidR="00325D34" w:rsidRPr="00606A6F">
        <w:rPr>
          <w:sz w:val="20"/>
          <w:szCs w:val="20"/>
        </w:rPr>
        <w:t xml:space="preserve"> </w:t>
      </w:r>
      <w:r w:rsidR="009D7145" w:rsidRPr="00606A6F">
        <w:rPr>
          <w:sz w:val="20"/>
          <w:szCs w:val="20"/>
        </w:rPr>
        <w:t>Bands are wrapped around the circumference of the tree</w:t>
      </w:r>
      <w:r w:rsidR="00334784" w:rsidRPr="00606A6F">
        <w:rPr>
          <w:sz w:val="20"/>
          <w:szCs w:val="20"/>
        </w:rPr>
        <w:t xml:space="preserve"> which </w:t>
      </w:r>
      <w:r w:rsidR="009D7145" w:rsidRPr="00606A6F">
        <w:rPr>
          <w:sz w:val="20"/>
          <w:szCs w:val="20"/>
        </w:rPr>
        <w:t>de</w:t>
      </w:r>
      <w:r w:rsidR="00A34B36" w:rsidRPr="00606A6F">
        <w:rPr>
          <w:sz w:val="20"/>
          <w:szCs w:val="20"/>
        </w:rPr>
        <w:t>te</w:t>
      </w:r>
      <w:r w:rsidR="009D7145" w:rsidRPr="00606A6F">
        <w:rPr>
          <w:sz w:val="20"/>
          <w:szCs w:val="20"/>
        </w:rPr>
        <w:t>c</w:t>
      </w:r>
      <w:r w:rsidR="00A34B36" w:rsidRPr="00606A6F">
        <w:rPr>
          <w:sz w:val="20"/>
          <w:szCs w:val="20"/>
        </w:rPr>
        <w:t>t</w:t>
      </w:r>
      <w:r w:rsidR="009D7145" w:rsidRPr="00606A6F">
        <w:rPr>
          <w:sz w:val="20"/>
          <w:szCs w:val="20"/>
        </w:rPr>
        <w:t xml:space="preserve"> </w:t>
      </w:r>
      <w:r w:rsidR="00334784" w:rsidRPr="00606A6F">
        <w:rPr>
          <w:sz w:val="20"/>
          <w:szCs w:val="20"/>
        </w:rPr>
        <w:t xml:space="preserve">expansion and contraction </w:t>
      </w:r>
      <w:r w:rsidR="009D7145" w:rsidRPr="00606A6F">
        <w:rPr>
          <w:sz w:val="20"/>
          <w:szCs w:val="20"/>
        </w:rPr>
        <w:t>via</w:t>
      </w:r>
      <w:r w:rsidR="00A34B36" w:rsidRPr="00606A6F">
        <w:rPr>
          <w:sz w:val="20"/>
          <w:szCs w:val="20"/>
        </w:rPr>
        <w:t xml:space="preserve"> a position sensor. </w:t>
      </w:r>
    </w:p>
    <w:p w14:paraId="0EE28C9B" w14:textId="6B3ADB88" w:rsidR="00F62EC9" w:rsidRPr="00606A6F" w:rsidRDefault="009D7145" w:rsidP="00963089">
      <w:pPr>
        <w:rPr>
          <w:sz w:val="20"/>
          <w:szCs w:val="20"/>
        </w:rPr>
      </w:pPr>
      <w:r w:rsidRPr="00606A6F">
        <w:rPr>
          <w:sz w:val="20"/>
          <w:szCs w:val="20"/>
        </w:rPr>
        <w:t xml:space="preserve">Point devices measure a single point on the </w:t>
      </w:r>
      <w:r w:rsidR="00A34B36" w:rsidRPr="00606A6F">
        <w:rPr>
          <w:sz w:val="20"/>
          <w:szCs w:val="20"/>
        </w:rPr>
        <w:t>s</w:t>
      </w:r>
      <w:r w:rsidRPr="00606A6F">
        <w:rPr>
          <w:sz w:val="20"/>
          <w:szCs w:val="20"/>
        </w:rPr>
        <w:t>urface</w:t>
      </w:r>
      <w:r w:rsidR="00141775" w:rsidRPr="00606A6F">
        <w:rPr>
          <w:sz w:val="20"/>
          <w:szCs w:val="20"/>
        </w:rPr>
        <w:t>.</w:t>
      </w:r>
      <w:r w:rsidRPr="00606A6F">
        <w:rPr>
          <w:sz w:val="20"/>
          <w:szCs w:val="20"/>
        </w:rPr>
        <w:t xml:space="preserve"> </w:t>
      </w:r>
      <w:r w:rsidR="00141775" w:rsidRPr="00606A6F">
        <w:rPr>
          <w:sz w:val="20"/>
          <w:szCs w:val="20"/>
        </w:rPr>
        <w:t>A</w:t>
      </w:r>
      <w:r w:rsidRPr="00606A6F">
        <w:rPr>
          <w:sz w:val="20"/>
          <w:szCs w:val="20"/>
        </w:rPr>
        <w:t xml:space="preserve"> rod is drilled into the </w:t>
      </w:r>
      <w:r w:rsidR="006A2AFF" w:rsidRPr="00606A6F">
        <w:rPr>
          <w:sz w:val="20"/>
          <w:szCs w:val="20"/>
        </w:rPr>
        <w:t>heartwood</w:t>
      </w:r>
      <w:r w:rsidRPr="00606A6F">
        <w:rPr>
          <w:sz w:val="20"/>
          <w:szCs w:val="20"/>
        </w:rPr>
        <w:t xml:space="preserve"> for stability and a second rod is placed against the </w:t>
      </w:r>
      <w:r w:rsidR="00AE3555" w:rsidRPr="00606A6F">
        <w:rPr>
          <w:sz w:val="20"/>
          <w:szCs w:val="20"/>
        </w:rPr>
        <w:t>bark</w:t>
      </w:r>
      <w:r w:rsidRPr="00606A6F">
        <w:rPr>
          <w:sz w:val="20"/>
          <w:szCs w:val="20"/>
        </w:rPr>
        <w:t xml:space="preserve"> to measure changes</w:t>
      </w:r>
      <w:r w:rsidR="00526462" w:rsidRPr="00606A6F">
        <w:rPr>
          <w:sz w:val="20"/>
          <w:szCs w:val="20"/>
        </w:rPr>
        <w:t xml:space="preserve"> in diameter</w:t>
      </w:r>
      <w:r w:rsidR="00A023D9" w:rsidRPr="00606A6F">
        <w:rPr>
          <w:sz w:val="20"/>
          <w:szCs w:val="20"/>
        </w:rPr>
        <w:t xml:space="preserve"> (Figure </w:t>
      </w:r>
      <w:r w:rsidR="00953F2A" w:rsidRPr="00606A6F">
        <w:rPr>
          <w:sz w:val="20"/>
          <w:szCs w:val="20"/>
        </w:rPr>
        <w:t>3</w:t>
      </w:r>
      <w:r w:rsidR="00A023D9" w:rsidRPr="00606A6F">
        <w:rPr>
          <w:sz w:val="20"/>
          <w:szCs w:val="20"/>
        </w:rPr>
        <w:t>)</w:t>
      </w:r>
      <w:r w:rsidRPr="00606A6F">
        <w:rPr>
          <w:sz w:val="20"/>
          <w:szCs w:val="20"/>
        </w:rPr>
        <w:t xml:space="preserve">. </w:t>
      </w:r>
    </w:p>
    <w:p w14:paraId="38B1A478" w14:textId="229B3614" w:rsidR="00A023D9" w:rsidRPr="00606A6F" w:rsidRDefault="00F62EC9" w:rsidP="00963089">
      <w:pPr>
        <w:rPr>
          <w:color w:val="auto"/>
          <w:sz w:val="20"/>
          <w:szCs w:val="20"/>
        </w:rPr>
      </w:pPr>
      <w:r w:rsidRPr="00606A6F">
        <w:rPr>
          <w:sz w:val="20"/>
          <w:szCs w:val="20"/>
        </w:rPr>
        <w:t>Throughout a 24-hour cycle</w:t>
      </w:r>
      <w:r w:rsidR="00E93D14" w:rsidRPr="00606A6F">
        <w:rPr>
          <w:sz w:val="20"/>
          <w:szCs w:val="20"/>
        </w:rPr>
        <w:t>,</w:t>
      </w:r>
      <w:r w:rsidRPr="00606A6F">
        <w:rPr>
          <w:sz w:val="20"/>
          <w:szCs w:val="20"/>
        </w:rPr>
        <w:t xml:space="preserve"> </w:t>
      </w:r>
      <w:r w:rsidR="00E93D14" w:rsidRPr="00606A6F">
        <w:rPr>
          <w:sz w:val="20"/>
          <w:szCs w:val="20"/>
        </w:rPr>
        <w:t xml:space="preserve">stem diameter variations are measured at regular intervals to identify </w:t>
      </w:r>
      <w:r w:rsidRPr="00606A6F">
        <w:rPr>
          <w:sz w:val="20"/>
          <w:szCs w:val="20"/>
        </w:rPr>
        <w:t xml:space="preserve">maximum and minimum values. </w:t>
      </w:r>
      <w:r w:rsidR="0073653F" w:rsidRPr="00606A6F">
        <w:rPr>
          <w:color w:val="auto"/>
          <w:sz w:val="20"/>
          <w:szCs w:val="20"/>
        </w:rPr>
        <w:t xml:space="preserve">This </w:t>
      </w:r>
      <w:r w:rsidR="00834729" w:rsidRPr="00606A6F">
        <w:rPr>
          <w:color w:val="auto"/>
          <w:sz w:val="20"/>
          <w:szCs w:val="20"/>
        </w:rPr>
        <w:t>method</w:t>
      </w:r>
      <w:r w:rsidR="0073653F" w:rsidRPr="00606A6F">
        <w:rPr>
          <w:color w:val="auto"/>
          <w:sz w:val="20"/>
          <w:szCs w:val="20"/>
        </w:rPr>
        <w:t xml:space="preserve"> can also be applied to fruit.</w:t>
      </w:r>
    </w:p>
    <w:p w14:paraId="74434F8B" w14:textId="568F75EE" w:rsidR="001C469F" w:rsidRPr="005E1AE2" w:rsidRDefault="001C469F" w:rsidP="001C469F">
      <w:pPr>
        <w:pStyle w:val="Heading2"/>
        <w:rPr>
          <w:sz w:val="22"/>
          <w:szCs w:val="22"/>
        </w:rPr>
      </w:pPr>
      <w:r w:rsidRPr="005E1AE2">
        <w:rPr>
          <w:sz w:val="22"/>
          <w:szCs w:val="22"/>
        </w:rPr>
        <w:t>Interpreting dendrometer data</w:t>
      </w:r>
    </w:p>
    <w:p w14:paraId="590BF1C4" w14:textId="39AD020A" w:rsidR="009701DA" w:rsidRPr="00606A6F" w:rsidRDefault="00832A69" w:rsidP="001C469F">
      <w:pPr>
        <w:rPr>
          <w:sz w:val="20"/>
          <w:szCs w:val="20"/>
        </w:rPr>
      </w:pPr>
      <w:r w:rsidRPr="00606A6F">
        <w:rPr>
          <w:sz w:val="20"/>
          <w:szCs w:val="20"/>
        </w:rPr>
        <w:t xml:space="preserve">Maximum daily shrinkage (MDS) and </w:t>
      </w:r>
      <w:r w:rsidR="009F652C" w:rsidRPr="00606A6F">
        <w:rPr>
          <w:sz w:val="20"/>
          <w:szCs w:val="20"/>
        </w:rPr>
        <w:t>stem growth rate (SGR)</w:t>
      </w:r>
      <w:r w:rsidRPr="00606A6F">
        <w:rPr>
          <w:sz w:val="20"/>
          <w:szCs w:val="20"/>
        </w:rPr>
        <w:t xml:space="preserve"> </w:t>
      </w:r>
      <w:r w:rsidR="00CE2289" w:rsidRPr="00606A6F">
        <w:rPr>
          <w:sz w:val="20"/>
          <w:szCs w:val="20"/>
        </w:rPr>
        <w:t>a</w:t>
      </w:r>
      <w:r w:rsidRPr="00606A6F">
        <w:rPr>
          <w:sz w:val="20"/>
          <w:szCs w:val="20"/>
        </w:rPr>
        <w:t xml:space="preserve">re the most common </w:t>
      </w:r>
      <w:r w:rsidR="004E49C7" w:rsidRPr="00606A6F">
        <w:rPr>
          <w:sz w:val="20"/>
          <w:szCs w:val="20"/>
        </w:rPr>
        <w:t>measures</w:t>
      </w:r>
      <w:r w:rsidRPr="00606A6F">
        <w:rPr>
          <w:sz w:val="20"/>
          <w:szCs w:val="20"/>
        </w:rPr>
        <w:t xml:space="preserve"> used when interpreting dendrometer data. </w:t>
      </w:r>
    </w:p>
    <w:p w14:paraId="6787245B" w14:textId="3EC9D96F" w:rsidR="009701DA" w:rsidRPr="00606A6F" w:rsidRDefault="009701DA" w:rsidP="001C469F">
      <w:pPr>
        <w:rPr>
          <w:sz w:val="20"/>
          <w:szCs w:val="20"/>
        </w:rPr>
      </w:pPr>
      <w:r w:rsidRPr="00606A6F">
        <w:rPr>
          <w:sz w:val="20"/>
          <w:szCs w:val="20"/>
        </w:rPr>
        <w:lastRenderedPageBreak/>
        <w:t xml:space="preserve">MDS measures how much the stem contracts </w:t>
      </w:r>
      <w:r w:rsidR="00E85AA9" w:rsidRPr="00606A6F">
        <w:rPr>
          <w:sz w:val="20"/>
          <w:szCs w:val="20"/>
        </w:rPr>
        <w:t>and expands within</w:t>
      </w:r>
      <w:r w:rsidRPr="00606A6F">
        <w:rPr>
          <w:sz w:val="20"/>
          <w:szCs w:val="20"/>
        </w:rPr>
        <w:t xml:space="preserve"> a 24-hour cycle. </w:t>
      </w:r>
      <w:r w:rsidR="006A0657" w:rsidRPr="00606A6F">
        <w:rPr>
          <w:sz w:val="20"/>
          <w:szCs w:val="20"/>
        </w:rPr>
        <w:t>A</w:t>
      </w:r>
      <w:r w:rsidR="009F652C" w:rsidRPr="00606A6F">
        <w:rPr>
          <w:sz w:val="20"/>
          <w:szCs w:val="20"/>
        </w:rPr>
        <w:t xml:space="preserve"> plant that </w:t>
      </w:r>
      <w:r w:rsidR="00935FD3" w:rsidRPr="00606A6F">
        <w:rPr>
          <w:sz w:val="20"/>
          <w:szCs w:val="20"/>
        </w:rPr>
        <w:t>is</w:t>
      </w:r>
      <w:r w:rsidR="009F652C" w:rsidRPr="00606A6F">
        <w:rPr>
          <w:sz w:val="20"/>
          <w:szCs w:val="20"/>
        </w:rPr>
        <w:t xml:space="preserve"> not stressed will have a </w:t>
      </w:r>
      <w:r w:rsidR="008F4A3D" w:rsidRPr="00606A6F">
        <w:rPr>
          <w:sz w:val="20"/>
          <w:szCs w:val="20"/>
        </w:rPr>
        <w:t>lower</w:t>
      </w:r>
      <w:r w:rsidR="009F652C" w:rsidRPr="00606A6F">
        <w:rPr>
          <w:sz w:val="20"/>
          <w:szCs w:val="20"/>
        </w:rPr>
        <w:t xml:space="preserve"> MDS than </w:t>
      </w:r>
      <w:r w:rsidR="00EB236D" w:rsidRPr="00606A6F">
        <w:rPr>
          <w:sz w:val="20"/>
          <w:szCs w:val="20"/>
        </w:rPr>
        <w:t xml:space="preserve">a plant that is stressed. </w:t>
      </w:r>
    </w:p>
    <w:p w14:paraId="1A7BD0EE" w14:textId="184FEE83" w:rsidR="004F3876" w:rsidRPr="00606A6F" w:rsidRDefault="00766EEF" w:rsidP="001C469F">
      <w:pPr>
        <w:rPr>
          <w:sz w:val="20"/>
          <w:szCs w:val="20"/>
        </w:rPr>
      </w:pPr>
      <w:r w:rsidRPr="00606A6F">
        <w:rPr>
          <w:sz w:val="20"/>
          <w:szCs w:val="20"/>
        </w:rPr>
        <w:t xml:space="preserve">MDS graphs also indicate the rate at which moisture is being lost (transpiration) as well as the rate of recovery (from water available in the root zone). </w:t>
      </w:r>
    </w:p>
    <w:p w14:paraId="18CC777A" w14:textId="4AE33BC6" w:rsidR="006F5993" w:rsidRPr="005E1AE2" w:rsidRDefault="009701DA" w:rsidP="001C469F">
      <w:pPr>
        <w:rPr>
          <w:sz w:val="22"/>
          <w:szCs w:val="22"/>
        </w:rPr>
      </w:pPr>
      <w:r w:rsidRPr="00606A6F">
        <w:rPr>
          <w:sz w:val="20"/>
          <w:szCs w:val="20"/>
        </w:rPr>
        <w:t>SGR measures how much the stem</w:t>
      </w:r>
      <w:r w:rsidR="001E3583" w:rsidRPr="00606A6F">
        <w:rPr>
          <w:sz w:val="20"/>
          <w:szCs w:val="20"/>
        </w:rPr>
        <w:t xml:space="preserve"> grows through</w:t>
      </w:r>
      <w:r w:rsidRPr="00606A6F">
        <w:rPr>
          <w:sz w:val="20"/>
          <w:szCs w:val="20"/>
        </w:rPr>
        <w:t xml:space="preserve"> </w:t>
      </w:r>
      <w:r w:rsidR="004D5977" w:rsidRPr="00606A6F">
        <w:rPr>
          <w:sz w:val="20"/>
          <w:szCs w:val="20"/>
        </w:rPr>
        <w:t>a cycle</w:t>
      </w:r>
      <w:r w:rsidR="00A052E7" w:rsidRPr="00606A6F">
        <w:rPr>
          <w:sz w:val="20"/>
          <w:szCs w:val="20"/>
        </w:rPr>
        <w:t xml:space="preserve"> </w:t>
      </w:r>
      <w:r w:rsidR="00A87260" w:rsidRPr="00606A6F">
        <w:rPr>
          <w:sz w:val="20"/>
          <w:szCs w:val="20"/>
        </w:rPr>
        <w:t xml:space="preserve">of </w:t>
      </w:r>
      <w:r w:rsidR="00A052E7" w:rsidRPr="00606A6F">
        <w:rPr>
          <w:sz w:val="20"/>
          <w:szCs w:val="20"/>
        </w:rPr>
        <w:t>contraction and expansion</w:t>
      </w:r>
      <w:r w:rsidR="00320975" w:rsidRPr="00606A6F">
        <w:rPr>
          <w:sz w:val="20"/>
          <w:szCs w:val="20"/>
        </w:rPr>
        <w:t xml:space="preserve"> (24 </w:t>
      </w:r>
      <w:r w:rsidR="001E3583" w:rsidRPr="00606A6F">
        <w:rPr>
          <w:sz w:val="20"/>
          <w:szCs w:val="20"/>
        </w:rPr>
        <w:t>hours)</w:t>
      </w:r>
      <w:r w:rsidR="00A052E7" w:rsidRPr="00606A6F">
        <w:rPr>
          <w:sz w:val="20"/>
          <w:szCs w:val="20"/>
        </w:rPr>
        <w:t xml:space="preserve">. </w:t>
      </w:r>
      <w:r w:rsidR="009F652C" w:rsidRPr="00606A6F">
        <w:rPr>
          <w:sz w:val="20"/>
          <w:szCs w:val="20"/>
        </w:rPr>
        <w:t>During periods of active growth, and when there is enough water available to meet demand, SGR will be positive.</w:t>
      </w:r>
      <w:r w:rsidR="009F652C" w:rsidRPr="005E1AE2">
        <w:rPr>
          <w:sz w:val="22"/>
          <w:szCs w:val="22"/>
        </w:rPr>
        <w:t xml:space="preserve"> </w:t>
      </w:r>
    </w:p>
    <w:p w14:paraId="1FF40F74" w14:textId="34CC5126" w:rsidR="007F67C7" w:rsidRPr="00606A6F" w:rsidRDefault="006F5993" w:rsidP="001C469F">
      <w:pPr>
        <w:rPr>
          <w:color w:val="auto"/>
          <w:sz w:val="20"/>
          <w:szCs w:val="20"/>
        </w:rPr>
      </w:pPr>
      <w:r w:rsidRPr="00606A6F">
        <w:rPr>
          <w:color w:val="auto"/>
          <w:sz w:val="20"/>
          <w:szCs w:val="20"/>
        </w:rPr>
        <w:t>A combination of SGR and MDS can be used to determine when plants are experiencing water stress</w:t>
      </w:r>
      <w:r w:rsidR="00A1491D" w:rsidRPr="00606A6F">
        <w:rPr>
          <w:color w:val="auto"/>
          <w:sz w:val="20"/>
          <w:szCs w:val="20"/>
        </w:rPr>
        <w:t>.</w:t>
      </w:r>
      <w:r w:rsidR="008E137D" w:rsidRPr="00606A6F">
        <w:rPr>
          <w:color w:val="auto"/>
          <w:sz w:val="20"/>
          <w:szCs w:val="20"/>
        </w:rPr>
        <w:t xml:space="preserve"> </w:t>
      </w:r>
    </w:p>
    <w:p w14:paraId="0DE71FB9" w14:textId="196B7565" w:rsidR="00A023D9" w:rsidRPr="00606A6F" w:rsidRDefault="00A023D9" w:rsidP="001C469F">
      <w:pPr>
        <w:rPr>
          <w:color w:val="auto"/>
          <w:sz w:val="20"/>
          <w:szCs w:val="20"/>
        </w:rPr>
      </w:pPr>
      <w:r w:rsidRPr="00606A6F">
        <w:rPr>
          <w:color w:val="auto"/>
          <w:sz w:val="20"/>
          <w:szCs w:val="20"/>
        </w:rPr>
        <w:t xml:space="preserve">Figure </w:t>
      </w:r>
      <w:r w:rsidR="00953F2A" w:rsidRPr="00606A6F">
        <w:rPr>
          <w:color w:val="auto"/>
          <w:sz w:val="20"/>
          <w:szCs w:val="20"/>
        </w:rPr>
        <w:t>4</w:t>
      </w:r>
      <w:r w:rsidR="00C66061" w:rsidRPr="00606A6F">
        <w:rPr>
          <w:color w:val="auto"/>
          <w:sz w:val="20"/>
          <w:szCs w:val="20"/>
        </w:rPr>
        <w:t xml:space="preserve"> shows the continuous log of stem diameter variation</w:t>
      </w:r>
      <w:r w:rsidR="00C66061" w:rsidRPr="00606A6F">
        <w:rPr>
          <w:color w:val="auto"/>
          <w:sz w:val="16"/>
          <w:szCs w:val="50"/>
        </w:rPr>
        <w:t xml:space="preserve"> </w:t>
      </w:r>
      <w:r w:rsidR="008E137D" w:rsidRPr="00606A6F">
        <w:rPr>
          <w:color w:val="auto"/>
          <w:sz w:val="20"/>
          <w:szCs w:val="20"/>
        </w:rPr>
        <w:t>over 1</w:t>
      </w:r>
      <w:r w:rsidR="00BA791D" w:rsidRPr="00606A6F">
        <w:rPr>
          <w:color w:val="auto"/>
          <w:sz w:val="20"/>
          <w:szCs w:val="20"/>
        </w:rPr>
        <w:t>4</w:t>
      </w:r>
      <w:r w:rsidR="008E137D" w:rsidRPr="00606A6F">
        <w:rPr>
          <w:color w:val="auto"/>
          <w:sz w:val="20"/>
          <w:szCs w:val="20"/>
        </w:rPr>
        <w:t xml:space="preserve"> days. </w:t>
      </w:r>
    </w:p>
    <w:p w14:paraId="32089542" w14:textId="75C9399C" w:rsidR="00FC20B0" w:rsidRPr="005E1AE2" w:rsidRDefault="00FC20B0" w:rsidP="00FC20B0">
      <w:pPr>
        <w:pStyle w:val="Heading2"/>
        <w:rPr>
          <w:sz w:val="22"/>
          <w:szCs w:val="22"/>
        </w:rPr>
      </w:pPr>
      <w:r w:rsidRPr="005E1AE2">
        <w:rPr>
          <w:sz w:val="22"/>
          <w:szCs w:val="22"/>
        </w:rPr>
        <w:t>Accessibility</w:t>
      </w:r>
    </w:p>
    <w:p w14:paraId="79A3AAA8" w14:textId="58AA9CF4" w:rsidR="000C26FD" w:rsidRPr="00606A6F" w:rsidRDefault="00BE036C" w:rsidP="00FC20B0">
      <w:pPr>
        <w:pStyle w:val="NoSpacing"/>
        <w:rPr>
          <w:sz w:val="20"/>
          <w:szCs w:val="20"/>
        </w:rPr>
      </w:pPr>
      <w:r w:rsidRPr="00606A6F">
        <w:rPr>
          <w:sz w:val="20"/>
          <w:szCs w:val="20"/>
        </w:rPr>
        <w:t>Raw d</w:t>
      </w:r>
      <w:r w:rsidR="00333153" w:rsidRPr="00606A6F">
        <w:rPr>
          <w:sz w:val="20"/>
          <w:szCs w:val="20"/>
        </w:rPr>
        <w:t xml:space="preserve">endrometer data is not </w:t>
      </w:r>
      <w:r w:rsidR="00712713" w:rsidRPr="00606A6F">
        <w:rPr>
          <w:sz w:val="20"/>
          <w:szCs w:val="20"/>
        </w:rPr>
        <w:t>easy to interpret and</w:t>
      </w:r>
      <w:r w:rsidR="00F62EC9" w:rsidRPr="00606A6F">
        <w:rPr>
          <w:sz w:val="20"/>
          <w:szCs w:val="20"/>
        </w:rPr>
        <w:t xml:space="preserve"> requires calibration</w:t>
      </w:r>
      <w:r w:rsidR="00652511" w:rsidRPr="00606A6F">
        <w:rPr>
          <w:sz w:val="20"/>
          <w:szCs w:val="20"/>
        </w:rPr>
        <w:t xml:space="preserve"> to </w:t>
      </w:r>
      <w:r w:rsidR="005711AC" w:rsidRPr="00606A6F">
        <w:rPr>
          <w:sz w:val="20"/>
          <w:szCs w:val="20"/>
        </w:rPr>
        <w:t>determine a threshold for stress</w:t>
      </w:r>
      <w:r w:rsidR="00596587" w:rsidRPr="00606A6F">
        <w:rPr>
          <w:sz w:val="20"/>
          <w:szCs w:val="20"/>
        </w:rPr>
        <w:t xml:space="preserve"> </w:t>
      </w:r>
      <w:r w:rsidR="00FD7E5B" w:rsidRPr="00606A6F">
        <w:rPr>
          <w:sz w:val="20"/>
          <w:szCs w:val="20"/>
        </w:rPr>
        <w:t>which</w:t>
      </w:r>
      <w:r w:rsidR="00596587" w:rsidRPr="00606A6F">
        <w:rPr>
          <w:sz w:val="20"/>
          <w:szCs w:val="20"/>
        </w:rPr>
        <w:t xml:space="preserve"> indicate</w:t>
      </w:r>
      <w:r w:rsidR="00FD7E5B" w:rsidRPr="00606A6F">
        <w:rPr>
          <w:sz w:val="20"/>
          <w:szCs w:val="20"/>
        </w:rPr>
        <w:t>s</w:t>
      </w:r>
      <w:r w:rsidR="00596587" w:rsidRPr="00606A6F">
        <w:rPr>
          <w:sz w:val="20"/>
          <w:szCs w:val="20"/>
        </w:rPr>
        <w:t xml:space="preserve"> when irrigation is required</w:t>
      </w:r>
      <w:r w:rsidR="003C5EC7" w:rsidRPr="00606A6F">
        <w:rPr>
          <w:sz w:val="20"/>
          <w:szCs w:val="20"/>
        </w:rPr>
        <w:t xml:space="preserve">. </w:t>
      </w:r>
    </w:p>
    <w:p w14:paraId="4BAAE4E4" w14:textId="284F3156" w:rsidR="000C26FD" w:rsidRPr="005E1AE2" w:rsidRDefault="000C26FD" w:rsidP="00FC20B0">
      <w:pPr>
        <w:pStyle w:val="NoSpacing"/>
        <w:rPr>
          <w:sz w:val="22"/>
          <w:szCs w:val="22"/>
        </w:rPr>
      </w:pPr>
    </w:p>
    <w:p w14:paraId="0E52E50A" w14:textId="1E16FAAE" w:rsidR="00FC20B0" w:rsidRPr="00606A6F" w:rsidRDefault="003C5EC7" w:rsidP="00FC20B0">
      <w:pPr>
        <w:pStyle w:val="NoSpacing"/>
        <w:rPr>
          <w:color w:val="auto"/>
          <w:sz w:val="16"/>
          <w:szCs w:val="50"/>
        </w:rPr>
      </w:pPr>
      <w:r w:rsidRPr="00606A6F">
        <w:rPr>
          <w:color w:val="auto"/>
          <w:sz w:val="20"/>
          <w:szCs w:val="20"/>
        </w:rPr>
        <w:t xml:space="preserve">Some providers have generated algorithms </w:t>
      </w:r>
      <w:r w:rsidR="00BC5694" w:rsidRPr="00606A6F">
        <w:rPr>
          <w:color w:val="auto"/>
          <w:sz w:val="20"/>
          <w:szCs w:val="20"/>
        </w:rPr>
        <w:t>with</w:t>
      </w:r>
      <w:r w:rsidR="00596587" w:rsidRPr="00606A6F">
        <w:rPr>
          <w:color w:val="auto"/>
          <w:sz w:val="20"/>
          <w:szCs w:val="20"/>
        </w:rPr>
        <w:t xml:space="preserve"> integrated systems </w:t>
      </w:r>
      <w:r w:rsidR="008E395E" w:rsidRPr="00606A6F">
        <w:rPr>
          <w:color w:val="auto"/>
          <w:sz w:val="20"/>
          <w:szCs w:val="20"/>
        </w:rPr>
        <w:t>to</w:t>
      </w:r>
      <w:r w:rsidRPr="00606A6F">
        <w:rPr>
          <w:color w:val="auto"/>
          <w:sz w:val="20"/>
          <w:szCs w:val="20"/>
        </w:rPr>
        <w:t xml:space="preserve"> process</w:t>
      </w:r>
      <w:r w:rsidR="008E395E" w:rsidRPr="00606A6F">
        <w:rPr>
          <w:color w:val="auto"/>
          <w:sz w:val="20"/>
          <w:szCs w:val="20"/>
        </w:rPr>
        <w:t xml:space="preserve"> </w:t>
      </w:r>
      <w:r w:rsidR="009E7E25" w:rsidRPr="00606A6F">
        <w:rPr>
          <w:color w:val="auto"/>
          <w:sz w:val="20"/>
          <w:szCs w:val="20"/>
        </w:rPr>
        <w:t xml:space="preserve">dendrometer </w:t>
      </w:r>
      <w:r w:rsidRPr="00606A6F">
        <w:rPr>
          <w:color w:val="auto"/>
          <w:sz w:val="20"/>
          <w:szCs w:val="20"/>
        </w:rPr>
        <w:t>data</w:t>
      </w:r>
      <w:r w:rsidR="009E7E25" w:rsidRPr="00606A6F">
        <w:rPr>
          <w:color w:val="auto"/>
          <w:sz w:val="20"/>
          <w:szCs w:val="20"/>
        </w:rPr>
        <w:t>. These systems</w:t>
      </w:r>
      <w:r w:rsidR="00C12A8A" w:rsidRPr="00606A6F">
        <w:rPr>
          <w:color w:val="auto"/>
          <w:sz w:val="20"/>
          <w:szCs w:val="20"/>
        </w:rPr>
        <w:t xml:space="preserve"> signal when</w:t>
      </w:r>
      <w:r w:rsidR="00FB2546" w:rsidRPr="00606A6F">
        <w:rPr>
          <w:color w:val="auto"/>
          <w:sz w:val="20"/>
          <w:szCs w:val="20"/>
        </w:rPr>
        <w:t xml:space="preserve"> </w:t>
      </w:r>
      <w:r w:rsidR="00C12A8A" w:rsidRPr="00606A6F">
        <w:rPr>
          <w:color w:val="auto"/>
          <w:sz w:val="20"/>
          <w:szCs w:val="20"/>
        </w:rPr>
        <w:t>plants are</w:t>
      </w:r>
      <w:r w:rsidR="00FB2546" w:rsidRPr="00606A6F">
        <w:rPr>
          <w:color w:val="auto"/>
          <w:sz w:val="20"/>
          <w:szCs w:val="20"/>
        </w:rPr>
        <w:t xml:space="preserve"> </w:t>
      </w:r>
      <w:r w:rsidR="009F1C20" w:rsidRPr="00606A6F">
        <w:rPr>
          <w:color w:val="auto"/>
          <w:sz w:val="20"/>
          <w:szCs w:val="20"/>
        </w:rPr>
        <w:t xml:space="preserve">becoming </w:t>
      </w:r>
      <w:r w:rsidR="00FB2546" w:rsidRPr="00606A6F">
        <w:rPr>
          <w:color w:val="auto"/>
          <w:sz w:val="20"/>
          <w:szCs w:val="20"/>
        </w:rPr>
        <w:t>stress</w:t>
      </w:r>
      <w:r w:rsidR="00C12A8A" w:rsidRPr="00606A6F">
        <w:rPr>
          <w:color w:val="auto"/>
          <w:sz w:val="20"/>
          <w:szCs w:val="20"/>
        </w:rPr>
        <w:t>ed</w:t>
      </w:r>
      <w:r w:rsidR="00FB2546" w:rsidRPr="00606A6F">
        <w:rPr>
          <w:color w:val="auto"/>
          <w:sz w:val="20"/>
          <w:szCs w:val="20"/>
        </w:rPr>
        <w:t>, significantly reducing the need for grower interpretation.</w:t>
      </w:r>
      <w:r w:rsidR="009E7E25" w:rsidRPr="00606A6F">
        <w:rPr>
          <w:color w:val="auto"/>
          <w:sz w:val="20"/>
          <w:szCs w:val="20"/>
        </w:rPr>
        <w:t xml:space="preserve"> </w:t>
      </w:r>
    </w:p>
    <w:p w14:paraId="1D295EDE" w14:textId="564C6A34" w:rsidR="00FC20B0" w:rsidRPr="005E1AE2" w:rsidRDefault="00FC20B0" w:rsidP="00FC20B0">
      <w:pPr>
        <w:pStyle w:val="Heading2"/>
        <w:rPr>
          <w:sz w:val="22"/>
          <w:szCs w:val="22"/>
        </w:rPr>
      </w:pPr>
      <w:r w:rsidRPr="005E1AE2">
        <w:rPr>
          <w:sz w:val="22"/>
          <w:szCs w:val="22"/>
        </w:rPr>
        <w:t>Accuracy</w:t>
      </w:r>
    </w:p>
    <w:p w14:paraId="722D2BAB" w14:textId="04E2ED95" w:rsidR="00457938" w:rsidRPr="00606A6F" w:rsidRDefault="007C255D" w:rsidP="001C469F">
      <w:pPr>
        <w:rPr>
          <w:color w:val="FF0000"/>
          <w:sz w:val="20"/>
          <w:szCs w:val="20"/>
        </w:rPr>
      </w:pPr>
      <w:r w:rsidRPr="00606A6F">
        <w:rPr>
          <w:noProof/>
          <w:color w:val="FF0000"/>
          <w:sz w:val="16"/>
          <w:szCs w:val="50"/>
        </w:rPr>
        <w:drawing>
          <wp:anchor distT="0" distB="0" distL="114300" distR="114300" simplePos="0" relativeHeight="251657215" behindDoc="0" locked="0" layoutInCell="1" allowOverlap="1" wp14:anchorId="273CE9D8" wp14:editId="10C130DE">
            <wp:simplePos x="0" y="0"/>
            <wp:positionH relativeFrom="margin">
              <wp:align>left</wp:align>
            </wp:positionH>
            <wp:positionV relativeFrom="paragraph">
              <wp:posOffset>443939</wp:posOffset>
            </wp:positionV>
            <wp:extent cx="6369685" cy="2738120"/>
            <wp:effectExtent l="19050" t="19050" r="12065" b="2413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eedat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69685" cy="27381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606A6F">
        <w:rPr>
          <w:noProof/>
          <w:color w:val="FF0000"/>
          <w:sz w:val="16"/>
          <w:szCs w:val="50"/>
        </w:rPr>
        <mc:AlternateContent>
          <mc:Choice Requires="wps">
            <w:drawing>
              <wp:anchor distT="0" distB="0" distL="114300" distR="114300" simplePos="0" relativeHeight="251658248" behindDoc="0" locked="0" layoutInCell="1" allowOverlap="1" wp14:anchorId="3A0F13D5" wp14:editId="5D8E1072">
                <wp:simplePos x="0" y="0"/>
                <wp:positionH relativeFrom="margin">
                  <wp:align>left</wp:align>
                </wp:positionH>
                <wp:positionV relativeFrom="paragraph">
                  <wp:posOffset>3309443</wp:posOffset>
                </wp:positionV>
                <wp:extent cx="6648450" cy="635"/>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6648450" cy="635"/>
                        </a:xfrm>
                        <a:prstGeom prst="rect">
                          <a:avLst/>
                        </a:prstGeom>
                        <a:solidFill>
                          <a:prstClr val="white"/>
                        </a:solidFill>
                        <a:ln>
                          <a:noFill/>
                        </a:ln>
                      </wps:spPr>
                      <wps:txbx>
                        <w:txbxContent>
                          <w:p w14:paraId="1418EEE6" w14:textId="1C323084" w:rsidR="00D80374" w:rsidRPr="00953F2A" w:rsidRDefault="00D80374" w:rsidP="00D80374">
                            <w:pPr>
                              <w:pStyle w:val="Caption"/>
                              <w:rPr>
                                <w:noProof/>
                                <w:color w:val="auto"/>
                                <w:sz w:val="20"/>
                                <w:szCs w:val="20"/>
                              </w:rPr>
                            </w:pPr>
                            <w:r w:rsidRPr="00953F2A">
                              <w:rPr>
                                <w:color w:val="auto"/>
                                <w:sz w:val="20"/>
                                <w:szCs w:val="20"/>
                              </w:rPr>
                              <w:t xml:space="preserve">Figure </w:t>
                            </w:r>
                            <w:r w:rsidR="00953F2A" w:rsidRPr="00953F2A">
                              <w:rPr>
                                <w:color w:val="auto"/>
                                <w:sz w:val="20"/>
                                <w:szCs w:val="20"/>
                              </w:rPr>
                              <w:t>4</w:t>
                            </w:r>
                            <w:r w:rsidRPr="00953F2A">
                              <w:rPr>
                                <w:color w:val="auto"/>
                                <w:sz w:val="20"/>
                                <w:szCs w:val="20"/>
                              </w:rPr>
                              <w:t xml:space="preserve">. Dendrometer data presented in </w:t>
                            </w:r>
                            <w:proofErr w:type="spellStart"/>
                            <w:r w:rsidRPr="00953F2A">
                              <w:rPr>
                                <w:color w:val="auto"/>
                                <w:sz w:val="20"/>
                                <w:szCs w:val="20"/>
                              </w:rPr>
                              <w:t>Phytech</w:t>
                            </w:r>
                            <w:proofErr w:type="spellEnd"/>
                            <w:r w:rsidRPr="00953F2A">
                              <w:rPr>
                                <w:color w:val="auto"/>
                                <w:sz w:val="20"/>
                                <w:szCs w:val="20"/>
                              </w:rPr>
                              <w:t xml:space="preserve"> user interface</w:t>
                            </w:r>
                            <w:r w:rsidR="00BE036C" w:rsidRPr="00953F2A">
                              <w:rPr>
                                <w:color w:val="auto"/>
                                <w:sz w:val="20"/>
                                <w:szCs w:val="20"/>
                              </w:rPr>
                              <w:t xml:space="preserve"> (Image: Paul Grobler, </w:t>
                            </w:r>
                            <w:proofErr w:type="spellStart"/>
                            <w:r w:rsidR="00BE036C" w:rsidRPr="00953F2A">
                              <w:rPr>
                                <w:color w:val="auto"/>
                                <w:sz w:val="20"/>
                                <w:szCs w:val="20"/>
                              </w:rPr>
                              <w:t>Phytech</w:t>
                            </w:r>
                            <w:proofErr w:type="spellEnd"/>
                            <w:r w:rsidR="00BE036C" w:rsidRPr="00953F2A">
                              <w:rPr>
                                <w:color w:val="auto"/>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0F13D5" id="Text Box 9" o:spid="_x0000_s1027" type="#_x0000_t202" style="position:absolute;margin-left:0;margin-top:260.6pt;width:523.5pt;height:.05pt;z-index:2516582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" stroked="f">
                <v:textbox style="mso-fit-shape-to-text:t" inset="0,0,0,0">
                  <w:txbxContent>
                    <w:p w14:paraId="1418EEE6" w14:textId="1C323084" w:rsidR="00D80374" w:rsidRPr="00953F2A" w:rsidRDefault="00D80374" w:rsidP="00D80374">
                      <w:pPr>
                        <w:pStyle w:val="Caption"/>
                        <w:rPr>
                          <w:noProof/>
                          <w:color w:val="auto"/>
                          <w:sz w:val="20"/>
                          <w:szCs w:val="20"/>
                        </w:rPr>
                      </w:pPr>
                      <w:r w:rsidRPr="00953F2A">
                        <w:rPr>
                          <w:color w:val="auto"/>
                          <w:sz w:val="20"/>
                          <w:szCs w:val="20"/>
                        </w:rPr>
                        <w:t xml:space="preserve">Figure </w:t>
                      </w:r>
                      <w:r w:rsidR="00953F2A" w:rsidRPr="00953F2A">
                        <w:rPr>
                          <w:color w:val="auto"/>
                          <w:sz w:val="20"/>
                          <w:szCs w:val="20"/>
                        </w:rPr>
                        <w:t>4</w:t>
                      </w:r>
                      <w:r w:rsidRPr="00953F2A">
                        <w:rPr>
                          <w:color w:val="auto"/>
                          <w:sz w:val="20"/>
                          <w:szCs w:val="20"/>
                        </w:rPr>
                        <w:t xml:space="preserve">. Dendrometer data presented in </w:t>
                      </w:r>
                      <w:proofErr w:type="spellStart"/>
                      <w:r w:rsidRPr="00953F2A">
                        <w:rPr>
                          <w:color w:val="auto"/>
                          <w:sz w:val="20"/>
                          <w:szCs w:val="20"/>
                        </w:rPr>
                        <w:t>Phytech</w:t>
                      </w:r>
                      <w:proofErr w:type="spellEnd"/>
                      <w:r w:rsidRPr="00953F2A">
                        <w:rPr>
                          <w:color w:val="auto"/>
                          <w:sz w:val="20"/>
                          <w:szCs w:val="20"/>
                        </w:rPr>
                        <w:t xml:space="preserve"> user interface</w:t>
                      </w:r>
                      <w:r w:rsidR="00BE036C" w:rsidRPr="00953F2A">
                        <w:rPr>
                          <w:color w:val="auto"/>
                          <w:sz w:val="20"/>
                          <w:szCs w:val="20"/>
                        </w:rPr>
                        <w:t xml:space="preserve"> (Image: Paul Grobler, </w:t>
                      </w:r>
                      <w:proofErr w:type="spellStart"/>
                      <w:r w:rsidR="00BE036C" w:rsidRPr="00953F2A">
                        <w:rPr>
                          <w:color w:val="auto"/>
                          <w:sz w:val="20"/>
                          <w:szCs w:val="20"/>
                        </w:rPr>
                        <w:t>Phytech</w:t>
                      </w:r>
                      <w:proofErr w:type="spellEnd"/>
                      <w:r w:rsidR="00BE036C" w:rsidRPr="00953F2A">
                        <w:rPr>
                          <w:color w:val="auto"/>
                          <w:sz w:val="20"/>
                          <w:szCs w:val="20"/>
                        </w:rPr>
                        <w:t>)</w:t>
                      </w:r>
                    </w:p>
                  </w:txbxContent>
                </v:textbox>
                <w10:wrap type="topAndBottom" anchorx="margin"/>
              </v:shape>
            </w:pict>
          </mc:Fallback>
        </mc:AlternateContent>
      </w:r>
      <w:r w:rsidR="00832A69" w:rsidRPr="00606A6F">
        <w:rPr>
          <w:sz w:val="20"/>
          <w:szCs w:val="20"/>
        </w:rPr>
        <w:t xml:space="preserve">Correct installation is essential to ensure readings are as accurate </w:t>
      </w:r>
      <w:r w:rsidR="007E211A" w:rsidRPr="00606A6F">
        <w:rPr>
          <w:sz w:val="20"/>
          <w:szCs w:val="20"/>
        </w:rPr>
        <w:t>as</w:t>
      </w:r>
      <w:r w:rsidR="00832A69" w:rsidRPr="00606A6F">
        <w:rPr>
          <w:sz w:val="20"/>
          <w:szCs w:val="20"/>
        </w:rPr>
        <w:t xml:space="preserve"> possible. </w:t>
      </w:r>
    </w:p>
    <w:p w14:paraId="6FD031B3" w14:textId="417759AA" w:rsidR="00FC20B0" w:rsidRPr="00606A6F" w:rsidRDefault="00950310" w:rsidP="001C469F">
      <w:pPr>
        <w:rPr>
          <w:color w:val="FF0000"/>
          <w:sz w:val="20"/>
          <w:szCs w:val="20"/>
        </w:rPr>
      </w:pPr>
      <w:r w:rsidRPr="00606A6F">
        <w:rPr>
          <w:sz w:val="20"/>
          <w:szCs w:val="20"/>
        </w:rPr>
        <w:t>R</w:t>
      </w:r>
      <w:r w:rsidR="00333153" w:rsidRPr="00606A6F">
        <w:rPr>
          <w:sz w:val="20"/>
          <w:szCs w:val="20"/>
        </w:rPr>
        <w:t>ain</w:t>
      </w:r>
      <w:r w:rsidRPr="00606A6F">
        <w:rPr>
          <w:sz w:val="20"/>
          <w:szCs w:val="20"/>
        </w:rPr>
        <w:t xml:space="preserve"> can</w:t>
      </w:r>
      <w:r w:rsidR="00333153" w:rsidRPr="00606A6F">
        <w:rPr>
          <w:sz w:val="20"/>
          <w:szCs w:val="20"/>
        </w:rPr>
        <w:t xml:space="preserve"> distort dendrometer data </w:t>
      </w:r>
      <w:r w:rsidR="00072431" w:rsidRPr="00606A6F">
        <w:rPr>
          <w:sz w:val="20"/>
          <w:szCs w:val="20"/>
        </w:rPr>
        <w:t xml:space="preserve">in some crop varieties </w:t>
      </w:r>
      <w:r w:rsidR="00277EC7" w:rsidRPr="00606A6F">
        <w:rPr>
          <w:sz w:val="20"/>
          <w:szCs w:val="20"/>
        </w:rPr>
        <w:t>when</w:t>
      </w:r>
      <w:r w:rsidR="00333153" w:rsidRPr="00606A6F">
        <w:rPr>
          <w:sz w:val="20"/>
          <w:szCs w:val="20"/>
        </w:rPr>
        <w:t xml:space="preserve"> bark swell</w:t>
      </w:r>
      <w:r w:rsidR="009D7145" w:rsidRPr="00606A6F">
        <w:rPr>
          <w:sz w:val="20"/>
          <w:szCs w:val="20"/>
        </w:rPr>
        <w:t>s</w:t>
      </w:r>
      <w:r w:rsidR="00B82F6D" w:rsidRPr="00606A6F">
        <w:rPr>
          <w:sz w:val="20"/>
          <w:szCs w:val="20"/>
        </w:rPr>
        <w:t>, g</w:t>
      </w:r>
      <w:r w:rsidR="009D7145" w:rsidRPr="00606A6F">
        <w:rPr>
          <w:sz w:val="20"/>
          <w:szCs w:val="20"/>
        </w:rPr>
        <w:t>iv</w:t>
      </w:r>
      <w:r w:rsidR="00B82F6D" w:rsidRPr="00606A6F">
        <w:rPr>
          <w:sz w:val="20"/>
          <w:szCs w:val="20"/>
        </w:rPr>
        <w:t>ing</w:t>
      </w:r>
      <w:r w:rsidR="009D7145" w:rsidRPr="00606A6F">
        <w:rPr>
          <w:sz w:val="20"/>
          <w:szCs w:val="20"/>
        </w:rPr>
        <w:t xml:space="preserve"> an </w:t>
      </w:r>
      <w:r w:rsidR="00B82F6D" w:rsidRPr="00606A6F">
        <w:rPr>
          <w:sz w:val="20"/>
          <w:szCs w:val="20"/>
        </w:rPr>
        <w:t>in</w:t>
      </w:r>
      <w:r w:rsidR="009D7145" w:rsidRPr="00606A6F">
        <w:rPr>
          <w:sz w:val="20"/>
          <w:szCs w:val="20"/>
        </w:rPr>
        <w:t>accurate representation of water use until</w:t>
      </w:r>
      <w:r w:rsidR="00277EC7" w:rsidRPr="00606A6F">
        <w:rPr>
          <w:sz w:val="20"/>
          <w:szCs w:val="20"/>
        </w:rPr>
        <w:t xml:space="preserve"> the</w:t>
      </w:r>
      <w:r w:rsidR="009D7145" w:rsidRPr="00606A6F">
        <w:rPr>
          <w:sz w:val="20"/>
          <w:szCs w:val="20"/>
        </w:rPr>
        <w:t xml:space="preserve"> bark dries. </w:t>
      </w:r>
      <w:r w:rsidR="00CA7360" w:rsidRPr="00606A6F">
        <w:rPr>
          <w:color w:val="FF0000"/>
          <w:sz w:val="20"/>
          <w:szCs w:val="20"/>
        </w:rPr>
        <w:t xml:space="preserve"> </w:t>
      </w:r>
    </w:p>
    <w:p w14:paraId="4A7D92E0" w14:textId="2F1B8EAE" w:rsidR="0050136C" w:rsidRPr="00606A6F" w:rsidRDefault="00556288" w:rsidP="001C469F">
      <w:pPr>
        <w:rPr>
          <w:color w:val="FF0000"/>
          <w:sz w:val="20"/>
          <w:szCs w:val="20"/>
        </w:rPr>
      </w:pPr>
      <w:r w:rsidRPr="00606A6F">
        <w:rPr>
          <w:sz w:val="20"/>
          <w:szCs w:val="20"/>
        </w:rPr>
        <w:t xml:space="preserve">There are many factors which affect </w:t>
      </w:r>
      <w:r w:rsidR="007C7AA7" w:rsidRPr="00606A6F">
        <w:rPr>
          <w:sz w:val="20"/>
          <w:szCs w:val="20"/>
        </w:rPr>
        <w:t xml:space="preserve">dendrometer measurements (MDS or SGR) </w:t>
      </w:r>
      <w:r w:rsidR="00FB5F95" w:rsidRPr="00606A6F">
        <w:rPr>
          <w:sz w:val="20"/>
          <w:szCs w:val="20"/>
        </w:rPr>
        <w:t xml:space="preserve">including crop load, phenological stage, age and environmental conditions. </w:t>
      </w:r>
      <w:r w:rsidR="00D57C3D" w:rsidRPr="00606A6F">
        <w:rPr>
          <w:sz w:val="20"/>
          <w:szCs w:val="20"/>
        </w:rPr>
        <w:t xml:space="preserve">There is also high variability in stress threshold amongst </w:t>
      </w:r>
      <w:r w:rsidR="00FF06A7" w:rsidRPr="00606A6F">
        <w:rPr>
          <w:sz w:val="20"/>
          <w:szCs w:val="20"/>
        </w:rPr>
        <w:t>crop types</w:t>
      </w:r>
      <w:r w:rsidR="00D53529" w:rsidRPr="00606A6F">
        <w:rPr>
          <w:sz w:val="20"/>
          <w:szCs w:val="20"/>
        </w:rPr>
        <w:t xml:space="preserve"> and varieties</w:t>
      </w:r>
      <w:r w:rsidR="00D57C3D" w:rsidRPr="00606A6F">
        <w:rPr>
          <w:sz w:val="20"/>
          <w:szCs w:val="20"/>
        </w:rPr>
        <w:t xml:space="preserve">. </w:t>
      </w:r>
      <w:r w:rsidR="00CD13E8" w:rsidRPr="00606A6F">
        <w:rPr>
          <w:color w:val="auto"/>
          <w:sz w:val="20"/>
          <w:szCs w:val="20"/>
        </w:rPr>
        <w:t xml:space="preserve">These factors should be considered when interpreting data and are best </w:t>
      </w:r>
      <w:r w:rsidR="00A0432D" w:rsidRPr="00606A6F">
        <w:rPr>
          <w:color w:val="auto"/>
          <w:sz w:val="20"/>
          <w:szCs w:val="20"/>
        </w:rPr>
        <w:t>evaluated</w:t>
      </w:r>
      <w:r w:rsidR="005606B6" w:rsidRPr="00606A6F">
        <w:rPr>
          <w:color w:val="auto"/>
          <w:sz w:val="20"/>
          <w:szCs w:val="20"/>
        </w:rPr>
        <w:t xml:space="preserve"> </w:t>
      </w:r>
      <w:r w:rsidR="00B01A55" w:rsidRPr="00606A6F">
        <w:rPr>
          <w:color w:val="auto"/>
          <w:sz w:val="20"/>
          <w:szCs w:val="20"/>
        </w:rPr>
        <w:t xml:space="preserve">by product </w:t>
      </w:r>
      <w:r w:rsidR="00C43CE7" w:rsidRPr="00606A6F">
        <w:rPr>
          <w:color w:val="auto"/>
          <w:sz w:val="20"/>
          <w:szCs w:val="20"/>
        </w:rPr>
        <w:t>or</w:t>
      </w:r>
      <w:r w:rsidR="00B01A55" w:rsidRPr="00606A6F">
        <w:rPr>
          <w:color w:val="auto"/>
          <w:sz w:val="20"/>
          <w:szCs w:val="20"/>
        </w:rPr>
        <w:t xml:space="preserve"> service suppliers</w:t>
      </w:r>
      <w:r w:rsidR="00C43CE7" w:rsidRPr="00606A6F">
        <w:rPr>
          <w:color w:val="auto"/>
          <w:sz w:val="20"/>
          <w:szCs w:val="20"/>
        </w:rPr>
        <w:t xml:space="preserve"> with appropriate expertise</w:t>
      </w:r>
      <w:r w:rsidR="005606B6" w:rsidRPr="00606A6F">
        <w:rPr>
          <w:color w:val="auto"/>
          <w:sz w:val="20"/>
          <w:szCs w:val="20"/>
        </w:rPr>
        <w:t>.</w:t>
      </w:r>
    </w:p>
    <w:p w14:paraId="030E78A3" w14:textId="64BADDFC" w:rsidR="0050136C" w:rsidRDefault="0050136C">
      <w:pPr>
        <w:spacing w:after="0" w:line="240" w:lineRule="auto"/>
      </w:pPr>
      <w:r>
        <w:br w:type="page"/>
      </w:r>
    </w:p>
    <w:p w14:paraId="587E3595" w14:textId="274D21BD" w:rsidR="00A75F4F" w:rsidRDefault="00824983" w:rsidP="00A75F4F">
      <w:pPr>
        <w:pStyle w:val="Heading1"/>
      </w:pPr>
      <w:r w:rsidRPr="00F654E7">
        <w:lastRenderedPageBreak/>
        <w:t>Other Plant-based measurers</w:t>
      </w:r>
    </w:p>
    <w:p w14:paraId="1618CAAD" w14:textId="4A5A81A2" w:rsidR="0013497D" w:rsidRPr="00606A6F" w:rsidRDefault="007231C9" w:rsidP="0013497D">
      <w:pPr>
        <w:rPr>
          <w:sz w:val="20"/>
          <w:szCs w:val="20"/>
        </w:rPr>
      </w:pPr>
      <w:r w:rsidRPr="00606A6F">
        <w:rPr>
          <w:sz w:val="20"/>
          <w:szCs w:val="20"/>
        </w:rPr>
        <w:t>There are many options for measuring water status in plants to determine stress. Some</w:t>
      </w:r>
      <w:r w:rsidR="0013497D" w:rsidRPr="00606A6F">
        <w:rPr>
          <w:sz w:val="20"/>
          <w:szCs w:val="20"/>
        </w:rPr>
        <w:t xml:space="preserve"> alternatives</w:t>
      </w:r>
      <w:r w:rsidRPr="00606A6F">
        <w:rPr>
          <w:sz w:val="20"/>
          <w:szCs w:val="20"/>
        </w:rPr>
        <w:t xml:space="preserve"> are summari</w:t>
      </w:r>
      <w:r w:rsidR="00275D92" w:rsidRPr="00606A6F">
        <w:rPr>
          <w:sz w:val="20"/>
          <w:szCs w:val="20"/>
        </w:rPr>
        <w:t>s</w:t>
      </w:r>
      <w:r w:rsidRPr="00606A6F">
        <w:rPr>
          <w:sz w:val="20"/>
          <w:szCs w:val="20"/>
        </w:rPr>
        <w:t>ed in the table below.</w:t>
      </w:r>
    </w:p>
    <w:tbl>
      <w:tblPr>
        <w:tblStyle w:val="TableGrid"/>
        <w:tblpPr w:leftFromText="180" w:rightFromText="180" w:vertAnchor="page" w:horzAnchor="margin" w:tblpY="3721"/>
        <w:tblW w:w="10472" w:type="dxa"/>
        <w:tblLook w:val="04A0" w:firstRow="1" w:lastRow="0" w:firstColumn="1" w:lastColumn="0" w:noHBand="0" w:noVBand="1"/>
      </w:tblPr>
      <w:tblGrid>
        <w:gridCol w:w="2127"/>
        <w:gridCol w:w="2126"/>
        <w:gridCol w:w="6219"/>
      </w:tblGrid>
      <w:tr w:rsidR="007231C9" w:rsidRPr="00606A6F" w14:paraId="30BE622C" w14:textId="77777777" w:rsidTr="00252DEF">
        <w:tc>
          <w:tcPr>
            <w:tcW w:w="2127" w:type="dxa"/>
            <w:tcBorders>
              <w:top w:val="single" w:sz="4" w:space="0" w:color="auto"/>
              <w:left w:val="single" w:sz="4" w:space="0" w:color="auto"/>
            </w:tcBorders>
            <w:shd w:val="clear" w:color="auto" w:fill="538135"/>
          </w:tcPr>
          <w:p w14:paraId="509568BF" w14:textId="1AF68E92" w:rsidR="007231C9" w:rsidRPr="00252DEF" w:rsidRDefault="00252DEF" w:rsidP="007231C9">
            <w:pPr>
              <w:rPr>
                <w:b/>
                <w:bCs/>
                <w:sz w:val="20"/>
                <w:szCs w:val="20"/>
              </w:rPr>
            </w:pPr>
            <w:r w:rsidRPr="00252DEF">
              <w:rPr>
                <w:b/>
                <w:bCs/>
                <w:sz w:val="20"/>
                <w:szCs w:val="20"/>
              </w:rPr>
              <w:t xml:space="preserve">Sensor </w:t>
            </w:r>
          </w:p>
        </w:tc>
        <w:tc>
          <w:tcPr>
            <w:tcW w:w="2126" w:type="dxa"/>
            <w:tcBorders>
              <w:top w:val="single" w:sz="4" w:space="0" w:color="auto"/>
            </w:tcBorders>
            <w:shd w:val="clear" w:color="auto" w:fill="538135"/>
          </w:tcPr>
          <w:p w14:paraId="0EE04E6B" w14:textId="6892972D" w:rsidR="007231C9" w:rsidRPr="00606A6F" w:rsidRDefault="007231C9" w:rsidP="007231C9">
            <w:pPr>
              <w:rPr>
                <w:b/>
                <w:bCs/>
                <w:sz w:val="20"/>
                <w:szCs w:val="20"/>
              </w:rPr>
            </w:pPr>
            <w:r w:rsidRPr="00606A6F">
              <w:rPr>
                <w:b/>
                <w:bCs/>
                <w:sz w:val="20"/>
                <w:szCs w:val="20"/>
              </w:rPr>
              <w:t>Measures</w:t>
            </w:r>
          </w:p>
        </w:tc>
        <w:tc>
          <w:tcPr>
            <w:tcW w:w="6219" w:type="dxa"/>
            <w:shd w:val="clear" w:color="auto" w:fill="538135"/>
          </w:tcPr>
          <w:p w14:paraId="4E2D08FB" w14:textId="77777777" w:rsidR="007231C9" w:rsidRPr="00606A6F" w:rsidRDefault="007231C9" w:rsidP="007231C9">
            <w:pPr>
              <w:rPr>
                <w:b/>
                <w:bCs/>
                <w:sz w:val="20"/>
                <w:szCs w:val="20"/>
              </w:rPr>
            </w:pPr>
            <w:r w:rsidRPr="00606A6F">
              <w:rPr>
                <w:b/>
                <w:bCs/>
                <w:sz w:val="20"/>
                <w:szCs w:val="20"/>
              </w:rPr>
              <w:t>Comments</w:t>
            </w:r>
          </w:p>
        </w:tc>
      </w:tr>
      <w:tr w:rsidR="007231C9" w:rsidRPr="00606A6F" w14:paraId="78454ADA" w14:textId="77777777" w:rsidTr="007231C9">
        <w:tc>
          <w:tcPr>
            <w:tcW w:w="2127" w:type="dxa"/>
          </w:tcPr>
          <w:p w14:paraId="12C8F56C" w14:textId="77777777" w:rsidR="007231C9" w:rsidRPr="00606A6F" w:rsidRDefault="007231C9" w:rsidP="007231C9">
            <w:pPr>
              <w:rPr>
                <w:b/>
                <w:bCs/>
                <w:color w:val="auto"/>
                <w:sz w:val="20"/>
                <w:szCs w:val="20"/>
              </w:rPr>
            </w:pPr>
            <w:r w:rsidRPr="00606A6F">
              <w:rPr>
                <w:b/>
                <w:bCs/>
                <w:color w:val="auto"/>
                <w:sz w:val="20"/>
                <w:szCs w:val="20"/>
              </w:rPr>
              <w:t>Canopy Temperature Sensors</w:t>
            </w:r>
          </w:p>
        </w:tc>
        <w:tc>
          <w:tcPr>
            <w:tcW w:w="2126" w:type="dxa"/>
          </w:tcPr>
          <w:p w14:paraId="427BF5FE" w14:textId="77777777" w:rsidR="007231C9" w:rsidRPr="00606A6F" w:rsidRDefault="007231C9" w:rsidP="007231C9">
            <w:pPr>
              <w:rPr>
                <w:color w:val="auto"/>
                <w:sz w:val="20"/>
                <w:szCs w:val="20"/>
              </w:rPr>
            </w:pPr>
            <w:r w:rsidRPr="00606A6F">
              <w:rPr>
                <w:color w:val="auto"/>
                <w:sz w:val="20"/>
                <w:szCs w:val="20"/>
              </w:rPr>
              <w:t>Canopy temperature</w:t>
            </w:r>
          </w:p>
        </w:tc>
        <w:tc>
          <w:tcPr>
            <w:tcW w:w="6219" w:type="dxa"/>
          </w:tcPr>
          <w:p w14:paraId="2898EF3C" w14:textId="3B020F79" w:rsidR="007231C9" w:rsidRPr="00606A6F" w:rsidRDefault="00275D92" w:rsidP="007231C9">
            <w:pPr>
              <w:pStyle w:val="ListParagraph"/>
              <w:numPr>
                <w:ilvl w:val="0"/>
                <w:numId w:val="22"/>
              </w:numPr>
              <w:rPr>
                <w:color w:val="auto"/>
                <w:sz w:val="20"/>
                <w:szCs w:val="20"/>
              </w:rPr>
            </w:pPr>
            <w:r w:rsidRPr="00606A6F">
              <w:rPr>
                <w:color w:val="auto"/>
                <w:sz w:val="20"/>
                <w:szCs w:val="20"/>
              </w:rPr>
              <w:t>These n</w:t>
            </w:r>
            <w:r w:rsidR="007231C9" w:rsidRPr="00606A6F">
              <w:rPr>
                <w:color w:val="auto"/>
                <w:sz w:val="20"/>
                <w:szCs w:val="20"/>
              </w:rPr>
              <w:t xml:space="preserve">on-contact sensors </w:t>
            </w:r>
            <w:r w:rsidR="00F932C8" w:rsidRPr="00606A6F">
              <w:rPr>
                <w:color w:val="auto"/>
                <w:sz w:val="20"/>
                <w:szCs w:val="20"/>
              </w:rPr>
              <w:t xml:space="preserve">can </w:t>
            </w:r>
            <w:r w:rsidR="007231C9" w:rsidRPr="00606A6F">
              <w:rPr>
                <w:color w:val="auto"/>
                <w:sz w:val="20"/>
                <w:szCs w:val="20"/>
              </w:rPr>
              <w:t xml:space="preserve">provide readings at the plant level </w:t>
            </w:r>
            <w:r w:rsidR="00F932C8" w:rsidRPr="00606A6F">
              <w:rPr>
                <w:color w:val="auto"/>
                <w:sz w:val="20"/>
                <w:szCs w:val="20"/>
              </w:rPr>
              <w:t xml:space="preserve">as fixed sensors, </w:t>
            </w:r>
            <w:r w:rsidRPr="00606A6F">
              <w:rPr>
                <w:color w:val="auto"/>
                <w:sz w:val="20"/>
                <w:szCs w:val="20"/>
              </w:rPr>
              <w:t>or</w:t>
            </w:r>
            <w:r w:rsidR="007231C9" w:rsidRPr="00606A6F">
              <w:rPr>
                <w:color w:val="auto"/>
                <w:sz w:val="20"/>
                <w:szCs w:val="20"/>
              </w:rPr>
              <w:t xml:space="preserve"> from above the </w:t>
            </w:r>
            <w:r w:rsidR="00E74A16" w:rsidRPr="00606A6F">
              <w:rPr>
                <w:color w:val="auto"/>
                <w:sz w:val="20"/>
                <w:szCs w:val="20"/>
              </w:rPr>
              <w:t>canopy</w:t>
            </w:r>
            <w:r w:rsidR="007231C9" w:rsidRPr="00606A6F">
              <w:rPr>
                <w:color w:val="auto"/>
                <w:sz w:val="20"/>
                <w:szCs w:val="20"/>
              </w:rPr>
              <w:t xml:space="preserve"> using airborne imagery </w:t>
            </w:r>
            <w:r w:rsidR="00A06291" w:rsidRPr="00606A6F">
              <w:rPr>
                <w:color w:val="auto"/>
                <w:sz w:val="20"/>
                <w:szCs w:val="20"/>
              </w:rPr>
              <w:t>to</w:t>
            </w:r>
            <w:r w:rsidR="007231C9" w:rsidRPr="00606A6F">
              <w:rPr>
                <w:color w:val="auto"/>
                <w:sz w:val="20"/>
                <w:szCs w:val="20"/>
              </w:rPr>
              <w:t xml:space="preserve"> measure spatial variation</w:t>
            </w:r>
            <w:r w:rsidR="004C7DF1" w:rsidRPr="00606A6F">
              <w:rPr>
                <w:color w:val="auto"/>
                <w:sz w:val="20"/>
                <w:szCs w:val="20"/>
              </w:rPr>
              <w:t>.</w:t>
            </w:r>
          </w:p>
          <w:p w14:paraId="1995D75D" w14:textId="7135B41E" w:rsidR="009C3003" w:rsidRPr="00606A6F" w:rsidRDefault="009C3003" w:rsidP="007231C9">
            <w:pPr>
              <w:pStyle w:val="ListParagraph"/>
              <w:numPr>
                <w:ilvl w:val="0"/>
                <w:numId w:val="22"/>
              </w:numPr>
              <w:rPr>
                <w:color w:val="auto"/>
                <w:sz w:val="20"/>
                <w:szCs w:val="20"/>
              </w:rPr>
            </w:pPr>
            <w:r w:rsidRPr="00606A6F">
              <w:rPr>
                <w:color w:val="auto"/>
                <w:sz w:val="20"/>
                <w:szCs w:val="20"/>
              </w:rPr>
              <w:t xml:space="preserve">Fixed sensors must </w:t>
            </w:r>
            <w:r w:rsidR="00FC72B3" w:rsidRPr="00606A6F">
              <w:rPr>
                <w:color w:val="auto"/>
                <w:sz w:val="20"/>
                <w:szCs w:val="20"/>
              </w:rPr>
              <w:t xml:space="preserve">be </w:t>
            </w:r>
            <w:r w:rsidR="00D029C9" w:rsidRPr="00606A6F">
              <w:rPr>
                <w:color w:val="auto"/>
                <w:sz w:val="20"/>
                <w:szCs w:val="20"/>
              </w:rPr>
              <w:t xml:space="preserve">adjusted so the </w:t>
            </w:r>
            <w:r w:rsidR="00063780" w:rsidRPr="00606A6F">
              <w:rPr>
                <w:color w:val="auto"/>
                <w:sz w:val="20"/>
                <w:szCs w:val="20"/>
              </w:rPr>
              <w:t xml:space="preserve">required </w:t>
            </w:r>
            <w:r w:rsidR="00D029C9" w:rsidRPr="00606A6F">
              <w:rPr>
                <w:color w:val="auto"/>
                <w:sz w:val="20"/>
                <w:szCs w:val="20"/>
              </w:rPr>
              <w:t xml:space="preserve">distance </w:t>
            </w:r>
            <w:r w:rsidR="00C741B8" w:rsidRPr="00606A6F">
              <w:rPr>
                <w:color w:val="auto"/>
                <w:sz w:val="20"/>
                <w:szCs w:val="20"/>
              </w:rPr>
              <w:t>between</w:t>
            </w:r>
            <w:r w:rsidR="00D029C9" w:rsidRPr="00606A6F">
              <w:rPr>
                <w:color w:val="auto"/>
                <w:sz w:val="20"/>
                <w:szCs w:val="20"/>
              </w:rPr>
              <w:t xml:space="preserve"> the </w:t>
            </w:r>
            <w:r w:rsidR="00C741B8" w:rsidRPr="00606A6F">
              <w:rPr>
                <w:color w:val="auto"/>
                <w:sz w:val="20"/>
                <w:szCs w:val="20"/>
              </w:rPr>
              <w:t xml:space="preserve">sensor and </w:t>
            </w:r>
            <w:r w:rsidR="00E74A16" w:rsidRPr="00606A6F">
              <w:rPr>
                <w:color w:val="auto"/>
                <w:sz w:val="20"/>
                <w:szCs w:val="20"/>
              </w:rPr>
              <w:t xml:space="preserve">a growing </w:t>
            </w:r>
            <w:r w:rsidR="00D029C9" w:rsidRPr="00606A6F">
              <w:rPr>
                <w:color w:val="auto"/>
                <w:sz w:val="20"/>
                <w:szCs w:val="20"/>
              </w:rPr>
              <w:t xml:space="preserve">canopy </w:t>
            </w:r>
            <w:r w:rsidR="005A029C" w:rsidRPr="00606A6F">
              <w:rPr>
                <w:color w:val="auto"/>
                <w:sz w:val="20"/>
                <w:szCs w:val="20"/>
              </w:rPr>
              <w:t>is maintained</w:t>
            </w:r>
            <w:r w:rsidR="004C7DF1" w:rsidRPr="00606A6F">
              <w:rPr>
                <w:color w:val="auto"/>
                <w:sz w:val="20"/>
                <w:szCs w:val="20"/>
              </w:rPr>
              <w:t>.</w:t>
            </w:r>
          </w:p>
          <w:p w14:paraId="0E1EA219" w14:textId="4D6BF52B" w:rsidR="007231C9" w:rsidRPr="00606A6F" w:rsidRDefault="007231C9" w:rsidP="007231C9">
            <w:pPr>
              <w:pStyle w:val="ListParagraph"/>
              <w:numPr>
                <w:ilvl w:val="0"/>
                <w:numId w:val="22"/>
              </w:numPr>
              <w:rPr>
                <w:color w:val="auto"/>
                <w:sz w:val="20"/>
                <w:szCs w:val="20"/>
              </w:rPr>
            </w:pPr>
            <w:r w:rsidRPr="00606A6F">
              <w:rPr>
                <w:color w:val="auto"/>
                <w:sz w:val="20"/>
                <w:szCs w:val="20"/>
              </w:rPr>
              <w:t>Requires plant variety specific physiological data to determine stress thresholds</w:t>
            </w:r>
            <w:r w:rsidR="004C7DF1" w:rsidRPr="00606A6F">
              <w:rPr>
                <w:color w:val="auto"/>
                <w:sz w:val="20"/>
                <w:szCs w:val="20"/>
              </w:rPr>
              <w:t>.</w:t>
            </w:r>
          </w:p>
          <w:p w14:paraId="483D4FA1" w14:textId="3328D74C" w:rsidR="007231C9" w:rsidRPr="00606A6F" w:rsidRDefault="00F842BA" w:rsidP="007231C9">
            <w:pPr>
              <w:pStyle w:val="ListParagraph"/>
              <w:numPr>
                <w:ilvl w:val="0"/>
                <w:numId w:val="22"/>
              </w:numPr>
              <w:rPr>
                <w:color w:val="auto"/>
                <w:sz w:val="20"/>
                <w:szCs w:val="20"/>
              </w:rPr>
            </w:pPr>
            <w:r w:rsidRPr="00606A6F">
              <w:rPr>
                <w:color w:val="auto"/>
                <w:sz w:val="20"/>
                <w:szCs w:val="20"/>
              </w:rPr>
              <w:t>M</w:t>
            </w:r>
            <w:r w:rsidR="007231C9" w:rsidRPr="00606A6F">
              <w:rPr>
                <w:color w:val="auto"/>
                <w:sz w:val="20"/>
                <w:szCs w:val="20"/>
              </w:rPr>
              <w:t>ore research</w:t>
            </w:r>
            <w:r w:rsidRPr="00606A6F">
              <w:rPr>
                <w:color w:val="auto"/>
                <w:sz w:val="20"/>
                <w:szCs w:val="20"/>
              </w:rPr>
              <w:t xml:space="preserve"> needed</w:t>
            </w:r>
            <w:r w:rsidR="007231C9" w:rsidRPr="00606A6F">
              <w:rPr>
                <w:color w:val="auto"/>
                <w:sz w:val="20"/>
                <w:szCs w:val="20"/>
              </w:rPr>
              <w:t xml:space="preserve"> to understand temperature thresholds </w:t>
            </w:r>
            <w:r w:rsidRPr="00606A6F">
              <w:rPr>
                <w:color w:val="auto"/>
                <w:sz w:val="20"/>
                <w:szCs w:val="20"/>
              </w:rPr>
              <w:t>of</w:t>
            </w:r>
            <w:r w:rsidR="007231C9" w:rsidRPr="00606A6F">
              <w:rPr>
                <w:color w:val="auto"/>
                <w:sz w:val="20"/>
                <w:szCs w:val="20"/>
              </w:rPr>
              <w:t xml:space="preserve"> different growth phases</w:t>
            </w:r>
            <w:r w:rsidR="004C7DF1" w:rsidRPr="00606A6F">
              <w:rPr>
                <w:color w:val="auto"/>
                <w:sz w:val="20"/>
                <w:szCs w:val="20"/>
              </w:rPr>
              <w:t>.</w:t>
            </w:r>
          </w:p>
          <w:p w14:paraId="627331AB" w14:textId="179674A7" w:rsidR="007231C9" w:rsidRPr="00606A6F" w:rsidRDefault="007231C9" w:rsidP="005A029C">
            <w:pPr>
              <w:pStyle w:val="ListParagraph"/>
              <w:numPr>
                <w:ilvl w:val="0"/>
                <w:numId w:val="22"/>
              </w:numPr>
              <w:rPr>
                <w:color w:val="auto"/>
                <w:sz w:val="20"/>
                <w:szCs w:val="20"/>
              </w:rPr>
            </w:pPr>
            <w:r w:rsidRPr="00606A6F">
              <w:rPr>
                <w:color w:val="auto"/>
                <w:sz w:val="20"/>
                <w:szCs w:val="20"/>
              </w:rPr>
              <w:t>Potential for canopy temperature technology to model and predict future stress events</w:t>
            </w:r>
            <w:r w:rsidR="004C7DF1" w:rsidRPr="00606A6F">
              <w:rPr>
                <w:color w:val="auto"/>
                <w:sz w:val="20"/>
                <w:szCs w:val="20"/>
              </w:rPr>
              <w:t>.</w:t>
            </w:r>
          </w:p>
        </w:tc>
      </w:tr>
      <w:tr w:rsidR="007002CE" w:rsidRPr="00606A6F" w14:paraId="67568A23" w14:textId="77777777" w:rsidTr="007231C9">
        <w:tc>
          <w:tcPr>
            <w:tcW w:w="2127" w:type="dxa"/>
          </w:tcPr>
          <w:p w14:paraId="15559651" w14:textId="379C02FD" w:rsidR="007002CE" w:rsidRPr="00606A6F" w:rsidRDefault="007002CE" w:rsidP="007002CE">
            <w:pPr>
              <w:rPr>
                <w:b/>
                <w:bCs/>
                <w:sz w:val="20"/>
                <w:szCs w:val="20"/>
              </w:rPr>
            </w:pPr>
            <w:r w:rsidRPr="00606A6F">
              <w:rPr>
                <w:b/>
                <w:bCs/>
                <w:sz w:val="20"/>
                <w:szCs w:val="20"/>
              </w:rPr>
              <w:t>Pressure Bomb</w:t>
            </w:r>
          </w:p>
        </w:tc>
        <w:tc>
          <w:tcPr>
            <w:tcW w:w="2126" w:type="dxa"/>
          </w:tcPr>
          <w:p w14:paraId="0F74647D" w14:textId="115C0731" w:rsidR="007002CE" w:rsidRPr="00606A6F" w:rsidRDefault="007002CE" w:rsidP="007002CE">
            <w:pPr>
              <w:rPr>
                <w:sz w:val="20"/>
                <w:szCs w:val="20"/>
              </w:rPr>
            </w:pPr>
            <w:r w:rsidRPr="00606A6F">
              <w:rPr>
                <w:sz w:val="20"/>
                <w:szCs w:val="20"/>
              </w:rPr>
              <w:t>Stem water potential</w:t>
            </w:r>
          </w:p>
        </w:tc>
        <w:tc>
          <w:tcPr>
            <w:tcW w:w="6219" w:type="dxa"/>
          </w:tcPr>
          <w:p w14:paraId="7F0D3A29" w14:textId="62A63E1E" w:rsidR="007002CE" w:rsidRPr="00606A6F" w:rsidRDefault="007002CE" w:rsidP="007002CE">
            <w:pPr>
              <w:pStyle w:val="ListParagraph"/>
              <w:numPr>
                <w:ilvl w:val="0"/>
                <w:numId w:val="25"/>
              </w:numPr>
              <w:rPr>
                <w:sz w:val="20"/>
                <w:szCs w:val="20"/>
              </w:rPr>
            </w:pPr>
            <w:r w:rsidRPr="00606A6F">
              <w:rPr>
                <w:sz w:val="20"/>
                <w:szCs w:val="20"/>
              </w:rPr>
              <w:t>Good indicator of plant stress and used to complement soil moisture monitoring</w:t>
            </w:r>
            <w:r w:rsidR="006E4E34" w:rsidRPr="00606A6F">
              <w:rPr>
                <w:sz w:val="20"/>
                <w:szCs w:val="20"/>
              </w:rPr>
              <w:t xml:space="preserve"> at critical growth stages </w:t>
            </w:r>
            <w:r w:rsidR="00324044" w:rsidRPr="00606A6F">
              <w:rPr>
                <w:sz w:val="20"/>
                <w:szCs w:val="20"/>
              </w:rPr>
              <w:t>of certain crops.</w:t>
            </w:r>
          </w:p>
          <w:p w14:paraId="1EAA02C8" w14:textId="3BCAC9F4" w:rsidR="0021236E" w:rsidRPr="00606A6F" w:rsidRDefault="0021236E" w:rsidP="007002CE">
            <w:pPr>
              <w:pStyle w:val="ListParagraph"/>
              <w:numPr>
                <w:ilvl w:val="0"/>
                <w:numId w:val="25"/>
              </w:numPr>
              <w:rPr>
                <w:sz w:val="20"/>
                <w:szCs w:val="20"/>
              </w:rPr>
            </w:pPr>
            <w:r w:rsidRPr="00606A6F">
              <w:rPr>
                <w:sz w:val="20"/>
                <w:szCs w:val="20"/>
              </w:rPr>
              <w:t xml:space="preserve">Requires visual confirmation of the appearance of water on the cut stem surface which can be subjective. </w:t>
            </w:r>
          </w:p>
          <w:p w14:paraId="113C487D" w14:textId="77777777" w:rsidR="007002CE" w:rsidRPr="00606A6F" w:rsidRDefault="007002CE" w:rsidP="007002CE">
            <w:pPr>
              <w:pStyle w:val="ListParagraph"/>
              <w:numPr>
                <w:ilvl w:val="0"/>
                <w:numId w:val="25"/>
              </w:numPr>
              <w:rPr>
                <w:sz w:val="20"/>
                <w:szCs w:val="20"/>
              </w:rPr>
            </w:pPr>
            <w:r w:rsidRPr="00606A6F">
              <w:rPr>
                <w:sz w:val="20"/>
                <w:szCs w:val="20"/>
              </w:rPr>
              <w:t>Requires destructive sampling so cannot be automated.</w:t>
            </w:r>
          </w:p>
          <w:p w14:paraId="37C6F94B" w14:textId="3623D69E" w:rsidR="007002CE" w:rsidRPr="00606A6F" w:rsidRDefault="00324044" w:rsidP="007002CE">
            <w:pPr>
              <w:pStyle w:val="ListParagraph"/>
              <w:numPr>
                <w:ilvl w:val="0"/>
                <w:numId w:val="22"/>
              </w:numPr>
              <w:rPr>
                <w:sz w:val="20"/>
                <w:szCs w:val="20"/>
              </w:rPr>
            </w:pPr>
            <w:r w:rsidRPr="00606A6F">
              <w:rPr>
                <w:sz w:val="20"/>
                <w:szCs w:val="20"/>
              </w:rPr>
              <w:t xml:space="preserve">Labour intensive </w:t>
            </w:r>
            <w:r w:rsidR="003D4B10" w:rsidRPr="00606A6F">
              <w:rPr>
                <w:sz w:val="20"/>
                <w:szCs w:val="20"/>
              </w:rPr>
              <w:t>requiring</w:t>
            </w:r>
            <w:r w:rsidR="007002CE" w:rsidRPr="00606A6F">
              <w:rPr>
                <w:sz w:val="20"/>
                <w:szCs w:val="20"/>
              </w:rPr>
              <w:t xml:space="preserve"> </w:t>
            </w:r>
            <w:r w:rsidR="003D4B10" w:rsidRPr="00606A6F">
              <w:rPr>
                <w:sz w:val="20"/>
                <w:szCs w:val="20"/>
              </w:rPr>
              <w:t>measurement</w:t>
            </w:r>
            <w:r w:rsidR="007002CE" w:rsidRPr="00606A6F">
              <w:rPr>
                <w:sz w:val="20"/>
                <w:szCs w:val="20"/>
              </w:rPr>
              <w:t xml:space="preserve"> at specific time of day</w:t>
            </w:r>
            <w:r w:rsidRPr="00606A6F">
              <w:rPr>
                <w:sz w:val="20"/>
                <w:szCs w:val="20"/>
              </w:rPr>
              <w:t xml:space="preserve"> (generally pre-dawn or midday)</w:t>
            </w:r>
            <w:r w:rsidR="007A6ACE" w:rsidRPr="00606A6F">
              <w:rPr>
                <w:sz w:val="20"/>
                <w:szCs w:val="20"/>
              </w:rPr>
              <w:t>.</w:t>
            </w:r>
          </w:p>
        </w:tc>
      </w:tr>
      <w:tr w:rsidR="007002CE" w:rsidRPr="00606A6F" w14:paraId="014DBC95" w14:textId="77777777" w:rsidTr="007231C9">
        <w:tc>
          <w:tcPr>
            <w:tcW w:w="2127" w:type="dxa"/>
          </w:tcPr>
          <w:p w14:paraId="7DFE3D06" w14:textId="17ED3668" w:rsidR="007002CE" w:rsidRPr="00606A6F" w:rsidRDefault="007002CE" w:rsidP="007002CE">
            <w:pPr>
              <w:rPr>
                <w:b/>
                <w:bCs/>
                <w:sz w:val="20"/>
                <w:szCs w:val="20"/>
              </w:rPr>
            </w:pPr>
            <w:r w:rsidRPr="00606A6F">
              <w:rPr>
                <w:b/>
                <w:bCs/>
                <w:sz w:val="20"/>
                <w:szCs w:val="20"/>
              </w:rPr>
              <w:t>Psychrometer</w:t>
            </w:r>
          </w:p>
        </w:tc>
        <w:tc>
          <w:tcPr>
            <w:tcW w:w="2126" w:type="dxa"/>
          </w:tcPr>
          <w:p w14:paraId="1D7806FE" w14:textId="6F5B0CF7" w:rsidR="007002CE" w:rsidRPr="00606A6F" w:rsidRDefault="00B36BE7" w:rsidP="007002CE">
            <w:pPr>
              <w:rPr>
                <w:sz w:val="20"/>
                <w:szCs w:val="20"/>
              </w:rPr>
            </w:pPr>
            <w:r w:rsidRPr="00606A6F">
              <w:rPr>
                <w:sz w:val="20"/>
                <w:szCs w:val="20"/>
              </w:rPr>
              <w:t>Stem water potential</w:t>
            </w:r>
          </w:p>
        </w:tc>
        <w:tc>
          <w:tcPr>
            <w:tcW w:w="6219" w:type="dxa"/>
          </w:tcPr>
          <w:p w14:paraId="604C0705" w14:textId="2D81E189" w:rsidR="007002CE" w:rsidRPr="00606A6F" w:rsidRDefault="00872E49" w:rsidP="007002CE">
            <w:pPr>
              <w:pStyle w:val="ListParagraph"/>
              <w:numPr>
                <w:ilvl w:val="0"/>
                <w:numId w:val="25"/>
              </w:numPr>
              <w:rPr>
                <w:sz w:val="20"/>
                <w:szCs w:val="20"/>
              </w:rPr>
            </w:pPr>
            <w:r w:rsidRPr="00606A6F">
              <w:rPr>
                <w:sz w:val="20"/>
                <w:szCs w:val="20"/>
              </w:rPr>
              <w:t xml:space="preserve">Continuously logs </w:t>
            </w:r>
            <w:r w:rsidR="00673DD8" w:rsidRPr="00606A6F">
              <w:rPr>
                <w:sz w:val="20"/>
                <w:szCs w:val="20"/>
              </w:rPr>
              <w:t>stem water potential</w:t>
            </w:r>
            <w:r w:rsidR="006770DB" w:rsidRPr="00606A6F">
              <w:rPr>
                <w:sz w:val="20"/>
                <w:szCs w:val="20"/>
              </w:rPr>
              <w:t>.</w:t>
            </w:r>
          </w:p>
          <w:p w14:paraId="25728530" w14:textId="75AFA43D" w:rsidR="005F5B4D" w:rsidRPr="00606A6F" w:rsidRDefault="005F5B4D" w:rsidP="007002CE">
            <w:pPr>
              <w:pStyle w:val="ListParagraph"/>
              <w:numPr>
                <w:ilvl w:val="0"/>
                <w:numId w:val="25"/>
              </w:numPr>
              <w:rPr>
                <w:sz w:val="20"/>
                <w:szCs w:val="20"/>
              </w:rPr>
            </w:pPr>
            <w:r w:rsidRPr="00606A6F">
              <w:rPr>
                <w:sz w:val="20"/>
                <w:szCs w:val="20"/>
              </w:rPr>
              <w:t>Has potential</w:t>
            </w:r>
            <w:r w:rsidR="00E82AAE" w:rsidRPr="00606A6F">
              <w:rPr>
                <w:sz w:val="20"/>
                <w:szCs w:val="20"/>
              </w:rPr>
              <w:t xml:space="preserve"> to </w:t>
            </w:r>
            <w:r w:rsidR="00C704FE" w:rsidRPr="00606A6F">
              <w:rPr>
                <w:sz w:val="20"/>
                <w:szCs w:val="20"/>
              </w:rPr>
              <w:t xml:space="preserve">reduce </w:t>
            </w:r>
            <w:r w:rsidR="0072234F" w:rsidRPr="00606A6F">
              <w:rPr>
                <w:sz w:val="20"/>
                <w:szCs w:val="20"/>
              </w:rPr>
              <w:t xml:space="preserve">manual labour </w:t>
            </w:r>
            <w:r w:rsidR="00F12CEA" w:rsidRPr="00606A6F">
              <w:rPr>
                <w:sz w:val="20"/>
                <w:szCs w:val="20"/>
              </w:rPr>
              <w:t>requirement</w:t>
            </w:r>
            <w:r w:rsidR="0072234F" w:rsidRPr="00606A6F">
              <w:rPr>
                <w:sz w:val="20"/>
                <w:szCs w:val="20"/>
              </w:rPr>
              <w:t xml:space="preserve"> of pressure bomb</w:t>
            </w:r>
            <w:r w:rsidR="007A6ACE" w:rsidRPr="00606A6F">
              <w:rPr>
                <w:sz w:val="20"/>
                <w:szCs w:val="20"/>
              </w:rPr>
              <w:t>.</w:t>
            </w:r>
          </w:p>
          <w:p w14:paraId="6AB60D00" w14:textId="0B5FD13A" w:rsidR="006770DB" w:rsidRPr="00606A6F" w:rsidRDefault="00264A7C" w:rsidP="007002CE">
            <w:pPr>
              <w:pStyle w:val="ListParagraph"/>
              <w:numPr>
                <w:ilvl w:val="0"/>
                <w:numId w:val="25"/>
              </w:numPr>
              <w:rPr>
                <w:sz w:val="20"/>
                <w:szCs w:val="20"/>
              </w:rPr>
            </w:pPr>
            <w:r w:rsidRPr="00606A6F">
              <w:rPr>
                <w:sz w:val="20"/>
                <w:szCs w:val="20"/>
              </w:rPr>
              <w:t>Installation can be difficult</w:t>
            </w:r>
            <w:r w:rsidR="00296F8B" w:rsidRPr="00606A6F">
              <w:rPr>
                <w:sz w:val="20"/>
                <w:szCs w:val="20"/>
              </w:rPr>
              <w:t xml:space="preserve"> and causes damage to </w:t>
            </w:r>
            <w:r w:rsidR="007E2BD2" w:rsidRPr="00606A6F">
              <w:rPr>
                <w:sz w:val="20"/>
                <w:szCs w:val="20"/>
              </w:rPr>
              <w:t>the stem</w:t>
            </w:r>
            <w:r w:rsidR="001554DB" w:rsidRPr="00606A6F">
              <w:rPr>
                <w:sz w:val="20"/>
                <w:szCs w:val="20"/>
              </w:rPr>
              <w:t>.</w:t>
            </w:r>
          </w:p>
          <w:p w14:paraId="67B76294" w14:textId="4CCD33F5" w:rsidR="00673DD8" w:rsidRPr="00606A6F" w:rsidRDefault="000E5022" w:rsidP="007002CE">
            <w:pPr>
              <w:pStyle w:val="ListParagraph"/>
              <w:numPr>
                <w:ilvl w:val="0"/>
                <w:numId w:val="25"/>
              </w:numPr>
              <w:rPr>
                <w:sz w:val="20"/>
                <w:szCs w:val="20"/>
              </w:rPr>
            </w:pPr>
            <w:r w:rsidRPr="00606A6F">
              <w:rPr>
                <w:sz w:val="20"/>
                <w:szCs w:val="20"/>
              </w:rPr>
              <w:t>Can be p</w:t>
            </w:r>
            <w:r w:rsidR="00673DD8" w:rsidRPr="00606A6F">
              <w:rPr>
                <w:sz w:val="20"/>
                <w:szCs w:val="20"/>
              </w:rPr>
              <w:t xml:space="preserve">rone to </w:t>
            </w:r>
            <w:r w:rsidRPr="00606A6F">
              <w:rPr>
                <w:sz w:val="20"/>
                <w:szCs w:val="20"/>
              </w:rPr>
              <w:t xml:space="preserve">gumming </w:t>
            </w:r>
            <w:r w:rsidR="00066DBC" w:rsidRPr="00606A6F">
              <w:rPr>
                <w:sz w:val="20"/>
                <w:szCs w:val="20"/>
              </w:rPr>
              <w:t>from sap which disrupts</w:t>
            </w:r>
            <w:r w:rsidR="000967AE" w:rsidRPr="00606A6F">
              <w:rPr>
                <w:sz w:val="20"/>
                <w:szCs w:val="20"/>
              </w:rPr>
              <w:t xml:space="preserve"> sensor</w:t>
            </w:r>
            <w:r w:rsidR="00066DBC" w:rsidRPr="00606A6F">
              <w:rPr>
                <w:sz w:val="20"/>
                <w:szCs w:val="20"/>
              </w:rPr>
              <w:t xml:space="preserve"> measurement</w:t>
            </w:r>
            <w:r w:rsidR="00296F8B" w:rsidRPr="00606A6F">
              <w:rPr>
                <w:sz w:val="20"/>
                <w:szCs w:val="20"/>
              </w:rPr>
              <w:t>s.</w:t>
            </w:r>
          </w:p>
        </w:tc>
      </w:tr>
      <w:tr w:rsidR="007002CE" w:rsidRPr="00606A6F" w14:paraId="7189DA2A" w14:textId="77777777" w:rsidTr="007231C9">
        <w:tc>
          <w:tcPr>
            <w:tcW w:w="2127" w:type="dxa"/>
          </w:tcPr>
          <w:p w14:paraId="1E485A6D" w14:textId="024CE071" w:rsidR="007002CE" w:rsidRPr="00606A6F" w:rsidRDefault="007002CE" w:rsidP="007002CE">
            <w:pPr>
              <w:rPr>
                <w:b/>
                <w:bCs/>
                <w:sz w:val="20"/>
                <w:szCs w:val="20"/>
              </w:rPr>
            </w:pPr>
            <w:r w:rsidRPr="00606A6F">
              <w:rPr>
                <w:b/>
                <w:bCs/>
                <w:sz w:val="20"/>
                <w:szCs w:val="20"/>
              </w:rPr>
              <w:t>Porometer</w:t>
            </w:r>
          </w:p>
        </w:tc>
        <w:tc>
          <w:tcPr>
            <w:tcW w:w="2126" w:type="dxa"/>
          </w:tcPr>
          <w:p w14:paraId="58C1C736" w14:textId="44B7A356" w:rsidR="007002CE" w:rsidRPr="00606A6F" w:rsidRDefault="007002CE" w:rsidP="007002CE">
            <w:pPr>
              <w:rPr>
                <w:sz w:val="20"/>
                <w:szCs w:val="20"/>
              </w:rPr>
            </w:pPr>
            <w:r w:rsidRPr="00606A6F">
              <w:rPr>
                <w:sz w:val="20"/>
                <w:szCs w:val="20"/>
              </w:rPr>
              <w:t xml:space="preserve">Stomatal conductance </w:t>
            </w:r>
          </w:p>
        </w:tc>
        <w:tc>
          <w:tcPr>
            <w:tcW w:w="6219" w:type="dxa"/>
          </w:tcPr>
          <w:p w14:paraId="6AF4D02D" w14:textId="77777777" w:rsidR="007002CE" w:rsidRPr="00606A6F" w:rsidRDefault="007002CE" w:rsidP="007002CE">
            <w:pPr>
              <w:pStyle w:val="ListParagraph"/>
              <w:numPr>
                <w:ilvl w:val="0"/>
                <w:numId w:val="22"/>
              </w:numPr>
              <w:rPr>
                <w:sz w:val="20"/>
                <w:szCs w:val="20"/>
              </w:rPr>
            </w:pPr>
            <w:r w:rsidRPr="00606A6F">
              <w:rPr>
                <w:sz w:val="20"/>
                <w:szCs w:val="20"/>
              </w:rPr>
              <w:t>Accurate measure of stress.</w:t>
            </w:r>
          </w:p>
          <w:p w14:paraId="4CE344F5" w14:textId="77777777" w:rsidR="007002CE" w:rsidRPr="00606A6F" w:rsidRDefault="007002CE" w:rsidP="007002CE">
            <w:pPr>
              <w:pStyle w:val="ListParagraph"/>
              <w:numPr>
                <w:ilvl w:val="0"/>
                <w:numId w:val="22"/>
              </w:numPr>
              <w:rPr>
                <w:sz w:val="20"/>
                <w:szCs w:val="20"/>
              </w:rPr>
            </w:pPr>
            <w:r w:rsidRPr="00606A6F">
              <w:rPr>
                <w:sz w:val="20"/>
                <w:szCs w:val="20"/>
              </w:rPr>
              <w:t>Labour intensive and must be taken at the same time every day.</w:t>
            </w:r>
          </w:p>
          <w:p w14:paraId="45D95986" w14:textId="77777777" w:rsidR="007002CE" w:rsidRPr="00606A6F" w:rsidRDefault="007002CE" w:rsidP="007002CE">
            <w:pPr>
              <w:pStyle w:val="ListParagraph"/>
              <w:numPr>
                <w:ilvl w:val="0"/>
                <w:numId w:val="22"/>
              </w:numPr>
              <w:rPr>
                <w:sz w:val="20"/>
                <w:szCs w:val="20"/>
              </w:rPr>
            </w:pPr>
            <w:r w:rsidRPr="00606A6F">
              <w:rPr>
                <w:sz w:val="20"/>
                <w:szCs w:val="20"/>
              </w:rPr>
              <w:t>No consensus for timing of measurement (pre-dawn or midday) to best indicate stress.</w:t>
            </w:r>
          </w:p>
          <w:p w14:paraId="3E4C4072" w14:textId="77777777" w:rsidR="007002CE" w:rsidRPr="00606A6F" w:rsidRDefault="007002CE" w:rsidP="007002CE">
            <w:pPr>
              <w:pStyle w:val="ListParagraph"/>
              <w:numPr>
                <w:ilvl w:val="0"/>
                <w:numId w:val="22"/>
              </w:numPr>
              <w:rPr>
                <w:sz w:val="20"/>
                <w:szCs w:val="20"/>
              </w:rPr>
            </w:pPr>
            <w:r w:rsidRPr="00606A6F">
              <w:rPr>
                <w:sz w:val="20"/>
                <w:szCs w:val="20"/>
              </w:rPr>
              <w:t>Needs to be scaled up to the size of the property.</w:t>
            </w:r>
          </w:p>
          <w:p w14:paraId="36478A1A" w14:textId="0E513C4B" w:rsidR="007002CE" w:rsidRPr="00606A6F" w:rsidRDefault="007002CE" w:rsidP="007002CE">
            <w:pPr>
              <w:pStyle w:val="ListParagraph"/>
              <w:numPr>
                <w:ilvl w:val="0"/>
                <w:numId w:val="24"/>
              </w:numPr>
              <w:rPr>
                <w:sz w:val="20"/>
                <w:szCs w:val="20"/>
              </w:rPr>
            </w:pPr>
            <w:r w:rsidRPr="00606A6F">
              <w:rPr>
                <w:sz w:val="20"/>
                <w:szCs w:val="20"/>
              </w:rPr>
              <w:t>Does not work if the surface of leaves is wet.</w:t>
            </w:r>
          </w:p>
        </w:tc>
      </w:tr>
    </w:tbl>
    <w:p w14:paraId="68357111" w14:textId="1DF55B47" w:rsidR="00244C11" w:rsidRPr="00ED3988" w:rsidRDefault="00457938" w:rsidP="00244C11">
      <w:pPr>
        <w:pStyle w:val="Heading1"/>
        <w:rPr>
          <w:szCs w:val="22"/>
        </w:rPr>
      </w:pPr>
      <w:r w:rsidRPr="00ED3988">
        <w:rPr>
          <w:szCs w:val="22"/>
        </w:rPr>
        <w:t>C</w:t>
      </w:r>
      <w:r w:rsidR="00FC20B0" w:rsidRPr="00ED3988">
        <w:rPr>
          <w:szCs w:val="22"/>
        </w:rPr>
        <w:t>onclusions</w:t>
      </w:r>
    </w:p>
    <w:p w14:paraId="3728D87C" w14:textId="4CE3CB5D" w:rsidR="008C34A3" w:rsidRPr="00606A6F" w:rsidRDefault="00D1129F" w:rsidP="00244C11">
      <w:pPr>
        <w:rPr>
          <w:sz w:val="20"/>
          <w:szCs w:val="20"/>
        </w:rPr>
      </w:pPr>
      <w:r w:rsidRPr="00606A6F">
        <w:rPr>
          <w:sz w:val="20"/>
          <w:szCs w:val="20"/>
        </w:rPr>
        <w:t xml:space="preserve">Plant-based sensors provide a unique opportunity for irrigators to make decisions based on the needs of their crop. </w:t>
      </w:r>
      <w:r w:rsidR="008C34A3" w:rsidRPr="00606A6F">
        <w:rPr>
          <w:sz w:val="20"/>
          <w:szCs w:val="20"/>
        </w:rPr>
        <w:t>Continually logged sensor data can show diurnal patterns in water use and</w:t>
      </w:r>
      <w:r w:rsidR="00606A6F">
        <w:rPr>
          <w:sz w:val="20"/>
          <w:szCs w:val="20"/>
        </w:rPr>
        <w:t xml:space="preserve"> </w:t>
      </w:r>
      <w:r w:rsidR="003D4B10" w:rsidRPr="00606A6F">
        <w:rPr>
          <w:sz w:val="20"/>
          <w:szCs w:val="20"/>
        </w:rPr>
        <w:t xml:space="preserve">the onset of </w:t>
      </w:r>
      <w:r w:rsidR="008C34A3" w:rsidRPr="00606A6F">
        <w:rPr>
          <w:sz w:val="20"/>
          <w:szCs w:val="20"/>
        </w:rPr>
        <w:t xml:space="preserve">stress </w:t>
      </w:r>
      <w:r w:rsidR="003D4B10" w:rsidRPr="00606A6F">
        <w:rPr>
          <w:sz w:val="20"/>
          <w:szCs w:val="20"/>
        </w:rPr>
        <w:t xml:space="preserve">in order </w:t>
      </w:r>
      <w:r w:rsidR="008C34A3" w:rsidRPr="00606A6F">
        <w:rPr>
          <w:sz w:val="20"/>
          <w:szCs w:val="20"/>
        </w:rPr>
        <w:t xml:space="preserve">to make better decisions about when </w:t>
      </w:r>
      <w:r w:rsidR="003D4B10" w:rsidRPr="00606A6F">
        <w:rPr>
          <w:sz w:val="20"/>
          <w:szCs w:val="20"/>
        </w:rPr>
        <w:t xml:space="preserve">irrigation </w:t>
      </w:r>
      <w:r w:rsidR="008C34A3" w:rsidRPr="00606A6F">
        <w:rPr>
          <w:sz w:val="20"/>
          <w:szCs w:val="20"/>
        </w:rPr>
        <w:t xml:space="preserve">is needed. </w:t>
      </w:r>
    </w:p>
    <w:p w14:paraId="39FF80C5" w14:textId="72AA8D7D" w:rsidR="000B2DC0" w:rsidRDefault="008C34A3" w:rsidP="00244C11">
      <w:pPr>
        <w:rPr>
          <w:sz w:val="20"/>
          <w:szCs w:val="20"/>
        </w:rPr>
      </w:pPr>
      <w:r w:rsidRPr="00606A6F">
        <w:rPr>
          <w:sz w:val="20"/>
          <w:szCs w:val="20"/>
        </w:rPr>
        <w:t xml:space="preserve">Because these methods measure plant stress, they can also be helpful in identifying pests and diseases which </w:t>
      </w:r>
      <w:r w:rsidR="00006BDF" w:rsidRPr="00606A6F">
        <w:rPr>
          <w:color w:val="auto"/>
          <w:sz w:val="20"/>
          <w:szCs w:val="20"/>
        </w:rPr>
        <w:t>cause</w:t>
      </w:r>
      <w:r w:rsidRPr="00606A6F">
        <w:rPr>
          <w:color w:val="auto"/>
          <w:sz w:val="20"/>
          <w:szCs w:val="20"/>
        </w:rPr>
        <w:t xml:space="preserve"> </w:t>
      </w:r>
      <w:r w:rsidRPr="00606A6F">
        <w:rPr>
          <w:sz w:val="20"/>
          <w:szCs w:val="20"/>
        </w:rPr>
        <w:t>stress, affecting transpiration</w:t>
      </w:r>
      <w:r w:rsidR="00997792" w:rsidRPr="00606A6F">
        <w:rPr>
          <w:sz w:val="20"/>
          <w:szCs w:val="20"/>
        </w:rPr>
        <w:t xml:space="preserve"> and </w:t>
      </w:r>
      <w:r w:rsidRPr="00606A6F">
        <w:rPr>
          <w:sz w:val="20"/>
          <w:szCs w:val="20"/>
        </w:rPr>
        <w:t>water-us</w:t>
      </w:r>
      <w:r w:rsidR="00997792" w:rsidRPr="00606A6F">
        <w:rPr>
          <w:sz w:val="20"/>
          <w:szCs w:val="20"/>
        </w:rPr>
        <w:t>e</w:t>
      </w:r>
      <w:r w:rsidRPr="00606A6F">
        <w:rPr>
          <w:sz w:val="20"/>
          <w:szCs w:val="20"/>
        </w:rPr>
        <w:t xml:space="preserve">. </w:t>
      </w:r>
    </w:p>
    <w:p w14:paraId="19DFA483" w14:textId="77777777" w:rsidR="000B2DC0" w:rsidRDefault="000B2DC0" w:rsidP="000B2DC0">
      <w:pPr>
        <w:rPr>
          <w:sz w:val="20"/>
          <w:szCs w:val="20"/>
        </w:rPr>
      </w:pPr>
    </w:p>
    <w:p w14:paraId="0C5CD43D" w14:textId="77777777" w:rsidR="000B2DC0" w:rsidRDefault="000B2DC0" w:rsidP="000B2DC0">
      <w:pPr>
        <w:rPr>
          <w:sz w:val="20"/>
          <w:szCs w:val="20"/>
        </w:rPr>
      </w:pPr>
    </w:p>
    <w:p w14:paraId="188777D9" w14:textId="77777777" w:rsidR="000B2DC0" w:rsidRDefault="000B2DC0" w:rsidP="000B2DC0">
      <w:pPr>
        <w:rPr>
          <w:sz w:val="20"/>
          <w:szCs w:val="20"/>
        </w:rPr>
      </w:pPr>
    </w:p>
    <w:p w14:paraId="408BBE2C" w14:textId="77777777" w:rsidR="000B2DC0" w:rsidRDefault="000B2DC0" w:rsidP="000B2DC0">
      <w:pPr>
        <w:rPr>
          <w:sz w:val="20"/>
          <w:szCs w:val="20"/>
        </w:rPr>
      </w:pPr>
    </w:p>
    <w:p w14:paraId="6D48DF1C" w14:textId="77777777" w:rsidR="000B2DC0" w:rsidRDefault="000B2DC0" w:rsidP="000B2DC0">
      <w:pPr>
        <w:rPr>
          <w:sz w:val="20"/>
          <w:szCs w:val="20"/>
        </w:rPr>
      </w:pPr>
    </w:p>
    <w:p w14:paraId="740E9A36" w14:textId="77777777" w:rsidR="000B2DC0" w:rsidRDefault="000B2DC0" w:rsidP="00244C11">
      <w:pPr>
        <w:rPr>
          <w:sz w:val="20"/>
          <w:szCs w:val="20"/>
        </w:rPr>
      </w:pPr>
      <w:r w:rsidRPr="00606A6F">
        <w:rPr>
          <w:sz w:val="20"/>
          <w:szCs w:val="20"/>
        </w:rPr>
        <w:t>There are a range of plant-based sensors available. Not all are practical to use for irrigation scheduling.</w:t>
      </w:r>
      <w:r w:rsidRPr="000B2DC0">
        <w:rPr>
          <w:sz w:val="20"/>
          <w:szCs w:val="20"/>
        </w:rPr>
        <w:t xml:space="preserve"> </w:t>
      </w:r>
      <w:r w:rsidRPr="00606A6F">
        <w:rPr>
          <w:sz w:val="20"/>
          <w:szCs w:val="20"/>
        </w:rPr>
        <w:t xml:space="preserve">Those that are more practical are generally continuously logged and provide data in a format that can be used by irrigators to make informed decisions on irrigation management.  </w:t>
      </w:r>
    </w:p>
    <w:p w14:paraId="04C42412" w14:textId="4E3DAC4C" w:rsidR="000B2DC0" w:rsidRDefault="000B2DC0" w:rsidP="00244C11">
      <w:pPr>
        <w:rPr>
          <w:sz w:val="20"/>
          <w:szCs w:val="20"/>
        </w:rPr>
        <w:sectPr w:rsidR="000B2DC0" w:rsidSect="0049131B">
          <w:headerReference w:type="first" r:id="rId18"/>
          <w:pgSz w:w="11900" w:h="16840"/>
          <w:pgMar w:top="2526" w:right="709" w:bottom="1701" w:left="709" w:header="709" w:footer="454" w:gutter="0"/>
          <w:cols w:num="2" w:space="708"/>
          <w:titlePg/>
          <w:docGrid w:linePitch="360"/>
        </w:sectPr>
      </w:pPr>
      <w:r w:rsidRPr="00606A6F">
        <w:rPr>
          <w:sz w:val="20"/>
          <w:szCs w:val="20"/>
        </w:rPr>
        <w:t>Plant-based sensors can provide an integrated measure of a plant’s response to soil moisture availability and evaporative demand.</w:t>
      </w:r>
      <w:r w:rsidR="000D0EE9" w:rsidRPr="000D0EE9">
        <w:rPr>
          <w:sz w:val="20"/>
          <w:szCs w:val="20"/>
        </w:rPr>
        <w:t xml:space="preserve"> </w:t>
      </w:r>
      <w:r w:rsidR="000D0EE9" w:rsidRPr="00606A6F">
        <w:rPr>
          <w:sz w:val="20"/>
          <w:szCs w:val="20"/>
        </w:rPr>
        <w:t>These measurements can be used in isolation or complement other irrigation scheduling techniques such as soil moisture-monitoring, to give a more detailed picture of irrigation demand</w:t>
      </w:r>
      <w:r w:rsidR="000D0EE9">
        <w:rPr>
          <w:sz w:val="20"/>
          <w:szCs w:val="20"/>
        </w:rPr>
        <w:t>.</w:t>
      </w:r>
    </w:p>
    <w:p w14:paraId="6001F079" w14:textId="1E94D1B4" w:rsidR="00662C20" w:rsidRPr="00606A6F" w:rsidRDefault="000D0EE9" w:rsidP="00662C20">
      <w:pPr>
        <w:pStyle w:val="Heading1"/>
        <w:rPr>
          <w:sz w:val="20"/>
          <w:szCs w:val="20"/>
        </w:rPr>
      </w:pPr>
      <w:r>
        <w:rPr>
          <w:sz w:val="20"/>
          <w:szCs w:val="20"/>
        </w:rPr>
        <w:lastRenderedPageBreak/>
        <w:t>R</w:t>
      </w:r>
      <w:r w:rsidR="00DA2A3A" w:rsidRPr="00606A6F">
        <w:rPr>
          <w:sz w:val="20"/>
          <w:szCs w:val="20"/>
        </w:rPr>
        <w:t>eferences</w:t>
      </w:r>
    </w:p>
    <w:p w14:paraId="36F1C22A" w14:textId="549A8359" w:rsidR="00121197" w:rsidRPr="00606A6F" w:rsidRDefault="00121197" w:rsidP="009B0369">
      <w:pPr>
        <w:rPr>
          <w:sz w:val="20"/>
          <w:szCs w:val="20"/>
        </w:rPr>
      </w:pPr>
      <w:r w:rsidRPr="00606A6F">
        <w:rPr>
          <w:sz w:val="20"/>
          <w:szCs w:val="20"/>
        </w:rPr>
        <w:t xml:space="preserve">Adeyemi, O., Grove, I., Peets, S., and Norton., T. (2017). </w:t>
      </w:r>
      <w:hyperlink r:id="rId19" w:history="1">
        <w:r w:rsidRPr="00606A6F">
          <w:rPr>
            <w:rStyle w:val="Hyperlink"/>
            <w:sz w:val="20"/>
            <w:szCs w:val="20"/>
          </w:rPr>
          <w:t>Advanced monitoring and management systems for improving sustainability in Precision Irrigation</w:t>
        </w:r>
      </w:hyperlink>
      <w:r w:rsidRPr="00606A6F">
        <w:rPr>
          <w:sz w:val="20"/>
          <w:szCs w:val="20"/>
        </w:rPr>
        <w:t>. Sustainability. 9</w:t>
      </w:r>
      <w:r w:rsidR="00364320" w:rsidRPr="00606A6F">
        <w:rPr>
          <w:sz w:val="20"/>
          <w:szCs w:val="20"/>
        </w:rPr>
        <w:t xml:space="preserve">(3). </w:t>
      </w:r>
    </w:p>
    <w:p w14:paraId="46ADCCF1" w14:textId="525D57EB" w:rsidR="0000078F" w:rsidRPr="00606A6F" w:rsidRDefault="0000078F" w:rsidP="009B0369">
      <w:pPr>
        <w:rPr>
          <w:sz w:val="20"/>
          <w:szCs w:val="20"/>
        </w:rPr>
      </w:pPr>
      <w:r w:rsidRPr="00606A6F">
        <w:rPr>
          <w:sz w:val="20"/>
          <w:szCs w:val="20"/>
        </w:rPr>
        <w:t>Agriculture Victoria. (</w:t>
      </w:r>
      <w:r w:rsidR="006F5DDD" w:rsidRPr="00606A6F">
        <w:rPr>
          <w:sz w:val="20"/>
          <w:szCs w:val="20"/>
        </w:rPr>
        <w:t xml:space="preserve">2017). </w:t>
      </w:r>
      <w:hyperlink r:id="rId20" w:history="1">
        <w:r w:rsidR="006F5DDD" w:rsidRPr="00606A6F">
          <w:rPr>
            <w:rStyle w:val="Hyperlink"/>
            <w:sz w:val="20"/>
            <w:szCs w:val="20"/>
          </w:rPr>
          <w:t>What is evapotranspiration and how do I use it to schedule irrigations</w:t>
        </w:r>
      </w:hyperlink>
      <w:r w:rsidR="006F5DDD" w:rsidRPr="00606A6F">
        <w:rPr>
          <w:sz w:val="20"/>
          <w:szCs w:val="20"/>
        </w:rPr>
        <w:t xml:space="preserve">. Tech note. </w:t>
      </w:r>
    </w:p>
    <w:p w14:paraId="74B7773A" w14:textId="77777777" w:rsidR="00444C9F" w:rsidRPr="00606A6F" w:rsidRDefault="009F09D5" w:rsidP="009B0369">
      <w:pPr>
        <w:rPr>
          <w:sz w:val="20"/>
          <w:szCs w:val="20"/>
        </w:rPr>
      </w:pPr>
      <w:proofErr w:type="spellStart"/>
      <w:r w:rsidRPr="00606A6F">
        <w:rPr>
          <w:sz w:val="20"/>
          <w:szCs w:val="20"/>
        </w:rPr>
        <w:t>Conaty</w:t>
      </w:r>
      <w:proofErr w:type="spellEnd"/>
      <w:r w:rsidRPr="00606A6F">
        <w:rPr>
          <w:sz w:val="20"/>
          <w:szCs w:val="20"/>
        </w:rPr>
        <w:t xml:space="preserve">, W. C. (2010). </w:t>
      </w:r>
      <w:hyperlink r:id="rId21" w:history="1">
        <w:r w:rsidRPr="00606A6F">
          <w:rPr>
            <w:rStyle w:val="Hyperlink"/>
            <w:sz w:val="20"/>
            <w:szCs w:val="20"/>
          </w:rPr>
          <w:t>Temperature-time thresholds for irrigation scheduling in precision application and deficit furrow irrigated cotton</w:t>
        </w:r>
      </w:hyperlink>
      <w:r w:rsidRPr="00606A6F">
        <w:rPr>
          <w:sz w:val="20"/>
          <w:szCs w:val="20"/>
        </w:rPr>
        <w:t xml:space="preserve">. PhD Thesis, The University of Sydney. </w:t>
      </w:r>
    </w:p>
    <w:p w14:paraId="37947DE8" w14:textId="3D65D977" w:rsidR="00C36912" w:rsidRPr="00606A6F" w:rsidRDefault="00C36912" w:rsidP="009B0369">
      <w:pPr>
        <w:rPr>
          <w:sz w:val="20"/>
          <w:szCs w:val="20"/>
        </w:rPr>
      </w:pPr>
      <w:r w:rsidRPr="00606A6F">
        <w:rPr>
          <w:sz w:val="20"/>
          <w:szCs w:val="20"/>
        </w:rPr>
        <w:t xml:space="preserve">Cotton Info. (2019). </w:t>
      </w:r>
      <w:hyperlink r:id="rId22" w:history="1">
        <w:proofErr w:type="spellStart"/>
        <w:r w:rsidRPr="00606A6F">
          <w:rPr>
            <w:rStyle w:val="Hyperlink"/>
            <w:sz w:val="20"/>
            <w:szCs w:val="20"/>
          </w:rPr>
          <w:t>CottonInfo</w:t>
        </w:r>
        <w:proofErr w:type="spellEnd"/>
        <w:r w:rsidRPr="00606A6F">
          <w:rPr>
            <w:rStyle w:val="Hyperlink"/>
            <w:sz w:val="20"/>
            <w:szCs w:val="20"/>
          </w:rPr>
          <w:t xml:space="preserve"> webinar: Canopy Temperature Sensors</w:t>
        </w:r>
      </w:hyperlink>
      <w:r w:rsidRPr="00606A6F">
        <w:rPr>
          <w:sz w:val="20"/>
          <w:szCs w:val="20"/>
        </w:rPr>
        <w:t xml:space="preserve">. </w:t>
      </w:r>
    </w:p>
    <w:p w14:paraId="5B197DCA" w14:textId="6B73A429" w:rsidR="00D1129F" w:rsidRPr="00606A6F" w:rsidRDefault="00630D2E" w:rsidP="009B0369">
      <w:pPr>
        <w:rPr>
          <w:sz w:val="20"/>
          <w:szCs w:val="20"/>
        </w:rPr>
      </w:pPr>
      <w:r w:rsidRPr="00606A6F">
        <w:rPr>
          <w:sz w:val="20"/>
          <w:szCs w:val="20"/>
        </w:rPr>
        <w:t xml:space="preserve">Cotton Info. </w:t>
      </w:r>
      <w:hyperlink r:id="rId23" w:history="1">
        <w:r w:rsidRPr="00606A6F">
          <w:rPr>
            <w:rStyle w:val="Hyperlink"/>
            <w:sz w:val="20"/>
            <w:szCs w:val="20"/>
          </w:rPr>
          <w:t>On-farm benefits of canopy temperature sensor – a grower perspective</w:t>
        </w:r>
      </w:hyperlink>
      <w:r w:rsidRPr="00606A6F">
        <w:rPr>
          <w:sz w:val="20"/>
          <w:szCs w:val="20"/>
        </w:rPr>
        <w:t xml:space="preserve">. Case Studies. </w:t>
      </w:r>
    </w:p>
    <w:p w14:paraId="5E3E15A0" w14:textId="7245554D" w:rsidR="00D1129F" w:rsidRPr="00606A6F" w:rsidRDefault="00630D2E" w:rsidP="009B0369">
      <w:pPr>
        <w:rPr>
          <w:sz w:val="20"/>
          <w:szCs w:val="20"/>
        </w:rPr>
      </w:pPr>
      <w:r w:rsidRPr="00606A6F">
        <w:rPr>
          <w:sz w:val="20"/>
          <w:szCs w:val="20"/>
        </w:rPr>
        <w:t xml:space="preserve">Cotton Research and Development Corporation. (2019). </w:t>
      </w:r>
      <w:hyperlink r:id="rId24" w:history="1">
        <w:r w:rsidRPr="00606A6F">
          <w:rPr>
            <w:rStyle w:val="Hyperlink"/>
            <w:sz w:val="20"/>
            <w:szCs w:val="20"/>
          </w:rPr>
          <w:t xml:space="preserve">Partnerships bring </w:t>
        </w:r>
        <w:proofErr w:type="spellStart"/>
        <w:r w:rsidRPr="00606A6F">
          <w:rPr>
            <w:rStyle w:val="Hyperlink"/>
            <w:sz w:val="20"/>
            <w:szCs w:val="20"/>
          </w:rPr>
          <w:t>agtech</w:t>
        </w:r>
        <w:proofErr w:type="spellEnd"/>
        <w:r w:rsidRPr="00606A6F">
          <w:rPr>
            <w:rStyle w:val="Hyperlink"/>
            <w:sz w:val="20"/>
            <w:szCs w:val="20"/>
          </w:rPr>
          <w:t xml:space="preserve"> to growers</w:t>
        </w:r>
      </w:hyperlink>
      <w:r w:rsidRPr="00606A6F">
        <w:rPr>
          <w:sz w:val="20"/>
          <w:szCs w:val="20"/>
        </w:rPr>
        <w:t xml:space="preserve">. Spotlight Magazine. </w:t>
      </w:r>
      <w:r w:rsidR="00A22AD6" w:rsidRPr="00606A6F">
        <w:rPr>
          <w:sz w:val="20"/>
          <w:szCs w:val="20"/>
        </w:rPr>
        <w:t>Spring 2019</w:t>
      </w:r>
      <w:r w:rsidR="00CE5B89" w:rsidRPr="00606A6F">
        <w:rPr>
          <w:sz w:val="20"/>
          <w:szCs w:val="20"/>
        </w:rPr>
        <w:t xml:space="preserve">, </w:t>
      </w:r>
      <w:r w:rsidR="00A22AD6" w:rsidRPr="00606A6F">
        <w:rPr>
          <w:sz w:val="20"/>
          <w:szCs w:val="20"/>
        </w:rPr>
        <w:t>13-14.</w:t>
      </w:r>
    </w:p>
    <w:p w14:paraId="796B124C" w14:textId="4E6D9D73" w:rsidR="00FC20B0" w:rsidRPr="00606A6F" w:rsidRDefault="00FC20B0" w:rsidP="009B0369">
      <w:pPr>
        <w:rPr>
          <w:sz w:val="20"/>
          <w:szCs w:val="20"/>
        </w:rPr>
      </w:pPr>
      <w:r w:rsidRPr="00606A6F">
        <w:rPr>
          <w:sz w:val="20"/>
          <w:szCs w:val="20"/>
        </w:rPr>
        <w:t xml:space="preserve">Cull, P (2019). </w:t>
      </w:r>
      <w:hyperlink r:id="rId25" w:history="1">
        <w:r w:rsidRPr="00606A6F">
          <w:rPr>
            <w:rStyle w:val="Hyperlink"/>
            <w:sz w:val="20"/>
            <w:szCs w:val="20"/>
          </w:rPr>
          <w:t>Webinar Recording: Plant water stress &amp; sap flow measuring &amp; monitoring tools</w:t>
        </w:r>
      </w:hyperlink>
      <w:r w:rsidRPr="00606A6F">
        <w:rPr>
          <w:sz w:val="20"/>
          <w:szCs w:val="20"/>
        </w:rPr>
        <w:t>. ICT International.</w:t>
      </w:r>
    </w:p>
    <w:p w14:paraId="6DE3A524" w14:textId="77777777" w:rsidR="0026075B" w:rsidRPr="00606A6F" w:rsidRDefault="0026075B" w:rsidP="0026075B">
      <w:pPr>
        <w:rPr>
          <w:sz w:val="20"/>
          <w:szCs w:val="20"/>
        </w:rPr>
      </w:pPr>
      <w:r w:rsidRPr="00606A6F">
        <w:rPr>
          <w:sz w:val="20"/>
          <w:szCs w:val="20"/>
        </w:rPr>
        <w:t xml:space="preserve">Department of Primary Industries. </w:t>
      </w:r>
      <w:hyperlink r:id="rId26" w:history="1">
        <w:proofErr w:type="spellStart"/>
        <w:r w:rsidRPr="00606A6F">
          <w:rPr>
            <w:rStyle w:val="Hyperlink"/>
            <w:sz w:val="20"/>
            <w:szCs w:val="20"/>
          </w:rPr>
          <w:t>Riverina</w:t>
        </w:r>
        <w:proofErr w:type="spellEnd"/>
        <w:r w:rsidRPr="00606A6F">
          <w:rPr>
            <w:rStyle w:val="Hyperlink"/>
            <w:sz w:val="20"/>
            <w:szCs w:val="20"/>
          </w:rPr>
          <w:t xml:space="preserve"> vineyard dendrometer and sap flow demonstration</w:t>
        </w:r>
      </w:hyperlink>
      <w:r w:rsidRPr="00606A6F">
        <w:rPr>
          <w:sz w:val="20"/>
          <w:szCs w:val="20"/>
        </w:rPr>
        <w:t xml:space="preserve">. </w:t>
      </w:r>
    </w:p>
    <w:p w14:paraId="0DA4F489" w14:textId="77777777" w:rsidR="0026075B" w:rsidRPr="00606A6F" w:rsidRDefault="0026075B" w:rsidP="0026075B">
      <w:pPr>
        <w:rPr>
          <w:sz w:val="20"/>
          <w:szCs w:val="20"/>
        </w:rPr>
      </w:pPr>
      <w:r w:rsidRPr="00606A6F">
        <w:rPr>
          <w:sz w:val="20"/>
          <w:szCs w:val="20"/>
        </w:rPr>
        <w:t xml:space="preserve">Edaphic Scientific. (2018). </w:t>
      </w:r>
      <w:hyperlink r:id="rId27" w:history="1">
        <w:r w:rsidRPr="00606A6F">
          <w:rPr>
            <w:rStyle w:val="Hyperlink"/>
            <w:sz w:val="20"/>
            <w:szCs w:val="20"/>
          </w:rPr>
          <w:t>The Grape Monitor</w:t>
        </w:r>
      </w:hyperlink>
      <w:r w:rsidRPr="00606A6F">
        <w:rPr>
          <w:sz w:val="20"/>
          <w:szCs w:val="20"/>
        </w:rPr>
        <w:t xml:space="preserve">. </w:t>
      </w:r>
    </w:p>
    <w:p w14:paraId="01442C19" w14:textId="44EFD431" w:rsidR="00F91EC8" w:rsidRPr="00606A6F" w:rsidRDefault="00F91EC8" w:rsidP="009B0369">
      <w:pPr>
        <w:rPr>
          <w:sz w:val="20"/>
          <w:szCs w:val="20"/>
        </w:rPr>
      </w:pPr>
      <w:r w:rsidRPr="00606A6F">
        <w:rPr>
          <w:sz w:val="20"/>
          <w:szCs w:val="20"/>
        </w:rPr>
        <w:t xml:space="preserve">Fernández, J. E. (2014) </w:t>
      </w:r>
      <w:hyperlink r:id="rId28" w:history="1">
        <w:r w:rsidRPr="00606A6F">
          <w:rPr>
            <w:rStyle w:val="Hyperlink"/>
            <w:sz w:val="20"/>
            <w:szCs w:val="20"/>
          </w:rPr>
          <w:t>Plant-based sensing to monitor water stress: Applicability to commercial orchards.</w:t>
        </w:r>
      </w:hyperlink>
      <w:r w:rsidRPr="00606A6F">
        <w:rPr>
          <w:sz w:val="20"/>
          <w:szCs w:val="20"/>
        </w:rPr>
        <w:t xml:space="preserve"> Agric. Water Manage., 142.</w:t>
      </w:r>
    </w:p>
    <w:p w14:paraId="7594078C" w14:textId="2FAD62EC" w:rsidR="00341AA5" w:rsidRPr="00606A6F" w:rsidRDefault="00341AA5" w:rsidP="009B0369">
      <w:pPr>
        <w:rPr>
          <w:sz w:val="20"/>
          <w:szCs w:val="20"/>
        </w:rPr>
      </w:pPr>
      <w:r w:rsidRPr="00606A6F">
        <w:rPr>
          <w:sz w:val="20"/>
          <w:szCs w:val="20"/>
        </w:rPr>
        <w:t>Fern</w:t>
      </w:r>
      <w:r w:rsidR="00121197" w:rsidRPr="00606A6F">
        <w:rPr>
          <w:sz w:val="20"/>
          <w:szCs w:val="20"/>
        </w:rPr>
        <w:t xml:space="preserve">ández, J. E. (2017). </w:t>
      </w:r>
      <w:hyperlink r:id="rId29" w:history="1">
        <w:r w:rsidR="00121197" w:rsidRPr="00606A6F">
          <w:rPr>
            <w:rStyle w:val="Hyperlink"/>
            <w:sz w:val="20"/>
            <w:szCs w:val="20"/>
          </w:rPr>
          <w:t>Plant-based methods for irrigation scheduling of woody crops</w:t>
        </w:r>
      </w:hyperlink>
      <w:r w:rsidR="00121197" w:rsidRPr="00606A6F">
        <w:rPr>
          <w:sz w:val="20"/>
          <w:szCs w:val="20"/>
        </w:rPr>
        <w:t xml:space="preserve">. </w:t>
      </w:r>
      <w:proofErr w:type="spellStart"/>
      <w:r w:rsidR="00121197" w:rsidRPr="00606A6F">
        <w:rPr>
          <w:sz w:val="20"/>
          <w:szCs w:val="20"/>
        </w:rPr>
        <w:t>Horticulturae</w:t>
      </w:r>
      <w:proofErr w:type="spellEnd"/>
      <w:r w:rsidR="00121197" w:rsidRPr="00606A6F">
        <w:rPr>
          <w:sz w:val="20"/>
          <w:szCs w:val="20"/>
        </w:rPr>
        <w:t>. 3(2).</w:t>
      </w:r>
    </w:p>
    <w:p w14:paraId="759FFE7C" w14:textId="3F0D9183" w:rsidR="00F91EC8" w:rsidRPr="00606A6F" w:rsidRDefault="0004386A" w:rsidP="009B0369">
      <w:pPr>
        <w:rPr>
          <w:sz w:val="20"/>
          <w:szCs w:val="20"/>
        </w:rPr>
      </w:pPr>
      <w:r w:rsidRPr="00606A6F">
        <w:rPr>
          <w:sz w:val="20"/>
          <w:szCs w:val="20"/>
        </w:rPr>
        <w:t xml:space="preserve">Fernández, J. E. and Cuevas, M. V. (2010). </w:t>
      </w:r>
      <w:r w:rsidR="00F91EC8" w:rsidRPr="00606A6F">
        <w:rPr>
          <w:sz w:val="20"/>
          <w:szCs w:val="20"/>
        </w:rPr>
        <w:t xml:space="preserve">Irrigation scheduling from stem diameter variations: A review. </w:t>
      </w:r>
      <w:proofErr w:type="spellStart"/>
      <w:r w:rsidR="00F91EC8" w:rsidRPr="00606A6F">
        <w:rPr>
          <w:sz w:val="20"/>
          <w:szCs w:val="20"/>
        </w:rPr>
        <w:t>Agr</w:t>
      </w:r>
      <w:proofErr w:type="spellEnd"/>
      <w:r w:rsidR="00F91EC8" w:rsidRPr="00606A6F">
        <w:rPr>
          <w:sz w:val="20"/>
          <w:szCs w:val="20"/>
        </w:rPr>
        <w:t xml:space="preserve">. Forest </w:t>
      </w:r>
      <w:proofErr w:type="spellStart"/>
      <w:r w:rsidR="00F91EC8" w:rsidRPr="00606A6F">
        <w:rPr>
          <w:sz w:val="20"/>
          <w:szCs w:val="20"/>
        </w:rPr>
        <w:t>Meteorol</w:t>
      </w:r>
      <w:proofErr w:type="spellEnd"/>
      <w:r w:rsidR="00F91EC8" w:rsidRPr="00606A6F">
        <w:rPr>
          <w:sz w:val="20"/>
          <w:szCs w:val="20"/>
        </w:rPr>
        <w:t>., 150(2).</w:t>
      </w:r>
      <w:r w:rsidR="00D525C4" w:rsidRPr="00606A6F">
        <w:rPr>
          <w:sz w:val="20"/>
          <w:szCs w:val="20"/>
        </w:rPr>
        <w:t xml:space="preserve"> </w:t>
      </w:r>
    </w:p>
    <w:p w14:paraId="7275F9C7" w14:textId="4724930E" w:rsidR="004E43A0" w:rsidRPr="00606A6F" w:rsidRDefault="004E43A0" w:rsidP="004E43A0">
      <w:pPr>
        <w:rPr>
          <w:sz w:val="20"/>
          <w:szCs w:val="20"/>
        </w:rPr>
      </w:pPr>
      <w:r w:rsidRPr="00606A6F">
        <w:rPr>
          <w:sz w:val="20"/>
          <w:szCs w:val="20"/>
        </w:rPr>
        <w:t xml:space="preserve">Forster, M and Englefield, A. (2018). Dendrometers and plant growth monitoring. </w:t>
      </w:r>
      <w:r w:rsidR="00493B9B" w:rsidRPr="00606A6F">
        <w:rPr>
          <w:sz w:val="20"/>
          <w:szCs w:val="20"/>
        </w:rPr>
        <w:t xml:space="preserve">Factsheet. </w:t>
      </w:r>
      <w:r w:rsidRPr="00606A6F">
        <w:rPr>
          <w:sz w:val="20"/>
          <w:szCs w:val="20"/>
        </w:rPr>
        <w:t xml:space="preserve">Department of Primary Industries. </w:t>
      </w:r>
    </w:p>
    <w:p w14:paraId="5DCCE83D" w14:textId="5B5330E0" w:rsidR="004E43A0" w:rsidRPr="00606A6F" w:rsidRDefault="004E43A0" w:rsidP="004E43A0">
      <w:pPr>
        <w:rPr>
          <w:sz w:val="20"/>
          <w:szCs w:val="20"/>
        </w:rPr>
      </w:pPr>
      <w:r w:rsidRPr="00606A6F">
        <w:rPr>
          <w:sz w:val="20"/>
          <w:szCs w:val="20"/>
        </w:rPr>
        <w:t xml:space="preserve">Forster, M. and Englefield, A. (2018). Grapevine sap flow monitoring. </w:t>
      </w:r>
      <w:r w:rsidR="00493B9B" w:rsidRPr="00606A6F">
        <w:rPr>
          <w:sz w:val="20"/>
          <w:szCs w:val="20"/>
        </w:rPr>
        <w:t xml:space="preserve">Factsheet. </w:t>
      </w:r>
      <w:r w:rsidRPr="00606A6F">
        <w:rPr>
          <w:sz w:val="20"/>
          <w:szCs w:val="20"/>
        </w:rPr>
        <w:t xml:space="preserve">Department of Primary Industries. </w:t>
      </w:r>
    </w:p>
    <w:p w14:paraId="0DE06B45" w14:textId="2FE8C860" w:rsidR="005211AB" w:rsidRPr="00606A6F" w:rsidRDefault="005211AB" w:rsidP="004E43A0">
      <w:pPr>
        <w:rPr>
          <w:sz w:val="20"/>
          <w:szCs w:val="20"/>
        </w:rPr>
      </w:pPr>
      <w:r w:rsidRPr="00606A6F">
        <w:rPr>
          <w:sz w:val="20"/>
          <w:szCs w:val="20"/>
        </w:rPr>
        <w:t xml:space="preserve">ICT International. </w:t>
      </w:r>
      <w:hyperlink r:id="rId30" w:history="1">
        <w:r w:rsidR="00C730DD" w:rsidRPr="00606A6F">
          <w:rPr>
            <w:rStyle w:val="Hyperlink"/>
            <w:sz w:val="20"/>
            <w:szCs w:val="20"/>
          </w:rPr>
          <w:t>PSY1 Stem psychrometer manual</w:t>
        </w:r>
      </w:hyperlink>
      <w:r w:rsidR="00C730DD" w:rsidRPr="00606A6F">
        <w:rPr>
          <w:sz w:val="20"/>
          <w:szCs w:val="20"/>
        </w:rPr>
        <w:t xml:space="preserve">. </w:t>
      </w:r>
    </w:p>
    <w:p w14:paraId="5C857B9E" w14:textId="77777777" w:rsidR="0026075B" w:rsidRPr="00606A6F" w:rsidRDefault="0026075B" w:rsidP="0026075B">
      <w:pPr>
        <w:rPr>
          <w:sz w:val="20"/>
          <w:szCs w:val="20"/>
        </w:rPr>
      </w:pPr>
      <w:proofErr w:type="spellStart"/>
      <w:r w:rsidRPr="00606A6F">
        <w:rPr>
          <w:sz w:val="20"/>
          <w:szCs w:val="20"/>
        </w:rPr>
        <w:t>Implexx</w:t>
      </w:r>
      <w:proofErr w:type="spellEnd"/>
      <w:r w:rsidRPr="00606A6F">
        <w:rPr>
          <w:sz w:val="20"/>
          <w:szCs w:val="20"/>
        </w:rPr>
        <w:t xml:space="preserve"> Sense. (2019). A Quick Guide to Sap Flow Sensors and Irrigation Management.</w:t>
      </w:r>
    </w:p>
    <w:p w14:paraId="3D97BC25" w14:textId="7DC4BBA0" w:rsidR="00341AA5" w:rsidRPr="00606A6F" w:rsidRDefault="00341AA5" w:rsidP="009B0369">
      <w:pPr>
        <w:rPr>
          <w:sz w:val="20"/>
          <w:szCs w:val="20"/>
        </w:rPr>
      </w:pPr>
      <w:r w:rsidRPr="00606A6F">
        <w:rPr>
          <w:sz w:val="20"/>
          <w:szCs w:val="20"/>
        </w:rPr>
        <w:t xml:space="preserve">Jamali, H., Bange, M. and Dowling, T. (2019) </w:t>
      </w:r>
      <w:hyperlink r:id="rId31" w:history="1">
        <w:r w:rsidRPr="00606A6F">
          <w:rPr>
            <w:rStyle w:val="Hyperlink"/>
            <w:sz w:val="20"/>
            <w:szCs w:val="20"/>
          </w:rPr>
          <w:t>Canopy temperature – bringing the doctor to the field.</w:t>
        </w:r>
      </w:hyperlink>
      <w:r w:rsidRPr="00606A6F">
        <w:rPr>
          <w:sz w:val="20"/>
          <w:szCs w:val="20"/>
        </w:rPr>
        <w:t xml:space="preserve"> The Australian </w:t>
      </w:r>
      <w:proofErr w:type="spellStart"/>
      <w:r w:rsidRPr="00606A6F">
        <w:rPr>
          <w:sz w:val="20"/>
          <w:szCs w:val="20"/>
        </w:rPr>
        <w:t>cottongrower</w:t>
      </w:r>
      <w:proofErr w:type="spellEnd"/>
      <w:r w:rsidRPr="00606A6F">
        <w:rPr>
          <w:sz w:val="20"/>
          <w:szCs w:val="20"/>
        </w:rPr>
        <w:t>. 40(2), 20-23.</w:t>
      </w:r>
    </w:p>
    <w:p w14:paraId="120D0668" w14:textId="55110958" w:rsidR="00F77AF5" w:rsidRPr="00606A6F" w:rsidRDefault="00CE5B89" w:rsidP="009B0369">
      <w:pPr>
        <w:rPr>
          <w:sz w:val="20"/>
          <w:szCs w:val="20"/>
        </w:rPr>
      </w:pPr>
      <w:r w:rsidRPr="00606A6F">
        <w:rPr>
          <w:sz w:val="20"/>
          <w:szCs w:val="20"/>
        </w:rPr>
        <w:t>Jones, H. M. (2004). Irrigation scheduling: advantages and pitfalls of plant-based methods. J. Exp. Bot. 55, 2427-2436</w:t>
      </w:r>
      <w:r w:rsidR="00F77AF5" w:rsidRPr="00606A6F">
        <w:rPr>
          <w:sz w:val="20"/>
          <w:szCs w:val="20"/>
        </w:rPr>
        <w:t>.</w:t>
      </w:r>
    </w:p>
    <w:p w14:paraId="00E48F5C" w14:textId="77777777" w:rsidR="00606A6F" w:rsidRDefault="00AE7933" w:rsidP="009B0369">
      <w:pPr>
        <w:rPr>
          <w:sz w:val="20"/>
          <w:szCs w:val="20"/>
        </w:rPr>
      </w:pPr>
      <w:proofErr w:type="spellStart"/>
      <w:r w:rsidRPr="00606A6F">
        <w:rPr>
          <w:sz w:val="20"/>
          <w:szCs w:val="20"/>
        </w:rPr>
        <w:t>Kisekka</w:t>
      </w:r>
      <w:proofErr w:type="spellEnd"/>
      <w:r w:rsidRPr="00606A6F">
        <w:rPr>
          <w:sz w:val="20"/>
          <w:szCs w:val="20"/>
        </w:rPr>
        <w:t xml:space="preserve">, I., Aguilar, J., </w:t>
      </w:r>
      <w:proofErr w:type="spellStart"/>
      <w:r w:rsidRPr="00606A6F">
        <w:rPr>
          <w:sz w:val="20"/>
          <w:szCs w:val="20"/>
        </w:rPr>
        <w:t>Lamm</w:t>
      </w:r>
      <w:proofErr w:type="spellEnd"/>
      <w:r w:rsidRPr="00606A6F">
        <w:rPr>
          <w:sz w:val="20"/>
          <w:szCs w:val="20"/>
        </w:rPr>
        <w:t xml:space="preserve">, R. and Rogers, D. (2014). Using soil water and canopy temperature to improve irrigation scheduling for corn. Proceeding for the 2014 Irrigation Association Conference, Phoenix, Arizona. </w:t>
      </w:r>
    </w:p>
    <w:p w14:paraId="6A9F5587" w14:textId="5B5C7032" w:rsidR="00F77AF5" w:rsidRPr="00606A6F" w:rsidRDefault="00F77AF5" w:rsidP="009B0369">
      <w:pPr>
        <w:rPr>
          <w:sz w:val="20"/>
          <w:szCs w:val="20"/>
        </w:rPr>
      </w:pPr>
      <w:r w:rsidRPr="00606A6F">
        <w:rPr>
          <w:sz w:val="20"/>
          <w:szCs w:val="20"/>
        </w:rPr>
        <w:t xml:space="preserve">White, S.C. </w:t>
      </w:r>
      <w:r w:rsidR="009B0C40" w:rsidRPr="00606A6F">
        <w:rPr>
          <w:sz w:val="20"/>
          <w:szCs w:val="20"/>
        </w:rPr>
        <w:t xml:space="preserve">and Raine, S.R. (2008). A grower guide to </w:t>
      </w:r>
      <w:proofErr w:type="gramStart"/>
      <w:r w:rsidR="009B0C40" w:rsidRPr="00606A6F">
        <w:rPr>
          <w:sz w:val="20"/>
          <w:szCs w:val="20"/>
        </w:rPr>
        <w:t>plant based</w:t>
      </w:r>
      <w:proofErr w:type="gramEnd"/>
      <w:r w:rsidR="009B0C40" w:rsidRPr="00606A6F">
        <w:rPr>
          <w:sz w:val="20"/>
          <w:szCs w:val="20"/>
        </w:rPr>
        <w:t xml:space="preserve"> sensing for irrigation scheduling. National Centre for Engineering in Agriculture Publication 1001574/6, USQ, Toowoomba. </w:t>
      </w:r>
    </w:p>
    <w:p w14:paraId="316F736A" w14:textId="6A0AEB99" w:rsidR="00A519EF" w:rsidRPr="00606A6F" w:rsidRDefault="00A519EF" w:rsidP="00662C20">
      <w:pPr>
        <w:pStyle w:val="Heading1"/>
        <w:rPr>
          <w:sz w:val="20"/>
          <w:szCs w:val="50"/>
        </w:rPr>
      </w:pPr>
      <w:r w:rsidRPr="00606A6F">
        <w:rPr>
          <w:sz w:val="20"/>
          <w:szCs w:val="50"/>
        </w:rPr>
        <w:t>Further information</w:t>
      </w:r>
    </w:p>
    <w:p w14:paraId="3FFD4AC3" w14:textId="7EFCC37B" w:rsidR="00A519EF" w:rsidRPr="00606A6F" w:rsidRDefault="001C508D" w:rsidP="00A519EF">
      <w:pPr>
        <w:rPr>
          <w:sz w:val="20"/>
          <w:szCs w:val="20"/>
        </w:rPr>
      </w:pPr>
      <w:r w:rsidRPr="00606A6F">
        <w:rPr>
          <w:sz w:val="20"/>
          <w:szCs w:val="20"/>
        </w:rPr>
        <w:t xml:space="preserve">For further information please contact Natalie Mason at </w:t>
      </w:r>
      <w:r w:rsidR="007663B4" w:rsidRPr="00606A6F">
        <w:rPr>
          <w:sz w:val="20"/>
          <w:szCs w:val="20"/>
        </w:rPr>
        <w:t>Agriculture Victoria on (03) 5051</w:t>
      </w:r>
      <w:r w:rsidR="003D4B10" w:rsidRPr="00606A6F">
        <w:rPr>
          <w:sz w:val="20"/>
          <w:szCs w:val="20"/>
        </w:rPr>
        <w:t>4500</w:t>
      </w:r>
    </w:p>
    <w:p w14:paraId="1384D269" w14:textId="1772FD63" w:rsidR="00662C20" w:rsidRPr="00606A6F" w:rsidRDefault="00662C20" w:rsidP="00662C20">
      <w:pPr>
        <w:pStyle w:val="Heading1"/>
        <w:rPr>
          <w:sz w:val="20"/>
          <w:szCs w:val="50"/>
        </w:rPr>
      </w:pPr>
      <w:r w:rsidRPr="00606A6F">
        <w:rPr>
          <w:sz w:val="20"/>
          <w:szCs w:val="50"/>
        </w:rPr>
        <w:t>acknowledgments</w:t>
      </w:r>
    </w:p>
    <w:p w14:paraId="2C701D26" w14:textId="4FD764B1" w:rsidR="00D26B4C" w:rsidRPr="00606A6F" w:rsidRDefault="00D26B4C" w:rsidP="00D26B4C">
      <w:pPr>
        <w:rPr>
          <w:sz w:val="20"/>
          <w:szCs w:val="20"/>
        </w:rPr>
      </w:pPr>
      <w:r w:rsidRPr="00606A6F">
        <w:rPr>
          <w:sz w:val="20"/>
          <w:szCs w:val="20"/>
        </w:rPr>
        <w:t xml:space="preserve">Michael Forster, </w:t>
      </w:r>
      <w:hyperlink r:id="rId32" w:history="1">
        <w:r w:rsidRPr="00606A6F">
          <w:rPr>
            <w:rStyle w:val="Hyperlink"/>
            <w:sz w:val="20"/>
            <w:szCs w:val="20"/>
          </w:rPr>
          <w:t>Edaphic Scientific</w:t>
        </w:r>
      </w:hyperlink>
      <w:r w:rsidRPr="00606A6F">
        <w:rPr>
          <w:sz w:val="20"/>
          <w:szCs w:val="20"/>
        </w:rPr>
        <w:t xml:space="preserve">. </w:t>
      </w:r>
    </w:p>
    <w:p w14:paraId="04386A6D" w14:textId="2297D5EE" w:rsidR="002979D2" w:rsidRPr="00606A6F" w:rsidRDefault="006930CB" w:rsidP="00D26B4C">
      <w:pPr>
        <w:rPr>
          <w:sz w:val="20"/>
          <w:szCs w:val="20"/>
        </w:rPr>
      </w:pPr>
      <w:r w:rsidRPr="00606A6F">
        <w:rPr>
          <w:sz w:val="20"/>
          <w:szCs w:val="20"/>
        </w:rPr>
        <w:t xml:space="preserve">Paul Grobler, </w:t>
      </w:r>
      <w:hyperlink r:id="rId33" w:history="1">
        <w:proofErr w:type="spellStart"/>
        <w:r w:rsidR="002979D2" w:rsidRPr="00606A6F">
          <w:rPr>
            <w:rStyle w:val="Hyperlink"/>
            <w:sz w:val="20"/>
            <w:szCs w:val="20"/>
          </w:rPr>
          <w:t>Phytec</w:t>
        </w:r>
        <w:r w:rsidR="001B1139" w:rsidRPr="00606A6F">
          <w:rPr>
            <w:rStyle w:val="Hyperlink"/>
            <w:sz w:val="20"/>
            <w:szCs w:val="20"/>
          </w:rPr>
          <w:t>h</w:t>
        </w:r>
        <w:proofErr w:type="spellEnd"/>
      </w:hyperlink>
      <w:r w:rsidR="005250D2" w:rsidRPr="00606A6F">
        <w:rPr>
          <w:sz w:val="20"/>
          <w:szCs w:val="20"/>
        </w:rPr>
        <w:t>.</w:t>
      </w:r>
      <w:r w:rsidR="003D4B10" w:rsidRPr="00606A6F">
        <w:rPr>
          <w:sz w:val="20"/>
          <w:szCs w:val="20"/>
        </w:rPr>
        <w:t xml:space="preserve"> </w:t>
      </w:r>
    </w:p>
    <w:p w14:paraId="3D577EB0" w14:textId="31EA7234" w:rsidR="00AE3162" w:rsidRPr="00606A6F" w:rsidRDefault="00AE3162" w:rsidP="005A777D">
      <w:pPr>
        <w:pStyle w:val="Agbodytext"/>
        <w:rPr>
          <w:sz w:val="16"/>
          <w:szCs w:val="50"/>
        </w:rPr>
      </w:pPr>
    </w:p>
    <w:sectPr w:rsidR="00AE3162" w:rsidRPr="00606A6F" w:rsidSect="003F24CF">
      <w:headerReference w:type="first" r:id="rId34"/>
      <w:footerReference w:type="first" r:id="rId35"/>
      <w:pgSz w:w="11900" w:h="16840"/>
      <w:pgMar w:top="2526" w:right="709" w:bottom="1701" w:left="709" w:header="0" w:footer="34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D765B" w14:textId="77777777" w:rsidR="00FC7A5A" w:rsidRDefault="00FC7A5A" w:rsidP="008954B2">
      <w:r>
        <w:separator/>
      </w:r>
    </w:p>
  </w:endnote>
  <w:endnote w:type="continuationSeparator" w:id="0">
    <w:p w14:paraId="54250EC5" w14:textId="77777777" w:rsidR="00FC7A5A" w:rsidRDefault="00FC7A5A" w:rsidP="008954B2">
      <w:r>
        <w:continuationSeparator/>
      </w:r>
    </w:p>
  </w:endnote>
  <w:endnote w:type="continuationNotice" w:id="1">
    <w:p w14:paraId="243C4F1B" w14:textId="77777777" w:rsidR="00FC7A5A" w:rsidRDefault="00FC7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Times New Roman"/>
    <w:charset w:val="4D"/>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5C88" w14:textId="20CB34A5" w:rsidR="004D1624" w:rsidRDefault="004D1624" w:rsidP="004D1624">
    <w:pPr>
      <w:pStyle w:val="Footer"/>
      <w:tabs>
        <w:tab w:val="clear" w:pos="4513"/>
        <w:tab w:val="clear" w:pos="9026"/>
        <w:tab w:val="left" w:pos="765"/>
        <w:tab w:val="left" w:pos="2760"/>
      </w:tabs>
    </w:pPr>
  </w:p>
  <w:p w14:paraId="2D92B9CD" w14:textId="77777777" w:rsidR="004D1624" w:rsidRDefault="004D1624" w:rsidP="004D1624">
    <w:pPr>
      <w:pStyle w:val="Footer"/>
    </w:pPr>
  </w:p>
  <w:p w14:paraId="176C9569" w14:textId="15C177D8" w:rsidR="00521EC7" w:rsidRPr="004D1624" w:rsidRDefault="004D1624" w:rsidP="004D1624">
    <w:pPr>
      <w:pStyle w:val="Footer"/>
      <w:tabs>
        <w:tab w:val="clear" w:pos="4513"/>
        <w:tab w:val="clear" w:pos="9026"/>
        <w:tab w:val="left" w:pos="765"/>
        <w:tab w:val="left" w:pos="27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Look w:val="01E0" w:firstRow="1" w:lastRow="1" w:firstColumn="1" w:lastColumn="1" w:noHBand="0" w:noVBand="0"/>
    </w:tblPr>
    <w:tblGrid>
      <w:gridCol w:w="5228"/>
      <w:gridCol w:w="5228"/>
    </w:tblGrid>
    <w:tr w:rsidR="000B2DC0" w14:paraId="2BFD3E89" w14:textId="77777777" w:rsidTr="00B44B5E">
      <w:trPr>
        <w:trHeight w:val="2241"/>
      </w:trPr>
      <w:tc>
        <w:tcPr>
          <w:tcW w:w="5228" w:type="dxa"/>
          <w:shd w:val="clear" w:color="auto" w:fill="auto"/>
        </w:tcPr>
        <w:p w14:paraId="4DBF8C4F" w14:textId="77777777" w:rsidR="000B2DC0" w:rsidRDefault="000B2DC0" w:rsidP="000B2DC0">
          <w:pPr>
            <w:pStyle w:val="NormalWeb"/>
            <w:spacing w:line="140" w:lineRule="atLeast"/>
            <w:rPr>
              <w:rFonts w:ascii="Arial" w:hAnsi="Arial" w:cs="Arial"/>
              <w:sz w:val="14"/>
              <w:szCs w:val="14"/>
            </w:rPr>
          </w:pPr>
          <w:r w:rsidRPr="002D7CE3">
            <w:rPr>
              <w:rFonts w:ascii="Arial" w:hAnsi="Arial" w:cs="Arial"/>
              <w:sz w:val="14"/>
              <w:szCs w:val="14"/>
            </w:rPr>
            <w:t xml:space="preserve">© The State of Victoria Department </w:t>
          </w:r>
          <w:r>
            <w:rPr>
              <w:rFonts w:ascii="Arial" w:hAnsi="Arial" w:cs="Arial"/>
              <w:sz w:val="14"/>
              <w:szCs w:val="14"/>
            </w:rPr>
            <w:t>Jobs, Precincts and Regions 2019</w:t>
          </w:r>
        </w:p>
        <w:p w14:paraId="48768379" w14:textId="77777777" w:rsidR="000B2DC0" w:rsidRPr="002D7CE3" w:rsidRDefault="000B2DC0" w:rsidP="000B2DC0">
          <w:pPr>
            <w:pStyle w:val="NormalWeb"/>
            <w:spacing w:before="120" w:after="120"/>
            <w:rPr>
              <w:rFonts w:ascii="Arial" w:hAnsi="Arial" w:cs="Arial"/>
              <w:sz w:val="14"/>
              <w:szCs w:val="14"/>
            </w:rPr>
          </w:pPr>
          <w:r>
            <w:rPr>
              <w:rFonts w:ascii="Arial" w:hAnsi="Arial" w:cs="Arial"/>
              <w:noProof/>
              <w:sz w:val="14"/>
              <w:szCs w:val="14"/>
              <w:lang w:eastAsia="en-AU"/>
            </w:rPr>
            <w:drawing>
              <wp:inline distT="0" distB="0" distL="0" distR="0" wp14:anchorId="2D54DBB2" wp14:editId="2B7D11E8">
                <wp:extent cx="762000" cy="274320"/>
                <wp:effectExtent l="0" t="0" r="0" b="0"/>
                <wp:docPr id="22" name="Picture 22"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059E8B75" w14:textId="77777777" w:rsidR="000B2DC0" w:rsidRDefault="000B2DC0" w:rsidP="000B2DC0">
          <w:pPr>
            <w:pStyle w:val="ImprintText"/>
            <w:spacing w:before="240" w:after="0" w:line="240" w:lineRule="auto"/>
          </w:pPr>
          <w:r w:rsidRPr="009730D5">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w:t>
          </w:r>
          <w:r w:rsidRPr="0014463E">
            <w:t>Department of Economic Development, Jobs, Transport &amp; Resources</w:t>
          </w:r>
          <w:r w:rsidRPr="009730D5">
            <w:t xml:space="preserve"> logo. To view a copy of this licence, visit </w:t>
          </w:r>
          <w:hyperlink r:id="rId2" w:history="1">
            <w:r w:rsidRPr="009730D5">
              <w:rPr>
                <w:rStyle w:val="Hyperlink"/>
              </w:rPr>
              <w:t>http://creativecommons.org/licenses/by/3.0/au/deed.en</w:t>
            </w:r>
          </w:hyperlink>
        </w:p>
        <w:p w14:paraId="1FE2C5B7" w14:textId="77777777" w:rsidR="000B2DC0" w:rsidRDefault="000B2DC0" w:rsidP="000B2DC0">
          <w:pPr>
            <w:pStyle w:val="ImprintText"/>
            <w:spacing w:before="120" w:after="0" w:line="240" w:lineRule="auto"/>
          </w:pPr>
        </w:p>
      </w:tc>
      <w:tc>
        <w:tcPr>
          <w:tcW w:w="5228" w:type="dxa"/>
          <w:shd w:val="clear" w:color="auto" w:fill="auto"/>
        </w:tcPr>
        <w:p w14:paraId="59C7C915" w14:textId="77777777" w:rsidR="000B2DC0" w:rsidRPr="00ED1AED" w:rsidRDefault="000B2DC0" w:rsidP="000B2DC0">
          <w:pPr>
            <w:autoSpaceDE w:val="0"/>
            <w:autoSpaceDN w:val="0"/>
            <w:adjustRightInd w:val="0"/>
            <w:spacing w:after="80"/>
            <w:rPr>
              <w:rFonts w:cs="Arial"/>
              <w:b/>
              <w:bCs/>
              <w:color w:val="000000"/>
              <w:sz w:val="14"/>
              <w:szCs w:val="16"/>
            </w:rPr>
          </w:pPr>
          <w:r w:rsidRPr="00ED1AED">
            <w:rPr>
              <w:rFonts w:cs="Arial"/>
              <w:b/>
              <w:bCs/>
              <w:color w:val="000000"/>
              <w:sz w:val="14"/>
              <w:szCs w:val="16"/>
            </w:rPr>
            <w:t xml:space="preserve">Accessibility </w:t>
          </w:r>
        </w:p>
        <w:p w14:paraId="607A0F08" w14:textId="77777777" w:rsidR="000B2DC0" w:rsidRPr="00ED1AED" w:rsidRDefault="000B2DC0" w:rsidP="000B2DC0">
          <w:pPr>
            <w:autoSpaceDE w:val="0"/>
            <w:autoSpaceDN w:val="0"/>
            <w:adjustRightInd w:val="0"/>
            <w:spacing w:line="240" w:lineRule="auto"/>
            <w:rPr>
              <w:rFonts w:cs="Arial"/>
              <w:color w:val="0000FF"/>
              <w:sz w:val="14"/>
              <w:szCs w:val="16"/>
              <w:u w:val="single"/>
            </w:rPr>
          </w:pPr>
          <w:r w:rsidRPr="00ED1AED">
            <w:rPr>
              <w:rFonts w:cs="Arial"/>
              <w:color w:val="000000"/>
              <w:sz w:val="14"/>
              <w:szCs w:val="16"/>
            </w:rPr>
            <w:t xml:space="preserve">If you would like to receive this publication in an alternative format, please telephone the </w:t>
          </w:r>
          <w:r>
            <w:rPr>
              <w:rFonts w:cs="Arial"/>
              <w:color w:val="000000"/>
              <w:sz w:val="14"/>
              <w:szCs w:val="16"/>
            </w:rPr>
            <w:t>DJPR</w:t>
          </w:r>
          <w:r w:rsidRPr="00ED1AED">
            <w:rPr>
              <w:rFonts w:cs="Arial"/>
              <w:color w:val="000000"/>
              <w:sz w:val="14"/>
              <w:szCs w:val="16"/>
            </w:rPr>
            <w:t xml:space="preserve"> Customer Service  Centre on 136</w:t>
          </w:r>
          <w:r>
            <w:rPr>
              <w:rFonts w:cs="Arial"/>
              <w:color w:val="000000"/>
              <w:sz w:val="14"/>
              <w:szCs w:val="16"/>
            </w:rPr>
            <w:t xml:space="preserve"> </w:t>
          </w:r>
          <w:r w:rsidRPr="00ED1AED">
            <w:rPr>
              <w:rFonts w:cs="Arial"/>
              <w:color w:val="000000"/>
              <w:sz w:val="14"/>
              <w:szCs w:val="16"/>
            </w:rPr>
            <w:t xml:space="preserve">186, email </w:t>
          </w:r>
          <w:hyperlink r:id="rId3" w:history="1">
            <w:r w:rsidRPr="00C279D4">
              <w:rPr>
                <w:rStyle w:val="Hyperlink"/>
                <w:rFonts w:cs="Arial"/>
                <w:sz w:val="14"/>
                <w:szCs w:val="16"/>
              </w:rPr>
              <w:t>customer.service@ecodev.vic.gov.au</w:t>
            </w:r>
          </w:hyperlink>
          <w:r w:rsidRPr="00ED1AED">
            <w:rPr>
              <w:rFonts w:cs="Arial"/>
              <w:color w:val="FF0000"/>
              <w:sz w:val="14"/>
              <w:szCs w:val="16"/>
            </w:rPr>
            <w:t xml:space="preserve"> </w:t>
          </w:r>
          <w:r w:rsidRPr="00ED1AED">
            <w:rPr>
              <w:rFonts w:cs="Arial"/>
              <w:sz w:val="14"/>
              <w:szCs w:val="16"/>
            </w:rPr>
            <w:t xml:space="preserve">or </w:t>
          </w:r>
          <w:r w:rsidRPr="00ED1AED">
            <w:rPr>
              <w:rFonts w:cs="Arial"/>
              <w:color w:val="000000"/>
              <w:sz w:val="14"/>
              <w:szCs w:val="16"/>
            </w:rPr>
            <w:t xml:space="preserve">via the National Relay Service on 133 677  </w:t>
          </w:r>
          <w:hyperlink r:id="rId4" w:history="1">
            <w:r w:rsidRPr="00ED1AED">
              <w:rPr>
                <w:rStyle w:val="Hyperlink"/>
                <w:rFonts w:cs="Arial"/>
                <w:sz w:val="14"/>
                <w:szCs w:val="16"/>
              </w:rPr>
              <w:t>www.relayservice.com.au</w:t>
            </w:r>
          </w:hyperlink>
          <w:r w:rsidRPr="00ED1AED">
            <w:rPr>
              <w:rFonts w:cs="Arial"/>
              <w:color w:val="000000"/>
              <w:sz w:val="14"/>
              <w:szCs w:val="16"/>
            </w:rPr>
            <w:t>.</w:t>
          </w:r>
          <w:r>
            <w:rPr>
              <w:rFonts w:cs="Arial"/>
              <w:color w:val="000000"/>
              <w:sz w:val="14"/>
              <w:szCs w:val="16"/>
            </w:rPr>
            <w:t xml:space="preserve"> For </w:t>
          </w:r>
          <w:r w:rsidRPr="00267D98">
            <w:rPr>
              <w:rFonts w:cs="Arial"/>
              <w:color w:val="000000"/>
              <w:sz w:val="14"/>
              <w:szCs w:val="16"/>
            </w:rPr>
            <w:t>Translating and Interpreting Service</w:t>
          </w:r>
          <w:r>
            <w:rPr>
              <w:rFonts w:cs="Arial"/>
              <w:color w:val="000000"/>
              <w:sz w:val="14"/>
              <w:szCs w:val="16"/>
            </w:rPr>
            <w:t>, phone</w:t>
          </w:r>
          <w:r w:rsidRPr="00267D98">
            <w:rPr>
              <w:rFonts w:cs="Arial"/>
              <w:color w:val="000000"/>
              <w:sz w:val="14"/>
              <w:szCs w:val="16"/>
            </w:rPr>
            <w:t xml:space="preserve"> 131 450 and ask them to phone </w:t>
          </w:r>
          <w:r>
            <w:rPr>
              <w:rFonts w:cs="Arial"/>
              <w:color w:val="000000"/>
              <w:sz w:val="14"/>
              <w:szCs w:val="16"/>
            </w:rPr>
            <w:t xml:space="preserve">the </w:t>
          </w:r>
          <w:r w:rsidRPr="00267D98">
            <w:rPr>
              <w:rFonts w:cs="Arial"/>
              <w:color w:val="000000"/>
              <w:sz w:val="14"/>
              <w:szCs w:val="16"/>
            </w:rPr>
            <w:t>Exotic Plant Pest Hotline on 1800 084 881</w:t>
          </w:r>
          <w:r>
            <w:rPr>
              <w:rFonts w:cs="Arial"/>
              <w:color w:val="000000"/>
              <w:sz w:val="14"/>
              <w:szCs w:val="16"/>
            </w:rPr>
            <w:t>.</w:t>
          </w:r>
          <w:r w:rsidRPr="00ED1AED">
            <w:rPr>
              <w:rFonts w:cs="Arial"/>
              <w:color w:val="000000"/>
              <w:sz w:val="14"/>
              <w:szCs w:val="16"/>
            </w:rPr>
            <w:t xml:space="preserve"> This document is also available on the internet </w:t>
          </w:r>
          <w:proofErr w:type="gramStart"/>
          <w:r w:rsidRPr="00ED1AED">
            <w:rPr>
              <w:rFonts w:cs="Arial"/>
              <w:color w:val="000000"/>
              <w:sz w:val="14"/>
              <w:szCs w:val="16"/>
            </w:rPr>
            <w:t xml:space="preserve">at </w:t>
          </w:r>
          <w:r w:rsidRPr="00ED1AED">
            <w:rPr>
              <w:rFonts w:ascii="Helv" w:hAnsi="Helv" w:cs="Helv"/>
              <w:color w:val="000000"/>
              <w:szCs w:val="20"/>
            </w:rPr>
            <w:t xml:space="preserve"> </w:t>
          </w:r>
          <w:r w:rsidRPr="00ED1AED">
            <w:rPr>
              <w:rFonts w:cs="Arial"/>
              <w:color w:val="0000FF"/>
              <w:sz w:val="14"/>
              <w:szCs w:val="16"/>
              <w:u w:val="single"/>
            </w:rPr>
            <w:t>www.</w:t>
          </w:r>
          <w:r>
            <w:rPr>
              <w:rFonts w:cs="Arial"/>
              <w:color w:val="0000FF"/>
              <w:sz w:val="14"/>
              <w:szCs w:val="16"/>
              <w:u w:val="single"/>
            </w:rPr>
            <w:t>agriculture</w:t>
          </w:r>
          <w:r w:rsidRPr="00ED1AED">
            <w:rPr>
              <w:rFonts w:cs="Arial"/>
              <w:color w:val="0000FF"/>
              <w:sz w:val="14"/>
              <w:szCs w:val="16"/>
              <w:u w:val="single"/>
            </w:rPr>
            <w:t>.vic.gov.au</w:t>
          </w:r>
          <w:proofErr w:type="gramEnd"/>
        </w:p>
        <w:p w14:paraId="459F8F08" w14:textId="77777777" w:rsidR="000B2DC0" w:rsidRDefault="000B2DC0" w:rsidP="000B2DC0">
          <w:pPr>
            <w:autoSpaceDE w:val="0"/>
            <w:autoSpaceDN w:val="0"/>
            <w:adjustRightInd w:val="0"/>
            <w:spacing w:after="80"/>
            <w:rPr>
              <w:rFonts w:cs="Arial"/>
              <w:b/>
              <w:bCs/>
              <w:color w:val="000000"/>
              <w:sz w:val="16"/>
              <w:szCs w:val="16"/>
            </w:rPr>
          </w:pPr>
          <w:r w:rsidRPr="00ED1AED">
            <w:rPr>
              <w:rFonts w:cs="Arial"/>
              <w:b/>
              <w:bCs/>
              <w:color w:val="000000"/>
              <w:sz w:val="14"/>
              <w:szCs w:val="16"/>
            </w:rPr>
            <w:t>Disclaimer</w:t>
          </w:r>
        </w:p>
        <w:p w14:paraId="153EF9AE" w14:textId="77777777" w:rsidR="000B2DC0" w:rsidRDefault="000B2DC0" w:rsidP="000B2DC0">
          <w:pPr>
            <w:pStyle w:val="NormalWeb"/>
            <w:spacing w:line="140" w:lineRule="atLeast"/>
          </w:pPr>
          <w:r w:rsidRPr="00ED1AED">
            <w:rPr>
              <w:rFonts w:ascii="Arial" w:hAnsi="Arial" w:cs="Arial"/>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00F6299C" w14:textId="77777777" w:rsidR="000B2DC0" w:rsidRDefault="000B2DC0" w:rsidP="004D1624">
    <w:pPr>
      <w:pStyle w:val="Footer"/>
      <w:tabs>
        <w:tab w:val="clear" w:pos="4513"/>
        <w:tab w:val="clear" w:pos="9026"/>
        <w:tab w:val="left" w:pos="765"/>
        <w:tab w:val="left" w:pos="2760"/>
      </w:tabs>
    </w:pPr>
    <w:r>
      <w:tab/>
    </w:r>
  </w:p>
  <w:p w14:paraId="7EA6F878" w14:textId="77777777" w:rsidR="000B2DC0" w:rsidRDefault="000B2DC0" w:rsidP="004D1624">
    <w:pPr>
      <w:pStyle w:val="Footer"/>
    </w:pPr>
  </w:p>
  <w:p w14:paraId="669719A4" w14:textId="77777777" w:rsidR="000B2DC0" w:rsidRPr="004D1624" w:rsidRDefault="000B2DC0" w:rsidP="004D1624">
    <w:pPr>
      <w:pStyle w:val="Footer"/>
      <w:tabs>
        <w:tab w:val="clear" w:pos="4513"/>
        <w:tab w:val="clear" w:pos="9026"/>
        <w:tab w:val="left" w:pos="765"/>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18714" w14:textId="77777777" w:rsidR="00FC7A5A" w:rsidRDefault="00FC7A5A" w:rsidP="008954B2">
      <w:r>
        <w:separator/>
      </w:r>
    </w:p>
  </w:footnote>
  <w:footnote w:type="continuationSeparator" w:id="0">
    <w:p w14:paraId="4C0B428D" w14:textId="77777777" w:rsidR="00FC7A5A" w:rsidRDefault="00FC7A5A" w:rsidP="008954B2">
      <w:r>
        <w:continuationSeparator/>
      </w:r>
    </w:p>
  </w:footnote>
  <w:footnote w:type="continuationNotice" w:id="1">
    <w:p w14:paraId="45316D5D" w14:textId="77777777" w:rsidR="00FC7A5A" w:rsidRDefault="00FC7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CA876" w14:textId="55ECBB9E" w:rsidR="007C255D" w:rsidRDefault="007C255D">
    <w:pPr>
      <w:pStyle w:val="Header"/>
    </w:pPr>
    <w:r>
      <w:rPr>
        <w:noProof/>
      </w:rPr>
      <w:drawing>
        <wp:anchor distT="0" distB="0" distL="114300" distR="114300" simplePos="0" relativeHeight="251670528" behindDoc="1" locked="0" layoutInCell="1" allowOverlap="1" wp14:anchorId="75E67E2D" wp14:editId="0F82D4A7">
          <wp:simplePos x="0" y="0"/>
          <wp:positionH relativeFrom="page">
            <wp:align>right</wp:align>
          </wp:positionH>
          <wp:positionV relativeFrom="page">
            <wp:align>bottom</wp:align>
          </wp:positionV>
          <wp:extent cx="7560000" cy="1068564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2165" w14:textId="34B15926" w:rsidR="003F24CF" w:rsidRDefault="009E59C9">
    <w:pPr>
      <w:pStyle w:val="Header"/>
    </w:pPr>
    <w:r>
      <w:rPr>
        <w:noProof/>
      </w:rPr>
      <w:drawing>
        <wp:anchor distT="0" distB="0" distL="114300" distR="114300" simplePos="0" relativeHeight="251666432" behindDoc="1" locked="0" layoutInCell="1" allowOverlap="1" wp14:anchorId="12B5D376" wp14:editId="3373F4A4">
          <wp:simplePos x="0" y="0"/>
          <wp:positionH relativeFrom="page">
            <wp:align>left</wp:align>
          </wp:positionH>
          <wp:positionV relativeFrom="page">
            <wp:align>top</wp:align>
          </wp:positionV>
          <wp:extent cx="7558768" cy="10683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0089" w14:textId="1E2FB17F" w:rsidR="009E59C9" w:rsidRDefault="007C255D">
    <w:pPr>
      <w:pStyle w:val="Header"/>
    </w:pPr>
    <w:r>
      <w:rPr>
        <w:noProof/>
      </w:rPr>
      <w:drawing>
        <wp:anchor distT="0" distB="0" distL="114300" distR="114300" simplePos="0" relativeHeight="251668480" behindDoc="1" locked="0" layoutInCell="1" allowOverlap="1" wp14:anchorId="26B91D4B" wp14:editId="448E9730">
          <wp:simplePos x="0" y="0"/>
          <wp:positionH relativeFrom="page">
            <wp:align>right</wp:align>
          </wp:positionH>
          <wp:positionV relativeFrom="page">
            <wp:align>top</wp:align>
          </wp:positionV>
          <wp:extent cx="7560000" cy="1068564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D016" w14:textId="045BA3DF" w:rsidR="004D1624" w:rsidRDefault="00FD44D6">
    <w:pPr>
      <w:pStyle w:val="Header"/>
    </w:pPr>
    <w:r>
      <w:rPr>
        <w:noProof/>
      </w:rPr>
      <w:drawing>
        <wp:anchor distT="0" distB="0" distL="114300" distR="114300" simplePos="0" relativeHeight="251664384" behindDoc="1" locked="0" layoutInCell="1" allowOverlap="1" wp14:anchorId="6669C2E0" wp14:editId="56DD8BB5">
          <wp:simplePos x="0" y="0"/>
          <wp:positionH relativeFrom="page">
            <wp:align>right</wp:align>
          </wp:positionH>
          <wp:positionV relativeFrom="page">
            <wp:align>bottom</wp:align>
          </wp:positionV>
          <wp:extent cx="7560000" cy="106856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ED745E"/>
    <w:multiLevelType w:val="hybridMultilevel"/>
    <w:tmpl w:val="947CDF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DB7C9A"/>
    <w:multiLevelType w:val="hybridMultilevel"/>
    <w:tmpl w:val="B32AD6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3B25475"/>
    <w:multiLevelType w:val="hybridMultilevel"/>
    <w:tmpl w:val="91D8A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AE673B"/>
    <w:multiLevelType w:val="hybridMultilevel"/>
    <w:tmpl w:val="10DC3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245B18"/>
    <w:multiLevelType w:val="hybridMultilevel"/>
    <w:tmpl w:val="CE3EB8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7F18F3"/>
    <w:multiLevelType w:val="hybridMultilevel"/>
    <w:tmpl w:val="3BE2BA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ED03758"/>
    <w:multiLevelType w:val="hybridMultilevel"/>
    <w:tmpl w:val="BF38650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26DBA"/>
    <w:multiLevelType w:val="hybridMultilevel"/>
    <w:tmpl w:val="146A6C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95477E6"/>
    <w:multiLevelType w:val="hybridMultilevel"/>
    <w:tmpl w:val="0EECF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9D71906"/>
    <w:multiLevelType w:val="hybridMultilevel"/>
    <w:tmpl w:val="B1A0CF44"/>
    <w:lvl w:ilvl="0" w:tplc="933C0B8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435C7F"/>
    <w:multiLevelType w:val="hybridMultilevel"/>
    <w:tmpl w:val="BCF6A2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20"/>
  </w:num>
  <w:num w:numId="14">
    <w:abstractNumId w:val="19"/>
  </w:num>
  <w:num w:numId="15">
    <w:abstractNumId w:val="13"/>
  </w:num>
  <w:num w:numId="16">
    <w:abstractNumId w:val="17"/>
  </w:num>
  <w:num w:numId="17">
    <w:abstractNumId w:val="11"/>
  </w:num>
  <w:num w:numId="18">
    <w:abstractNumId w:val="21"/>
  </w:num>
  <w:num w:numId="19">
    <w:abstractNumId w:val="12"/>
  </w:num>
  <w:num w:numId="20">
    <w:abstractNumId w:val="24"/>
  </w:num>
  <w:num w:numId="21">
    <w:abstractNumId w:val="23"/>
  </w:num>
  <w:num w:numId="22">
    <w:abstractNumId w:val="22"/>
  </w:num>
  <w:num w:numId="23">
    <w:abstractNumId w:val="16"/>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US" w:vendorID="64" w:dllVersion="4096"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4F"/>
    <w:rsid w:val="0000078F"/>
    <w:rsid w:val="00000BB5"/>
    <w:rsid w:val="00002759"/>
    <w:rsid w:val="00004A6B"/>
    <w:rsid w:val="0000567D"/>
    <w:rsid w:val="00006BDF"/>
    <w:rsid w:val="00014EE8"/>
    <w:rsid w:val="00023796"/>
    <w:rsid w:val="000250D4"/>
    <w:rsid w:val="00027461"/>
    <w:rsid w:val="00027684"/>
    <w:rsid w:val="0002784E"/>
    <w:rsid w:val="000306D8"/>
    <w:rsid w:val="00034244"/>
    <w:rsid w:val="000356FF"/>
    <w:rsid w:val="0004386A"/>
    <w:rsid w:val="00044067"/>
    <w:rsid w:val="00044589"/>
    <w:rsid w:val="000471D0"/>
    <w:rsid w:val="0005008E"/>
    <w:rsid w:val="00051E50"/>
    <w:rsid w:val="00054810"/>
    <w:rsid w:val="00055404"/>
    <w:rsid w:val="00055C19"/>
    <w:rsid w:val="00063780"/>
    <w:rsid w:val="00064118"/>
    <w:rsid w:val="00066DBC"/>
    <w:rsid w:val="00072431"/>
    <w:rsid w:val="00076D42"/>
    <w:rsid w:val="00081FFD"/>
    <w:rsid w:val="000826ED"/>
    <w:rsid w:val="00083C8B"/>
    <w:rsid w:val="000909F0"/>
    <w:rsid w:val="00091343"/>
    <w:rsid w:val="000967AE"/>
    <w:rsid w:val="00096E21"/>
    <w:rsid w:val="000A16AC"/>
    <w:rsid w:val="000A64D2"/>
    <w:rsid w:val="000A67C0"/>
    <w:rsid w:val="000B0132"/>
    <w:rsid w:val="000B2DC0"/>
    <w:rsid w:val="000B4773"/>
    <w:rsid w:val="000B6357"/>
    <w:rsid w:val="000B7074"/>
    <w:rsid w:val="000C1E9E"/>
    <w:rsid w:val="000C26FD"/>
    <w:rsid w:val="000C35AB"/>
    <w:rsid w:val="000C4F52"/>
    <w:rsid w:val="000D0EE9"/>
    <w:rsid w:val="000D3A23"/>
    <w:rsid w:val="000D4B5F"/>
    <w:rsid w:val="000D7942"/>
    <w:rsid w:val="000E0A3A"/>
    <w:rsid w:val="000E267B"/>
    <w:rsid w:val="000E5022"/>
    <w:rsid w:val="000E65D6"/>
    <w:rsid w:val="000F459E"/>
    <w:rsid w:val="000F49EE"/>
    <w:rsid w:val="000F5F55"/>
    <w:rsid w:val="000F7675"/>
    <w:rsid w:val="0012000C"/>
    <w:rsid w:val="00121197"/>
    <w:rsid w:val="0012190D"/>
    <w:rsid w:val="001248DD"/>
    <w:rsid w:val="00131545"/>
    <w:rsid w:val="00133657"/>
    <w:rsid w:val="0013497D"/>
    <w:rsid w:val="00141775"/>
    <w:rsid w:val="001418FA"/>
    <w:rsid w:val="00142533"/>
    <w:rsid w:val="00147114"/>
    <w:rsid w:val="00150307"/>
    <w:rsid w:val="00153E18"/>
    <w:rsid w:val="001554DB"/>
    <w:rsid w:val="00156743"/>
    <w:rsid w:val="001627C9"/>
    <w:rsid w:val="0016448B"/>
    <w:rsid w:val="00166436"/>
    <w:rsid w:val="001724FD"/>
    <w:rsid w:val="001731CD"/>
    <w:rsid w:val="0017610E"/>
    <w:rsid w:val="0017790E"/>
    <w:rsid w:val="0018080B"/>
    <w:rsid w:val="00180AE6"/>
    <w:rsid w:val="001810B8"/>
    <w:rsid w:val="001812C4"/>
    <w:rsid w:val="001828D5"/>
    <w:rsid w:val="0018537E"/>
    <w:rsid w:val="00185E5F"/>
    <w:rsid w:val="00187E15"/>
    <w:rsid w:val="001A0CDA"/>
    <w:rsid w:val="001A3F5B"/>
    <w:rsid w:val="001A52B2"/>
    <w:rsid w:val="001B1139"/>
    <w:rsid w:val="001C0E14"/>
    <w:rsid w:val="001C167D"/>
    <w:rsid w:val="001C3392"/>
    <w:rsid w:val="001C3CF9"/>
    <w:rsid w:val="001C4551"/>
    <w:rsid w:val="001C469F"/>
    <w:rsid w:val="001C508D"/>
    <w:rsid w:val="001D09F1"/>
    <w:rsid w:val="001D2031"/>
    <w:rsid w:val="001E20C2"/>
    <w:rsid w:val="001E2B8E"/>
    <w:rsid w:val="001E3583"/>
    <w:rsid w:val="001F04D0"/>
    <w:rsid w:val="001F2432"/>
    <w:rsid w:val="001F4B55"/>
    <w:rsid w:val="001F656D"/>
    <w:rsid w:val="00210AC2"/>
    <w:rsid w:val="0021236E"/>
    <w:rsid w:val="002178AF"/>
    <w:rsid w:val="00220D1B"/>
    <w:rsid w:val="002220C4"/>
    <w:rsid w:val="00223F4B"/>
    <w:rsid w:val="002258D1"/>
    <w:rsid w:val="002266C6"/>
    <w:rsid w:val="002271CA"/>
    <w:rsid w:val="00230163"/>
    <w:rsid w:val="0023262D"/>
    <w:rsid w:val="00234D22"/>
    <w:rsid w:val="00244C11"/>
    <w:rsid w:val="002455FC"/>
    <w:rsid w:val="00246249"/>
    <w:rsid w:val="00251B35"/>
    <w:rsid w:val="00252DEF"/>
    <w:rsid w:val="00254062"/>
    <w:rsid w:val="00257C7B"/>
    <w:rsid w:val="0026075B"/>
    <w:rsid w:val="0026120A"/>
    <w:rsid w:val="00262B0D"/>
    <w:rsid w:val="00263A8F"/>
    <w:rsid w:val="00264A7C"/>
    <w:rsid w:val="00264C17"/>
    <w:rsid w:val="002703AA"/>
    <w:rsid w:val="0027151B"/>
    <w:rsid w:val="00275313"/>
    <w:rsid w:val="00275D92"/>
    <w:rsid w:val="00277EC7"/>
    <w:rsid w:val="002800C2"/>
    <w:rsid w:val="0028197E"/>
    <w:rsid w:val="00283833"/>
    <w:rsid w:val="0028661F"/>
    <w:rsid w:val="00291252"/>
    <w:rsid w:val="00293D55"/>
    <w:rsid w:val="00296F8B"/>
    <w:rsid w:val="002979D2"/>
    <w:rsid w:val="002B0C9A"/>
    <w:rsid w:val="002B2645"/>
    <w:rsid w:val="002D0378"/>
    <w:rsid w:val="002D2E9C"/>
    <w:rsid w:val="002D59A2"/>
    <w:rsid w:val="002D7683"/>
    <w:rsid w:val="002D7F4C"/>
    <w:rsid w:val="002E44D2"/>
    <w:rsid w:val="002F0DA3"/>
    <w:rsid w:val="002F329B"/>
    <w:rsid w:val="00300F7E"/>
    <w:rsid w:val="00303199"/>
    <w:rsid w:val="00306B4E"/>
    <w:rsid w:val="00306D61"/>
    <w:rsid w:val="00307872"/>
    <w:rsid w:val="0031311F"/>
    <w:rsid w:val="00320975"/>
    <w:rsid w:val="00320B43"/>
    <w:rsid w:val="003218B9"/>
    <w:rsid w:val="00321F07"/>
    <w:rsid w:val="00322511"/>
    <w:rsid w:val="00324044"/>
    <w:rsid w:val="00325D34"/>
    <w:rsid w:val="00325D9B"/>
    <w:rsid w:val="00333153"/>
    <w:rsid w:val="00333435"/>
    <w:rsid w:val="00334784"/>
    <w:rsid w:val="00335B6B"/>
    <w:rsid w:val="00340475"/>
    <w:rsid w:val="00341AA5"/>
    <w:rsid w:val="00343D4A"/>
    <w:rsid w:val="00344FBA"/>
    <w:rsid w:val="0034575A"/>
    <w:rsid w:val="00345984"/>
    <w:rsid w:val="00345DDB"/>
    <w:rsid w:val="00346297"/>
    <w:rsid w:val="0035446F"/>
    <w:rsid w:val="00354BFB"/>
    <w:rsid w:val="00364320"/>
    <w:rsid w:val="003666A6"/>
    <w:rsid w:val="00367432"/>
    <w:rsid w:val="00371FFB"/>
    <w:rsid w:val="003745E3"/>
    <w:rsid w:val="003825E7"/>
    <w:rsid w:val="00383896"/>
    <w:rsid w:val="0038455E"/>
    <w:rsid w:val="00397B9B"/>
    <w:rsid w:val="003A08C1"/>
    <w:rsid w:val="003A0AFB"/>
    <w:rsid w:val="003A0C46"/>
    <w:rsid w:val="003A2768"/>
    <w:rsid w:val="003A63C5"/>
    <w:rsid w:val="003B32F1"/>
    <w:rsid w:val="003B6C50"/>
    <w:rsid w:val="003B74DD"/>
    <w:rsid w:val="003B79F8"/>
    <w:rsid w:val="003C11AD"/>
    <w:rsid w:val="003C2611"/>
    <w:rsid w:val="003C2E56"/>
    <w:rsid w:val="003C4A74"/>
    <w:rsid w:val="003C5EC7"/>
    <w:rsid w:val="003D032C"/>
    <w:rsid w:val="003D422A"/>
    <w:rsid w:val="003D4B10"/>
    <w:rsid w:val="003D4C56"/>
    <w:rsid w:val="003E48EA"/>
    <w:rsid w:val="003E59F9"/>
    <w:rsid w:val="003F22E0"/>
    <w:rsid w:val="003F24C6"/>
    <w:rsid w:val="003F24CF"/>
    <w:rsid w:val="003F354D"/>
    <w:rsid w:val="004018D8"/>
    <w:rsid w:val="00402406"/>
    <w:rsid w:val="004026DF"/>
    <w:rsid w:val="00402CFD"/>
    <w:rsid w:val="00403238"/>
    <w:rsid w:val="004127F3"/>
    <w:rsid w:val="00416217"/>
    <w:rsid w:val="004221DC"/>
    <w:rsid w:val="00425A52"/>
    <w:rsid w:val="00430D26"/>
    <w:rsid w:val="00432357"/>
    <w:rsid w:val="00432860"/>
    <w:rsid w:val="004349DC"/>
    <w:rsid w:val="00437AA1"/>
    <w:rsid w:val="00440B0A"/>
    <w:rsid w:val="00441C27"/>
    <w:rsid w:val="00442DA6"/>
    <w:rsid w:val="004438C8"/>
    <w:rsid w:val="00444C9F"/>
    <w:rsid w:val="00444D24"/>
    <w:rsid w:val="00444FC5"/>
    <w:rsid w:val="00445648"/>
    <w:rsid w:val="00445674"/>
    <w:rsid w:val="00447961"/>
    <w:rsid w:val="004543C2"/>
    <w:rsid w:val="004556E9"/>
    <w:rsid w:val="00457938"/>
    <w:rsid w:val="004611FC"/>
    <w:rsid w:val="00461EF0"/>
    <w:rsid w:val="0046228F"/>
    <w:rsid w:val="004634DC"/>
    <w:rsid w:val="00463B16"/>
    <w:rsid w:val="00465A5E"/>
    <w:rsid w:val="00474FF3"/>
    <w:rsid w:val="00480133"/>
    <w:rsid w:val="004853BE"/>
    <w:rsid w:val="004856B2"/>
    <w:rsid w:val="0049131B"/>
    <w:rsid w:val="00492150"/>
    <w:rsid w:val="00493B9B"/>
    <w:rsid w:val="00493F47"/>
    <w:rsid w:val="00497572"/>
    <w:rsid w:val="00497BD1"/>
    <w:rsid w:val="004A2968"/>
    <w:rsid w:val="004A3A9A"/>
    <w:rsid w:val="004B0FFA"/>
    <w:rsid w:val="004B2113"/>
    <w:rsid w:val="004C0569"/>
    <w:rsid w:val="004C3E75"/>
    <w:rsid w:val="004C40BE"/>
    <w:rsid w:val="004C6F60"/>
    <w:rsid w:val="004C7DF1"/>
    <w:rsid w:val="004D04BB"/>
    <w:rsid w:val="004D1624"/>
    <w:rsid w:val="004D58AD"/>
    <w:rsid w:val="004D5977"/>
    <w:rsid w:val="004E0B24"/>
    <w:rsid w:val="004E0F0F"/>
    <w:rsid w:val="004E2901"/>
    <w:rsid w:val="004E43A0"/>
    <w:rsid w:val="004E48AA"/>
    <w:rsid w:val="004E49C7"/>
    <w:rsid w:val="004E7314"/>
    <w:rsid w:val="004F0E48"/>
    <w:rsid w:val="004F3876"/>
    <w:rsid w:val="004F6A73"/>
    <w:rsid w:val="004F7F21"/>
    <w:rsid w:val="0050136C"/>
    <w:rsid w:val="0051031F"/>
    <w:rsid w:val="00520E37"/>
    <w:rsid w:val="005211AB"/>
    <w:rsid w:val="00521371"/>
    <w:rsid w:val="00521EC7"/>
    <w:rsid w:val="005250D2"/>
    <w:rsid w:val="00525559"/>
    <w:rsid w:val="00526462"/>
    <w:rsid w:val="005269C3"/>
    <w:rsid w:val="005278DE"/>
    <w:rsid w:val="00537C4F"/>
    <w:rsid w:val="005458BC"/>
    <w:rsid w:val="00547038"/>
    <w:rsid w:val="00547FAE"/>
    <w:rsid w:val="00556288"/>
    <w:rsid w:val="005606B6"/>
    <w:rsid w:val="0056255C"/>
    <w:rsid w:val="00563750"/>
    <w:rsid w:val="005711AC"/>
    <w:rsid w:val="005715B8"/>
    <w:rsid w:val="005719D6"/>
    <w:rsid w:val="00590127"/>
    <w:rsid w:val="00590D15"/>
    <w:rsid w:val="00590E4A"/>
    <w:rsid w:val="00596587"/>
    <w:rsid w:val="005969FE"/>
    <w:rsid w:val="005A014C"/>
    <w:rsid w:val="005A029C"/>
    <w:rsid w:val="005A0417"/>
    <w:rsid w:val="005A6BD9"/>
    <w:rsid w:val="005A777D"/>
    <w:rsid w:val="005A7855"/>
    <w:rsid w:val="005A7A22"/>
    <w:rsid w:val="005A7F8E"/>
    <w:rsid w:val="005B0A39"/>
    <w:rsid w:val="005B507F"/>
    <w:rsid w:val="005B5485"/>
    <w:rsid w:val="005C136D"/>
    <w:rsid w:val="005C4C63"/>
    <w:rsid w:val="005C5CB7"/>
    <w:rsid w:val="005C7B39"/>
    <w:rsid w:val="005D3543"/>
    <w:rsid w:val="005D35C4"/>
    <w:rsid w:val="005D37DA"/>
    <w:rsid w:val="005D47C6"/>
    <w:rsid w:val="005D47E6"/>
    <w:rsid w:val="005D49C3"/>
    <w:rsid w:val="005D53D8"/>
    <w:rsid w:val="005D6D23"/>
    <w:rsid w:val="005D735D"/>
    <w:rsid w:val="005D7FAB"/>
    <w:rsid w:val="005E0694"/>
    <w:rsid w:val="005E07E2"/>
    <w:rsid w:val="005E1754"/>
    <w:rsid w:val="005E1AE2"/>
    <w:rsid w:val="005E24C8"/>
    <w:rsid w:val="005E28A6"/>
    <w:rsid w:val="005E703F"/>
    <w:rsid w:val="005F5B4D"/>
    <w:rsid w:val="005F75F1"/>
    <w:rsid w:val="00606A6F"/>
    <w:rsid w:val="00612DD0"/>
    <w:rsid w:val="006149D1"/>
    <w:rsid w:val="006153C7"/>
    <w:rsid w:val="006171DF"/>
    <w:rsid w:val="00624BBC"/>
    <w:rsid w:val="00626E6B"/>
    <w:rsid w:val="00630D2E"/>
    <w:rsid w:val="006338C2"/>
    <w:rsid w:val="006351F3"/>
    <w:rsid w:val="0063584F"/>
    <w:rsid w:val="006361F7"/>
    <w:rsid w:val="00642F72"/>
    <w:rsid w:val="006522BA"/>
    <w:rsid w:val="00652511"/>
    <w:rsid w:val="00654017"/>
    <w:rsid w:val="006615BC"/>
    <w:rsid w:val="0066292A"/>
    <w:rsid w:val="00662C20"/>
    <w:rsid w:val="00673DD8"/>
    <w:rsid w:val="006757C7"/>
    <w:rsid w:val="00676687"/>
    <w:rsid w:val="006770DB"/>
    <w:rsid w:val="006810C1"/>
    <w:rsid w:val="0068160B"/>
    <w:rsid w:val="0068348A"/>
    <w:rsid w:val="00686782"/>
    <w:rsid w:val="00691942"/>
    <w:rsid w:val="00692B5A"/>
    <w:rsid w:val="006930CB"/>
    <w:rsid w:val="00694091"/>
    <w:rsid w:val="0069447C"/>
    <w:rsid w:val="00695E98"/>
    <w:rsid w:val="006A0657"/>
    <w:rsid w:val="006A2AFF"/>
    <w:rsid w:val="006A611F"/>
    <w:rsid w:val="006A6409"/>
    <w:rsid w:val="006B40E0"/>
    <w:rsid w:val="006C352B"/>
    <w:rsid w:val="006C4544"/>
    <w:rsid w:val="006C506C"/>
    <w:rsid w:val="006C6F9D"/>
    <w:rsid w:val="006D07C3"/>
    <w:rsid w:val="006D7693"/>
    <w:rsid w:val="006E4E34"/>
    <w:rsid w:val="006E55CE"/>
    <w:rsid w:val="006F4E8A"/>
    <w:rsid w:val="006F5993"/>
    <w:rsid w:val="006F5DDD"/>
    <w:rsid w:val="006F7CB0"/>
    <w:rsid w:val="007002CE"/>
    <w:rsid w:val="007026B3"/>
    <w:rsid w:val="00706995"/>
    <w:rsid w:val="00712713"/>
    <w:rsid w:val="00715FA3"/>
    <w:rsid w:val="007204DA"/>
    <w:rsid w:val="00720C8E"/>
    <w:rsid w:val="007219EC"/>
    <w:rsid w:val="0072234F"/>
    <w:rsid w:val="00722680"/>
    <w:rsid w:val="007231C9"/>
    <w:rsid w:val="00724B2E"/>
    <w:rsid w:val="00724B6E"/>
    <w:rsid w:val="00727C16"/>
    <w:rsid w:val="00731647"/>
    <w:rsid w:val="00733598"/>
    <w:rsid w:val="00734E01"/>
    <w:rsid w:val="0073577E"/>
    <w:rsid w:val="0073653F"/>
    <w:rsid w:val="0074385E"/>
    <w:rsid w:val="00745FA0"/>
    <w:rsid w:val="00747A7D"/>
    <w:rsid w:val="00756A61"/>
    <w:rsid w:val="00763A68"/>
    <w:rsid w:val="00765D0A"/>
    <w:rsid w:val="007663B4"/>
    <w:rsid w:val="00766EEF"/>
    <w:rsid w:val="00775C11"/>
    <w:rsid w:val="00775D0B"/>
    <w:rsid w:val="00782511"/>
    <w:rsid w:val="00787150"/>
    <w:rsid w:val="00791500"/>
    <w:rsid w:val="00792085"/>
    <w:rsid w:val="00792CA7"/>
    <w:rsid w:val="0079390E"/>
    <w:rsid w:val="007A0E03"/>
    <w:rsid w:val="007A2078"/>
    <w:rsid w:val="007A6ACE"/>
    <w:rsid w:val="007A769B"/>
    <w:rsid w:val="007B01FE"/>
    <w:rsid w:val="007B16EF"/>
    <w:rsid w:val="007B43D8"/>
    <w:rsid w:val="007B4889"/>
    <w:rsid w:val="007B78C4"/>
    <w:rsid w:val="007B7C5D"/>
    <w:rsid w:val="007C255D"/>
    <w:rsid w:val="007C6902"/>
    <w:rsid w:val="007C7AA7"/>
    <w:rsid w:val="007C7B0F"/>
    <w:rsid w:val="007C7D5F"/>
    <w:rsid w:val="007D428A"/>
    <w:rsid w:val="007D586A"/>
    <w:rsid w:val="007E05D4"/>
    <w:rsid w:val="007E211A"/>
    <w:rsid w:val="007E2BD2"/>
    <w:rsid w:val="007F5ECA"/>
    <w:rsid w:val="007F610A"/>
    <w:rsid w:val="007F63E8"/>
    <w:rsid w:val="007F67C7"/>
    <w:rsid w:val="007F6EB0"/>
    <w:rsid w:val="007F74BB"/>
    <w:rsid w:val="007F782A"/>
    <w:rsid w:val="008019EF"/>
    <w:rsid w:val="00802805"/>
    <w:rsid w:val="00803CB9"/>
    <w:rsid w:val="00804CDA"/>
    <w:rsid w:val="00807B19"/>
    <w:rsid w:val="00807CA8"/>
    <w:rsid w:val="008112F1"/>
    <w:rsid w:val="008130A6"/>
    <w:rsid w:val="00814D0A"/>
    <w:rsid w:val="00815D65"/>
    <w:rsid w:val="008168BB"/>
    <w:rsid w:val="00816D83"/>
    <w:rsid w:val="00820E79"/>
    <w:rsid w:val="00822F68"/>
    <w:rsid w:val="00824983"/>
    <w:rsid w:val="00827F26"/>
    <w:rsid w:val="00832A69"/>
    <w:rsid w:val="00832B4E"/>
    <w:rsid w:val="00833E2D"/>
    <w:rsid w:val="008342DF"/>
    <w:rsid w:val="00834729"/>
    <w:rsid w:val="0083747D"/>
    <w:rsid w:val="008438B5"/>
    <w:rsid w:val="0086129D"/>
    <w:rsid w:val="00861B79"/>
    <w:rsid w:val="00861CA5"/>
    <w:rsid w:val="008623A3"/>
    <w:rsid w:val="00872E49"/>
    <w:rsid w:val="00880BE7"/>
    <w:rsid w:val="0088354E"/>
    <w:rsid w:val="00883E0E"/>
    <w:rsid w:val="00884A73"/>
    <w:rsid w:val="00886BE4"/>
    <w:rsid w:val="00886DB5"/>
    <w:rsid w:val="00893AE0"/>
    <w:rsid w:val="008954B2"/>
    <w:rsid w:val="008A46BD"/>
    <w:rsid w:val="008B3D9D"/>
    <w:rsid w:val="008B63AE"/>
    <w:rsid w:val="008B7B9E"/>
    <w:rsid w:val="008C34A3"/>
    <w:rsid w:val="008C3756"/>
    <w:rsid w:val="008C3F4F"/>
    <w:rsid w:val="008C4E84"/>
    <w:rsid w:val="008C548B"/>
    <w:rsid w:val="008C5966"/>
    <w:rsid w:val="008C7A8C"/>
    <w:rsid w:val="008D04F6"/>
    <w:rsid w:val="008D2ED5"/>
    <w:rsid w:val="008D3792"/>
    <w:rsid w:val="008D4A21"/>
    <w:rsid w:val="008D5FE3"/>
    <w:rsid w:val="008E137D"/>
    <w:rsid w:val="008E1AEC"/>
    <w:rsid w:val="008E395E"/>
    <w:rsid w:val="008F3D92"/>
    <w:rsid w:val="008F4A3D"/>
    <w:rsid w:val="008F6703"/>
    <w:rsid w:val="00900DD9"/>
    <w:rsid w:val="009011DF"/>
    <w:rsid w:val="00901EEA"/>
    <w:rsid w:val="009025F0"/>
    <w:rsid w:val="00905651"/>
    <w:rsid w:val="00911C74"/>
    <w:rsid w:val="00923054"/>
    <w:rsid w:val="009305CA"/>
    <w:rsid w:val="00933AF7"/>
    <w:rsid w:val="00935FD3"/>
    <w:rsid w:val="0093666F"/>
    <w:rsid w:val="0094156A"/>
    <w:rsid w:val="0094370C"/>
    <w:rsid w:val="009466FF"/>
    <w:rsid w:val="00950310"/>
    <w:rsid w:val="00951D02"/>
    <w:rsid w:val="00952491"/>
    <w:rsid w:val="00953D40"/>
    <w:rsid w:val="00953F2A"/>
    <w:rsid w:val="009543C2"/>
    <w:rsid w:val="00954542"/>
    <w:rsid w:val="00961E18"/>
    <w:rsid w:val="0096228D"/>
    <w:rsid w:val="00962402"/>
    <w:rsid w:val="00963089"/>
    <w:rsid w:val="009636F5"/>
    <w:rsid w:val="00967877"/>
    <w:rsid w:val="00967904"/>
    <w:rsid w:val="00967C91"/>
    <w:rsid w:val="009701DA"/>
    <w:rsid w:val="00980445"/>
    <w:rsid w:val="009826FC"/>
    <w:rsid w:val="00986562"/>
    <w:rsid w:val="00990106"/>
    <w:rsid w:val="00990617"/>
    <w:rsid w:val="00992606"/>
    <w:rsid w:val="00994209"/>
    <w:rsid w:val="009948FC"/>
    <w:rsid w:val="00997792"/>
    <w:rsid w:val="009A3F3E"/>
    <w:rsid w:val="009A6C18"/>
    <w:rsid w:val="009A72B7"/>
    <w:rsid w:val="009B0369"/>
    <w:rsid w:val="009B0C40"/>
    <w:rsid w:val="009C1C2C"/>
    <w:rsid w:val="009C3003"/>
    <w:rsid w:val="009C65BB"/>
    <w:rsid w:val="009C77F6"/>
    <w:rsid w:val="009D0D43"/>
    <w:rsid w:val="009D1331"/>
    <w:rsid w:val="009D1E70"/>
    <w:rsid w:val="009D2190"/>
    <w:rsid w:val="009D2F90"/>
    <w:rsid w:val="009D6336"/>
    <w:rsid w:val="009D7145"/>
    <w:rsid w:val="009E093A"/>
    <w:rsid w:val="009E0CA6"/>
    <w:rsid w:val="009E3252"/>
    <w:rsid w:val="009E33E1"/>
    <w:rsid w:val="009E48C9"/>
    <w:rsid w:val="009E5291"/>
    <w:rsid w:val="009E59C9"/>
    <w:rsid w:val="009E616D"/>
    <w:rsid w:val="009E7E25"/>
    <w:rsid w:val="009F09D5"/>
    <w:rsid w:val="009F1C20"/>
    <w:rsid w:val="009F3C05"/>
    <w:rsid w:val="009F652C"/>
    <w:rsid w:val="00A02113"/>
    <w:rsid w:val="00A023D9"/>
    <w:rsid w:val="00A038AC"/>
    <w:rsid w:val="00A0432D"/>
    <w:rsid w:val="00A052E7"/>
    <w:rsid w:val="00A06291"/>
    <w:rsid w:val="00A1491D"/>
    <w:rsid w:val="00A1528A"/>
    <w:rsid w:val="00A1687D"/>
    <w:rsid w:val="00A173F7"/>
    <w:rsid w:val="00A22AD6"/>
    <w:rsid w:val="00A309BB"/>
    <w:rsid w:val="00A314C5"/>
    <w:rsid w:val="00A34B36"/>
    <w:rsid w:val="00A45BE1"/>
    <w:rsid w:val="00A4600B"/>
    <w:rsid w:val="00A4732D"/>
    <w:rsid w:val="00A47C38"/>
    <w:rsid w:val="00A51491"/>
    <w:rsid w:val="00A514A9"/>
    <w:rsid w:val="00A519EF"/>
    <w:rsid w:val="00A54AFF"/>
    <w:rsid w:val="00A5562C"/>
    <w:rsid w:val="00A570A2"/>
    <w:rsid w:val="00A57D1E"/>
    <w:rsid w:val="00A64361"/>
    <w:rsid w:val="00A65E81"/>
    <w:rsid w:val="00A6684F"/>
    <w:rsid w:val="00A676B7"/>
    <w:rsid w:val="00A67EB0"/>
    <w:rsid w:val="00A72C53"/>
    <w:rsid w:val="00A75456"/>
    <w:rsid w:val="00A75F4F"/>
    <w:rsid w:val="00A77C3A"/>
    <w:rsid w:val="00A80AF4"/>
    <w:rsid w:val="00A81E13"/>
    <w:rsid w:val="00A843AE"/>
    <w:rsid w:val="00A8586F"/>
    <w:rsid w:val="00A85B39"/>
    <w:rsid w:val="00A860F7"/>
    <w:rsid w:val="00A87260"/>
    <w:rsid w:val="00A9193C"/>
    <w:rsid w:val="00A93683"/>
    <w:rsid w:val="00A93FB6"/>
    <w:rsid w:val="00A9432C"/>
    <w:rsid w:val="00A9513E"/>
    <w:rsid w:val="00AA2507"/>
    <w:rsid w:val="00AA2DD1"/>
    <w:rsid w:val="00AA6A94"/>
    <w:rsid w:val="00AA6AE3"/>
    <w:rsid w:val="00AB1A3E"/>
    <w:rsid w:val="00AB5EF2"/>
    <w:rsid w:val="00AB7D71"/>
    <w:rsid w:val="00AC2ED9"/>
    <w:rsid w:val="00AC68CD"/>
    <w:rsid w:val="00AC7C11"/>
    <w:rsid w:val="00AE3162"/>
    <w:rsid w:val="00AE3555"/>
    <w:rsid w:val="00AE78E9"/>
    <w:rsid w:val="00AE7933"/>
    <w:rsid w:val="00AE7F15"/>
    <w:rsid w:val="00AF0E90"/>
    <w:rsid w:val="00AF1271"/>
    <w:rsid w:val="00AF4023"/>
    <w:rsid w:val="00AF4B65"/>
    <w:rsid w:val="00B01A55"/>
    <w:rsid w:val="00B01D4C"/>
    <w:rsid w:val="00B05973"/>
    <w:rsid w:val="00B179B3"/>
    <w:rsid w:val="00B17C43"/>
    <w:rsid w:val="00B239F7"/>
    <w:rsid w:val="00B2455E"/>
    <w:rsid w:val="00B263D5"/>
    <w:rsid w:val="00B26916"/>
    <w:rsid w:val="00B278EB"/>
    <w:rsid w:val="00B30DC7"/>
    <w:rsid w:val="00B31A84"/>
    <w:rsid w:val="00B330A7"/>
    <w:rsid w:val="00B347F1"/>
    <w:rsid w:val="00B36646"/>
    <w:rsid w:val="00B36BE7"/>
    <w:rsid w:val="00B3702F"/>
    <w:rsid w:val="00B37B93"/>
    <w:rsid w:val="00B43DB8"/>
    <w:rsid w:val="00B453AF"/>
    <w:rsid w:val="00B456E1"/>
    <w:rsid w:val="00B47936"/>
    <w:rsid w:val="00B54184"/>
    <w:rsid w:val="00B564D6"/>
    <w:rsid w:val="00B624BB"/>
    <w:rsid w:val="00B67908"/>
    <w:rsid w:val="00B7028A"/>
    <w:rsid w:val="00B7093D"/>
    <w:rsid w:val="00B73297"/>
    <w:rsid w:val="00B80444"/>
    <w:rsid w:val="00B8189E"/>
    <w:rsid w:val="00B82F6D"/>
    <w:rsid w:val="00B861E7"/>
    <w:rsid w:val="00B92ED1"/>
    <w:rsid w:val="00B954BA"/>
    <w:rsid w:val="00BA1C0E"/>
    <w:rsid w:val="00BA44A6"/>
    <w:rsid w:val="00BA5763"/>
    <w:rsid w:val="00BA791D"/>
    <w:rsid w:val="00BB6058"/>
    <w:rsid w:val="00BC275B"/>
    <w:rsid w:val="00BC419B"/>
    <w:rsid w:val="00BC5694"/>
    <w:rsid w:val="00BC5B48"/>
    <w:rsid w:val="00BC7343"/>
    <w:rsid w:val="00BD56E7"/>
    <w:rsid w:val="00BD58AD"/>
    <w:rsid w:val="00BD5E36"/>
    <w:rsid w:val="00BE036C"/>
    <w:rsid w:val="00BE2844"/>
    <w:rsid w:val="00BF724C"/>
    <w:rsid w:val="00C01CFE"/>
    <w:rsid w:val="00C124F1"/>
    <w:rsid w:val="00C12A8A"/>
    <w:rsid w:val="00C13AD4"/>
    <w:rsid w:val="00C14440"/>
    <w:rsid w:val="00C14E78"/>
    <w:rsid w:val="00C150A6"/>
    <w:rsid w:val="00C16009"/>
    <w:rsid w:val="00C20E36"/>
    <w:rsid w:val="00C21C0E"/>
    <w:rsid w:val="00C235F6"/>
    <w:rsid w:val="00C24734"/>
    <w:rsid w:val="00C35141"/>
    <w:rsid w:val="00C36912"/>
    <w:rsid w:val="00C42169"/>
    <w:rsid w:val="00C42B40"/>
    <w:rsid w:val="00C433B1"/>
    <w:rsid w:val="00C43CE7"/>
    <w:rsid w:val="00C44299"/>
    <w:rsid w:val="00C45B22"/>
    <w:rsid w:val="00C516AD"/>
    <w:rsid w:val="00C520BA"/>
    <w:rsid w:val="00C57FF1"/>
    <w:rsid w:val="00C65BD9"/>
    <w:rsid w:val="00C66061"/>
    <w:rsid w:val="00C704FE"/>
    <w:rsid w:val="00C718BD"/>
    <w:rsid w:val="00C730DD"/>
    <w:rsid w:val="00C73391"/>
    <w:rsid w:val="00C741B8"/>
    <w:rsid w:val="00C742AC"/>
    <w:rsid w:val="00C8212A"/>
    <w:rsid w:val="00C834A0"/>
    <w:rsid w:val="00C90E77"/>
    <w:rsid w:val="00C920E5"/>
    <w:rsid w:val="00C92EBC"/>
    <w:rsid w:val="00C93BCA"/>
    <w:rsid w:val="00C94E9F"/>
    <w:rsid w:val="00C95CA3"/>
    <w:rsid w:val="00C966B5"/>
    <w:rsid w:val="00C977BA"/>
    <w:rsid w:val="00CA46AB"/>
    <w:rsid w:val="00CA5DA1"/>
    <w:rsid w:val="00CA63CF"/>
    <w:rsid w:val="00CA7360"/>
    <w:rsid w:val="00CA759B"/>
    <w:rsid w:val="00CB4FB5"/>
    <w:rsid w:val="00CB7081"/>
    <w:rsid w:val="00CC04BA"/>
    <w:rsid w:val="00CC29FB"/>
    <w:rsid w:val="00CC6D69"/>
    <w:rsid w:val="00CD0EC4"/>
    <w:rsid w:val="00CD13E8"/>
    <w:rsid w:val="00CD143E"/>
    <w:rsid w:val="00CD566D"/>
    <w:rsid w:val="00CE2289"/>
    <w:rsid w:val="00CE5B89"/>
    <w:rsid w:val="00CE6ED0"/>
    <w:rsid w:val="00CF0624"/>
    <w:rsid w:val="00CF2D6C"/>
    <w:rsid w:val="00CF7894"/>
    <w:rsid w:val="00D029C9"/>
    <w:rsid w:val="00D04C82"/>
    <w:rsid w:val="00D1129F"/>
    <w:rsid w:val="00D26B4C"/>
    <w:rsid w:val="00D327CC"/>
    <w:rsid w:val="00D33A77"/>
    <w:rsid w:val="00D35FD8"/>
    <w:rsid w:val="00D525C4"/>
    <w:rsid w:val="00D53529"/>
    <w:rsid w:val="00D55B9F"/>
    <w:rsid w:val="00D55D23"/>
    <w:rsid w:val="00D57C3D"/>
    <w:rsid w:val="00D67CB5"/>
    <w:rsid w:val="00D80374"/>
    <w:rsid w:val="00D835AF"/>
    <w:rsid w:val="00D963A1"/>
    <w:rsid w:val="00D96FB3"/>
    <w:rsid w:val="00D9755F"/>
    <w:rsid w:val="00DA193B"/>
    <w:rsid w:val="00DA2A3A"/>
    <w:rsid w:val="00DA64DA"/>
    <w:rsid w:val="00DA780B"/>
    <w:rsid w:val="00DC0137"/>
    <w:rsid w:val="00DC37EA"/>
    <w:rsid w:val="00DC3C90"/>
    <w:rsid w:val="00DC3CF4"/>
    <w:rsid w:val="00DD2957"/>
    <w:rsid w:val="00DD2FD8"/>
    <w:rsid w:val="00DD35EE"/>
    <w:rsid w:val="00DE4095"/>
    <w:rsid w:val="00DE7594"/>
    <w:rsid w:val="00DF01D4"/>
    <w:rsid w:val="00E015F8"/>
    <w:rsid w:val="00E0342F"/>
    <w:rsid w:val="00E049C7"/>
    <w:rsid w:val="00E05C09"/>
    <w:rsid w:val="00E1316E"/>
    <w:rsid w:val="00E14896"/>
    <w:rsid w:val="00E148A2"/>
    <w:rsid w:val="00E16E53"/>
    <w:rsid w:val="00E1770B"/>
    <w:rsid w:val="00E21EE4"/>
    <w:rsid w:val="00E23E2C"/>
    <w:rsid w:val="00E26ED3"/>
    <w:rsid w:val="00E30973"/>
    <w:rsid w:val="00E35AEE"/>
    <w:rsid w:val="00E35B08"/>
    <w:rsid w:val="00E413CE"/>
    <w:rsid w:val="00E42151"/>
    <w:rsid w:val="00E456E3"/>
    <w:rsid w:val="00E55837"/>
    <w:rsid w:val="00E55B1A"/>
    <w:rsid w:val="00E565FB"/>
    <w:rsid w:val="00E571FA"/>
    <w:rsid w:val="00E648B4"/>
    <w:rsid w:val="00E67FEC"/>
    <w:rsid w:val="00E713AB"/>
    <w:rsid w:val="00E72BDF"/>
    <w:rsid w:val="00E74A16"/>
    <w:rsid w:val="00E776E5"/>
    <w:rsid w:val="00E82AAE"/>
    <w:rsid w:val="00E833BA"/>
    <w:rsid w:val="00E85AA9"/>
    <w:rsid w:val="00E9080D"/>
    <w:rsid w:val="00E93D14"/>
    <w:rsid w:val="00E9714E"/>
    <w:rsid w:val="00E9785F"/>
    <w:rsid w:val="00EB236D"/>
    <w:rsid w:val="00EB29A3"/>
    <w:rsid w:val="00EC4DDA"/>
    <w:rsid w:val="00EC56EC"/>
    <w:rsid w:val="00EC7A31"/>
    <w:rsid w:val="00ED3988"/>
    <w:rsid w:val="00EE4E61"/>
    <w:rsid w:val="00EE6111"/>
    <w:rsid w:val="00EF176E"/>
    <w:rsid w:val="00EF3921"/>
    <w:rsid w:val="00EF3DC4"/>
    <w:rsid w:val="00EF5D09"/>
    <w:rsid w:val="00F03EAE"/>
    <w:rsid w:val="00F047CF"/>
    <w:rsid w:val="00F04F77"/>
    <w:rsid w:val="00F069A0"/>
    <w:rsid w:val="00F12CEA"/>
    <w:rsid w:val="00F15010"/>
    <w:rsid w:val="00F22BE3"/>
    <w:rsid w:val="00F31B94"/>
    <w:rsid w:val="00F36071"/>
    <w:rsid w:val="00F374F4"/>
    <w:rsid w:val="00F376F4"/>
    <w:rsid w:val="00F42C67"/>
    <w:rsid w:val="00F45AE2"/>
    <w:rsid w:val="00F47CCA"/>
    <w:rsid w:val="00F47F55"/>
    <w:rsid w:val="00F51B4E"/>
    <w:rsid w:val="00F54703"/>
    <w:rsid w:val="00F55855"/>
    <w:rsid w:val="00F6072B"/>
    <w:rsid w:val="00F62451"/>
    <w:rsid w:val="00F62EC9"/>
    <w:rsid w:val="00F63690"/>
    <w:rsid w:val="00F654E7"/>
    <w:rsid w:val="00F71EE5"/>
    <w:rsid w:val="00F71FEF"/>
    <w:rsid w:val="00F7492C"/>
    <w:rsid w:val="00F75489"/>
    <w:rsid w:val="00F757D1"/>
    <w:rsid w:val="00F77AF5"/>
    <w:rsid w:val="00F83D49"/>
    <w:rsid w:val="00F842BA"/>
    <w:rsid w:val="00F87861"/>
    <w:rsid w:val="00F91EC8"/>
    <w:rsid w:val="00F932C8"/>
    <w:rsid w:val="00F94315"/>
    <w:rsid w:val="00FA1383"/>
    <w:rsid w:val="00FA1997"/>
    <w:rsid w:val="00FA2633"/>
    <w:rsid w:val="00FA5D66"/>
    <w:rsid w:val="00FA5E97"/>
    <w:rsid w:val="00FB2546"/>
    <w:rsid w:val="00FB51B5"/>
    <w:rsid w:val="00FB5F95"/>
    <w:rsid w:val="00FB784C"/>
    <w:rsid w:val="00FC20B0"/>
    <w:rsid w:val="00FC39EA"/>
    <w:rsid w:val="00FC41B0"/>
    <w:rsid w:val="00FC4B23"/>
    <w:rsid w:val="00FC67B6"/>
    <w:rsid w:val="00FC702F"/>
    <w:rsid w:val="00FC72B3"/>
    <w:rsid w:val="00FC7A5A"/>
    <w:rsid w:val="00FD3AD5"/>
    <w:rsid w:val="00FD3D29"/>
    <w:rsid w:val="00FD44D6"/>
    <w:rsid w:val="00FD50DC"/>
    <w:rsid w:val="00FD52D3"/>
    <w:rsid w:val="00FD6AB7"/>
    <w:rsid w:val="00FD6FD5"/>
    <w:rsid w:val="00FD7452"/>
    <w:rsid w:val="00FD7DDB"/>
    <w:rsid w:val="00FD7E5B"/>
    <w:rsid w:val="00FE1648"/>
    <w:rsid w:val="00FE223D"/>
    <w:rsid w:val="00FE3C75"/>
    <w:rsid w:val="00FF06A7"/>
    <w:rsid w:val="00FF3B94"/>
    <w:rsid w:val="00FF57F9"/>
    <w:rsid w:val="00FF7A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61625F"/>
  <w15:docId w15:val="{490A6612-BE20-44FA-B158-04FA7C6E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odyText">
    <w:name w:val="Body Text"/>
    <w:basedOn w:val="Normal"/>
    <w:link w:val="BodyTextChar"/>
    <w:rsid w:val="00662C20"/>
    <w:pPr>
      <w:tabs>
        <w:tab w:val="left" w:pos="340"/>
      </w:tabs>
      <w:spacing w:before="60" w:line="240" w:lineRule="atLeast"/>
    </w:pPr>
    <w:rPr>
      <w:rFonts w:eastAsia="Times New Roman" w:cs="Times New Roman"/>
      <w:color w:val="auto"/>
      <w:sz w:val="20"/>
      <w:szCs w:val="20"/>
      <w:lang w:val="en-AU"/>
    </w:rPr>
  </w:style>
  <w:style w:type="character" w:customStyle="1" w:styleId="BodyTextChar">
    <w:name w:val="Body Text Char"/>
    <w:basedOn w:val="DefaultParagraphFont"/>
    <w:link w:val="BodyText"/>
    <w:rsid w:val="00662C20"/>
    <w:rPr>
      <w:rFonts w:ascii="Arial" w:eastAsia="Times New Roman" w:hAnsi="Arial" w:cs="Times New Roman"/>
      <w:sz w:val="20"/>
      <w:szCs w:val="20"/>
      <w:lang w:val="en-AU"/>
    </w:rPr>
  </w:style>
  <w:style w:type="character" w:styleId="Hyperlink">
    <w:name w:val="Hyperlink"/>
    <w:rsid w:val="00662C20"/>
    <w:rPr>
      <w:color w:val="0000FF"/>
      <w:sz w:val="18"/>
      <w:szCs w:val="18"/>
    </w:rPr>
  </w:style>
  <w:style w:type="table" w:styleId="LightShading-Accent6">
    <w:name w:val="Light Shading Accent 6"/>
    <w:basedOn w:val="TableNormal"/>
    <w:uiPriority w:val="60"/>
    <w:rsid w:val="00662C2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Paragraph">
    <w:name w:val="List Paragraph"/>
    <w:basedOn w:val="Normal"/>
    <w:uiPriority w:val="34"/>
    <w:qFormat/>
    <w:rsid w:val="00662C20"/>
    <w:pPr>
      <w:ind w:left="720"/>
      <w:contextualSpacing/>
    </w:pPr>
  </w:style>
  <w:style w:type="character" w:styleId="SubtleEmphasis">
    <w:name w:val="Subtle Emphasis"/>
    <w:basedOn w:val="DefaultParagraphFont"/>
    <w:uiPriority w:val="19"/>
    <w:qFormat/>
    <w:rsid w:val="00662C20"/>
    <w:rPr>
      <w:i/>
      <w:iCs/>
      <w:color w:val="808080" w:themeColor="text1" w:themeTint="7F"/>
    </w:rPr>
  </w:style>
  <w:style w:type="paragraph" w:styleId="BalloonText">
    <w:name w:val="Balloon Text"/>
    <w:basedOn w:val="Normal"/>
    <w:link w:val="BalloonTextChar"/>
    <w:uiPriority w:val="99"/>
    <w:semiHidden/>
    <w:unhideWhenUsed/>
    <w:rsid w:val="00662C2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62C20"/>
    <w:rPr>
      <w:rFonts w:ascii="Segoe UI" w:hAnsi="Segoe UI" w:cs="Segoe UI"/>
      <w:color w:val="000000" w:themeColor="text1"/>
      <w:sz w:val="18"/>
      <w:szCs w:val="18"/>
    </w:rPr>
  </w:style>
  <w:style w:type="character" w:styleId="FollowedHyperlink">
    <w:name w:val="FollowedHyperlink"/>
    <w:basedOn w:val="DefaultParagraphFont"/>
    <w:uiPriority w:val="99"/>
    <w:semiHidden/>
    <w:unhideWhenUsed/>
    <w:rsid w:val="007B4889"/>
    <w:rPr>
      <w:color w:val="954F72" w:themeColor="followedHyperlink"/>
      <w:u w:val="single"/>
    </w:rPr>
  </w:style>
  <w:style w:type="character" w:styleId="UnresolvedMention">
    <w:name w:val="Unresolved Mention"/>
    <w:basedOn w:val="DefaultParagraphFont"/>
    <w:uiPriority w:val="99"/>
    <w:rsid w:val="00630D2E"/>
    <w:rPr>
      <w:color w:val="605E5C"/>
      <w:shd w:val="clear" w:color="auto" w:fill="E1DFDD"/>
    </w:rPr>
  </w:style>
  <w:style w:type="paragraph" w:styleId="NoSpacing">
    <w:name w:val="No Spacing"/>
    <w:uiPriority w:val="1"/>
    <w:qFormat/>
    <w:rsid w:val="00FC20B0"/>
    <w:rPr>
      <w:rFonts w:ascii="Arial" w:hAnsi="Arial" w:cs="VIC-SemiBold"/>
      <w:color w:val="000000" w:themeColor="text1"/>
      <w:sz w:val="18"/>
      <w:szCs w:val="52"/>
    </w:rPr>
  </w:style>
  <w:style w:type="paragraph" w:styleId="Caption">
    <w:name w:val="caption"/>
    <w:basedOn w:val="Normal"/>
    <w:next w:val="Normal"/>
    <w:uiPriority w:val="35"/>
    <w:unhideWhenUsed/>
    <w:qFormat/>
    <w:rsid w:val="009D0D43"/>
    <w:pPr>
      <w:spacing w:after="200" w:line="240" w:lineRule="auto"/>
    </w:pPr>
    <w:rPr>
      <w:i/>
      <w:iCs/>
      <w:color w:val="44546A" w:themeColor="text2"/>
      <w:szCs w:val="18"/>
    </w:rPr>
  </w:style>
  <w:style w:type="character" w:styleId="CommentReference">
    <w:name w:val="annotation reference"/>
    <w:basedOn w:val="DefaultParagraphFont"/>
    <w:uiPriority w:val="99"/>
    <w:semiHidden/>
    <w:unhideWhenUsed/>
    <w:rsid w:val="006C6F9D"/>
    <w:rPr>
      <w:sz w:val="16"/>
      <w:szCs w:val="16"/>
    </w:rPr>
  </w:style>
  <w:style w:type="paragraph" w:styleId="CommentText">
    <w:name w:val="annotation text"/>
    <w:basedOn w:val="Normal"/>
    <w:link w:val="CommentTextChar"/>
    <w:uiPriority w:val="99"/>
    <w:semiHidden/>
    <w:unhideWhenUsed/>
    <w:rsid w:val="006C6F9D"/>
    <w:pPr>
      <w:spacing w:line="240" w:lineRule="auto"/>
    </w:pPr>
    <w:rPr>
      <w:sz w:val="20"/>
      <w:szCs w:val="20"/>
    </w:rPr>
  </w:style>
  <w:style w:type="character" w:customStyle="1" w:styleId="CommentTextChar">
    <w:name w:val="Comment Text Char"/>
    <w:basedOn w:val="DefaultParagraphFont"/>
    <w:link w:val="CommentText"/>
    <w:uiPriority w:val="99"/>
    <w:semiHidden/>
    <w:rsid w:val="006C6F9D"/>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C6F9D"/>
    <w:rPr>
      <w:b/>
      <w:bCs/>
    </w:rPr>
  </w:style>
  <w:style w:type="character" w:customStyle="1" w:styleId="CommentSubjectChar">
    <w:name w:val="Comment Subject Char"/>
    <w:basedOn w:val="CommentTextChar"/>
    <w:link w:val="CommentSubject"/>
    <w:uiPriority w:val="99"/>
    <w:semiHidden/>
    <w:rsid w:val="006C6F9D"/>
    <w:rPr>
      <w:rFonts w:ascii="Arial" w:hAnsi="Arial" w:cs="VIC-SemiBold"/>
      <w:b/>
      <w:bCs/>
      <w:color w:val="000000" w:themeColor="text1"/>
      <w:sz w:val="20"/>
      <w:szCs w:val="20"/>
    </w:rPr>
  </w:style>
  <w:style w:type="paragraph" w:customStyle="1" w:styleId="ImprintText">
    <w:name w:val="_ImprintText"/>
    <w:uiPriority w:val="9"/>
    <w:rsid w:val="009466FF"/>
    <w:pPr>
      <w:spacing w:after="85" w:line="170" w:lineRule="atLeast"/>
    </w:pPr>
    <w:rPr>
      <w:rFonts w:ascii="Arial" w:eastAsia="Times New Roman" w:hAnsi="Arial" w:cs="Arial"/>
      <w:sz w:val="14"/>
      <w:szCs w:val="14"/>
      <w:lang w:val="en-AU"/>
    </w:rPr>
  </w:style>
  <w:style w:type="paragraph" w:styleId="NormalWeb">
    <w:name w:val="Normal (Web)"/>
    <w:basedOn w:val="Normal"/>
    <w:uiPriority w:val="99"/>
    <w:semiHidden/>
    <w:rsid w:val="009466FF"/>
    <w:pPr>
      <w:spacing w:after="0" w:line="240" w:lineRule="auto"/>
    </w:pPr>
    <w:rPr>
      <w:rFonts w:ascii="Times New Roman" w:eastAsia="Times New Roman" w:hAnsi="Times New Roman" w:cs="Times New Roman"/>
      <w:color w:val="auto"/>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dpi.nsw.gov.au/agriculture/horticulture/grapes/vineyard-technology/riverina-vineyard-dendrometer-and-sap-flow-demonstration" TargetMode="External"/><Relationship Id="rId3" Type="http://schemas.openxmlformats.org/officeDocument/2006/relationships/customXml" Target="../customXml/item3.xml"/><Relationship Id="rId21" Type="http://schemas.openxmlformats.org/officeDocument/2006/relationships/hyperlink" Target="http://www.insidecotton.com/jspui/bitstream/1/246/1/10208_Thesis_Conaty_Cotton_CRC.pdf"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iot.engineersaustralia.org.au/calendar/event/173-plant-water-stress-sap-flow-measuring-monitoring-tools/" TargetMode="External"/><Relationship Id="rId33" Type="http://schemas.openxmlformats.org/officeDocument/2006/relationships/hyperlink" Target="https://www.phytech.com/" TargetMode="Externa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agriculture.vic.gov.au/__data/assets/pdf_file/0019/402625/What-is-evapotranspiration-and-how-do-I-use-it-to-schedule-irrigations-Tech-Note.pdf" TargetMode="External"/><Relationship Id="rId29" Type="http://schemas.openxmlformats.org/officeDocument/2006/relationships/hyperlink" Target="https://www.mdpi.com/2311-7524/3/2/3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rdc.com.au/sites/default/files/pdf/CRDC%20Spotlight%20Spring%202019.pdf" TargetMode="External"/><Relationship Id="rId32" Type="http://schemas.openxmlformats.org/officeDocument/2006/relationships/hyperlink" Target="https://www.edaphic.com.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cottoninfo.com.au/sites/default/files/documents/CTS_Case%20Study%202019.pdf" TargetMode="External"/><Relationship Id="rId28" Type="http://schemas.openxmlformats.org/officeDocument/2006/relationships/hyperlink" Target="https://pdfs.semanticscholar.org/cce3/b21c352e8f6b8792049fabb3eb044eda6869.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dpi.com/2071-1050/9/3/353/pdf" TargetMode="External"/><Relationship Id="rId31" Type="http://schemas.openxmlformats.org/officeDocument/2006/relationships/hyperlink" Target="https://www.cottongrower.com.au/images/articles/e27c5f599a86d401e5b796cf0b58a1f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youtube.com/watch?v=7Ap4744Y23w&amp;feature=youtu.be" TargetMode="External"/><Relationship Id="rId27" Type="http://schemas.openxmlformats.org/officeDocument/2006/relationships/hyperlink" Target="https://www.edaphic.com.au/the-grape-monitor/" TargetMode="External"/><Relationship Id="rId30" Type="http://schemas.openxmlformats.org/officeDocument/2006/relationships/hyperlink" Target="http://ictinternational.com/content/uploads/2014/05/17-Installation1.pdf"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customer.service@ecodev.vic.gov.au" TargetMode="External"/><Relationship Id="rId2" Type="http://schemas.openxmlformats.org/officeDocument/2006/relationships/hyperlink" Target="http://creativecommons.org/licenses/by/3.0/au/deed.en" TargetMode="External"/><Relationship Id="rId1" Type="http://schemas.openxmlformats.org/officeDocument/2006/relationships/image" Target="media/image7.emf"/><Relationship Id="rId4" Type="http://schemas.openxmlformats.org/officeDocument/2006/relationships/hyperlink" Target="http://www.relayservice.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BBCFCABFEE334299F6E84A9F5B93C9" ma:contentTypeVersion="13" ma:contentTypeDescription="Create a new document." ma:contentTypeScope="" ma:versionID="88e1285bf63e9b3a17431aa7a3182ab9">
  <xsd:schema xmlns:xsd="http://www.w3.org/2001/XMLSchema" xmlns:xs="http://www.w3.org/2001/XMLSchema" xmlns:p="http://schemas.microsoft.com/office/2006/metadata/properties" xmlns:ns3="1ac4d5a8-54e2-4634-b10b-38aa74325f88" xmlns:ns4="d07c9b46-4d99-4889-bde3-775ecb085e61" targetNamespace="http://schemas.microsoft.com/office/2006/metadata/properties" ma:root="true" ma:fieldsID="dd08a28e399cf3b2bfb56638abdd34b8" ns3:_="" ns4:_="">
    <xsd:import namespace="1ac4d5a8-54e2-4634-b10b-38aa74325f88"/>
    <xsd:import namespace="d07c9b46-4d99-4889-bde3-775ecb085e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4d5a8-54e2-4634-b10b-38aa74325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c9b46-4d99-4889-bde3-775ecb085e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F0F351-4344-4FE0-9209-C95C4177C7C4}">
  <ds:schemaRefs>
    <ds:schemaRef ds:uri="http://schemas.microsoft.com/sharepoint/v3/contenttype/forms"/>
  </ds:schemaRefs>
</ds:datastoreItem>
</file>

<file path=customXml/itemProps2.xml><?xml version="1.0" encoding="utf-8"?>
<ds:datastoreItem xmlns:ds="http://schemas.openxmlformats.org/officeDocument/2006/customXml" ds:itemID="{BDC42498-AF0E-4055-99F5-74A6ABB89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4d5a8-54e2-4634-b10b-38aa74325f88"/>
    <ds:schemaRef ds:uri="d07c9b46-4d99-4889-bde3-775ecb085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23A10-CA6D-476C-AF45-08E831647381}">
  <ds:schemaRefs>
    <ds:schemaRef ds:uri="d07c9b46-4d99-4889-bde3-775ecb085e61"/>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1ac4d5a8-54e2-4634-b10b-38aa74325f8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4319566-1071-4694-9F2C-B5187A10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Factsheet: Plant-based sensors for irrigation management</vt:lpstr>
    </vt:vector>
  </TitlesOfParts>
  <Manager/>
  <Company>Victorian Government</Company>
  <LinksUpToDate>false</LinksUpToDate>
  <CharactersWithSpaces>14809</CharactersWithSpaces>
  <SharedDoc>false</SharedDoc>
  <HyperlinkBase/>
  <HLinks>
    <vt:vector size="78" baseType="variant">
      <vt:variant>
        <vt:i4>7143536</vt:i4>
      </vt:variant>
      <vt:variant>
        <vt:i4>36</vt:i4>
      </vt:variant>
      <vt:variant>
        <vt:i4>0</vt:i4>
      </vt:variant>
      <vt:variant>
        <vt:i4>5</vt:i4>
      </vt:variant>
      <vt:variant>
        <vt:lpwstr>http://www.agriculture.vic.gov.au/</vt:lpwstr>
      </vt:variant>
      <vt:variant>
        <vt:lpwstr/>
      </vt:variant>
      <vt:variant>
        <vt:i4>5767195</vt:i4>
      </vt:variant>
      <vt:variant>
        <vt:i4>33</vt:i4>
      </vt:variant>
      <vt:variant>
        <vt:i4>0</vt:i4>
      </vt:variant>
      <vt:variant>
        <vt:i4>5</vt:i4>
      </vt:variant>
      <vt:variant>
        <vt:lpwstr>https://www.cottongrower.com.au/images/articles/e27c5f599a86d401e5b796cf0b58a1fd.pdf</vt:lpwstr>
      </vt:variant>
      <vt:variant>
        <vt:lpwstr/>
      </vt:variant>
      <vt:variant>
        <vt:i4>1900638</vt:i4>
      </vt:variant>
      <vt:variant>
        <vt:i4>30</vt:i4>
      </vt:variant>
      <vt:variant>
        <vt:i4>0</vt:i4>
      </vt:variant>
      <vt:variant>
        <vt:i4>5</vt:i4>
      </vt:variant>
      <vt:variant>
        <vt:lpwstr>https://www.mdpi.com/2311-7524/3/2/35/pdf</vt:lpwstr>
      </vt:variant>
      <vt:variant>
        <vt:lpwstr/>
      </vt:variant>
      <vt:variant>
        <vt:i4>8192061</vt:i4>
      </vt:variant>
      <vt:variant>
        <vt:i4>27</vt:i4>
      </vt:variant>
      <vt:variant>
        <vt:i4>0</vt:i4>
      </vt:variant>
      <vt:variant>
        <vt:i4>5</vt:i4>
      </vt:variant>
      <vt:variant>
        <vt:lpwstr>https://pdfs.semanticscholar.org/cce3/b21c352e8f6b8792049fabb3eb044eda6869.pdf</vt:lpwstr>
      </vt:variant>
      <vt:variant>
        <vt:lpwstr/>
      </vt:variant>
      <vt:variant>
        <vt:i4>5767180</vt:i4>
      </vt:variant>
      <vt:variant>
        <vt:i4>24</vt:i4>
      </vt:variant>
      <vt:variant>
        <vt:i4>0</vt:i4>
      </vt:variant>
      <vt:variant>
        <vt:i4>5</vt:i4>
      </vt:variant>
      <vt:variant>
        <vt:lpwstr>https://www.edaphic.com.au/the-grape-monitor/</vt:lpwstr>
      </vt:variant>
      <vt:variant>
        <vt:lpwstr/>
      </vt:variant>
      <vt:variant>
        <vt:i4>7995443</vt:i4>
      </vt:variant>
      <vt:variant>
        <vt:i4>21</vt:i4>
      </vt:variant>
      <vt:variant>
        <vt:i4>0</vt:i4>
      </vt:variant>
      <vt:variant>
        <vt:i4>5</vt:i4>
      </vt:variant>
      <vt:variant>
        <vt:lpwstr>https://www.dpi.nsw.gov.au/agriculture/horticulture/grapes/vineyard-technology/riverina-vineyard-dendrometer-and-sap-flow-demonstration</vt:lpwstr>
      </vt:variant>
      <vt:variant>
        <vt:lpwstr/>
      </vt:variant>
      <vt:variant>
        <vt:i4>917568</vt:i4>
      </vt:variant>
      <vt:variant>
        <vt:i4>18</vt:i4>
      </vt:variant>
      <vt:variant>
        <vt:i4>0</vt:i4>
      </vt:variant>
      <vt:variant>
        <vt:i4>5</vt:i4>
      </vt:variant>
      <vt:variant>
        <vt:lpwstr>https://iot.engineersaustralia.org.au/calendar/event/173-plant-water-stress-sap-flow-measuring-monitoring-tools/</vt:lpwstr>
      </vt:variant>
      <vt:variant>
        <vt:lpwstr/>
      </vt:variant>
      <vt:variant>
        <vt:i4>3604592</vt:i4>
      </vt:variant>
      <vt:variant>
        <vt:i4>15</vt:i4>
      </vt:variant>
      <vt:variant>
        <vt:i4>0</vt:i4>
      </vt:variant>
      <vt:variant>
        <vt:i4>5</vt:i4>
      </vt:variant>
      <vt:variant>
        <vt:lpwstr>https://www.crdc.com.au/sites/default/files/pdf/CRDC Spotlight Spring 2019.pdf</vt:lpwstr>
      </vt:variant>
      <vt:variant>
        <vt:lpwstr/>
      </vt:variant>
      <vt:variant>
        <vt:i4>393277</vt:i4>
      </vt:variant>
      <vt:variant>
        <vt:i4>12</vt:i4>
      </vt:variant>
      <vt:variant>
        <vt:i4>0</vt:i4>
      </vt:variant>
      <vt:variant>
        <vt:i4>5</vt:i4>
      </vt:variant>
      <vt:variant>
        <vt:lpwstr>https://www.cottoninfo.com.au/sites/default/files/documents/CTS_Case Study 2019.pdf</vt:lpwstr>
      </vt:variant>
      <vt:variant>
        <vt:lpwstr/>
      </vt:variant>
      <vt:variant>
        <vt:i4>6029378</vt:i4>
      </vt:variant>
      <vt:variant>
        <vt:i4>9</vt:i4>
      </vt:variant>
      <vt:variant>
        <vt:i4>0</vt:i4>
      </vt:variant>
      <vt:variant>
        <vt:i4>5</vt:i4>
      </vt:variant>
      <vt:variant>
        <vt:lpwstr>https://www.youtube.com/watch?v=7Ap4744Y23w&amp;feature=youtu.be</vt:lpwstr>
      </vt:variant>
      <vt:variant>
        <vt:lpwstr/>
      </vt:variant>
      <vt:variant>
        <vt:i4>2424864</vt:i4>
      </vt:variant>
      <vt:variant>
        <vt:i4>6</vt:i4>
      </vt:variant>
      <vt:variant>
        <vt:i4>0</vt:i4>
      </vt:variant>
      <vt:variant>
        <vt:i4>5</vt:i4>
      </vt:variant>
      <vt:variant>
        <vt:lpwstr>http://www.insidecotton.com/jspui/bitstream/1/246/1/10208_Thesis_Conaty_Cotton_CRC.pdf</vt:lpwstr>
      </vt:variant>
      <vt:variant>
        <vt:lpwstr/>
      </vt:variant>
      <vt:variant>
        <vt:i4>5570677</vt:i4>
      </vt:variant>
      <vt:variant>
        <vt:i4>3</vt:i4>
      </vt:variant>
      <vt:variant>
        <vt:i4>0</vt:i4>
      </vt:variant>
      <vt:variant>
        <vt:i4>5</vt:i4>
      </vt:variant>
      <vt:variant>
        <vt:lpwstr>http://agriculture.vic.gov.au/__data/assets/pdf_file/0019/402625/What-is-evapotranspiration-and-how-do-I-use-it-to-schedule-irrigations-Tech-Note.pdf</vt:lpwstr>
      </vt:variant>
      <vt:variant>
        <vt:lpwstr/>
      </vt:variant>
      <vt:variant>
        <vt:i4>8323175</vt:i4>
      </vt:variant>
      <vt:variant>
        <vt:i4>0</vt:i4>
      </vt:variant>
      <vt:variant>
        <vt:i4>0</vt:i4>
      </vt:variant>
      <vt:variant>
        <vt:i4>5</vt:i4>
      </vt:variant>
      <vt:variant>
        <vt:lpwstr>https://www.mdpi.com/2071-1050/9/3/353/pdf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Plant-based sensors for irrigation management</dc:title>
  <dc:subject/>
  <dc:creator>Lisa McLennan (DJPR)</dc:creator>
  <cp:keywords/>
  <dc:description/>
  <cp:lastModifiedBy>Lisa McLennan (DJPR)</cp:lastModifiedBy>
  <cp:revision>2</cp:revision>
  <cp:lastPrinted>2020-02-23T21:57:00Z</cp:lastPrinted>
  <dcterms:created xsi:type="dcterms:W3CDTF">2020-07-15T06:30:00Z</dcterms:created>
  <dcterms:modified xsi:type="dcterms:W3CDTF">2020-07-15T06:30:00Z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0x010100A9BBCFCABFEE334299F6E84A9F5B93C9</vt:lpwstr>
  </property>
  <property fmtid="{D5CDD505-2E9C-101B-9397-08002B2CF9AE}" pid="3" name="DEDJTRDivision">
    <vt:lpwstr/>
  </property>
  <property fmtid="{D5CDD505-2E9C-101B-9397-08002B2CF9AE}" pid="4" name="DEDJTRBranch">
    <vt:lpwstr/>
  </property>
  <property fmtid="{D5CDD505-2E9C-101B-9397-08002B2CF9AE}" pid="5" name="DEDJTRSection">
    <vt:lpwstr/>
  </property>
  <property fmtid="{D5CDD505-2E9C-101B-9397-08002B2CF9AE}" pid="6" name="DEDJTRGroup">
    <vt:lpwstr/>
  </property>
  <property fmtid="{D5CDD505-2E9C-101B-9397-08002B2CF9AE}" pid="7" name="DEDJTRSecurityClassification">
    <vt:lpwstr/>
  </property>
</Properties>
</file>