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5E36" w:rsidRDefault="009E661F" w:rsidP="00DD35EE">
      <w:pPr>
        <w:pStyle w:val="Agintrotext"/>
        <w:sectPr w:rsidR="00BD5E36" w:rsidSect="00731FF4">
          <w:headerReference w:type="even" r:id="rId8"/>
          <w:headerReference w:type="default" r:id="rId9"/>
          <w:footerReference w:type="even" r:id="rId10"/>
          <w:footerReference w:type="default" r:id="rId11"/>
          <w:headerReference w:type="first" r:id="rId12"/>
          <w:footerReference w:type="first" r:id="rId13"/>
          <w:type w:val="continuous"/>
          <w:pgSz w:w="11900" w:h="16840"/>
          <w:pgMar w:top="1843" w:right="709" w:bottom="1701" w:left="709" w:header="709" w:footer="709" w:gutter="0"/>
          <w:cols w:num="2" w:space="708"/>
          <w:titlePg/>
          <w:docGrid w:linePitch="360"/>
        </w:sectPr>
      </w:pPr>
      <w:bookmarkStart w:id="0" w:name="_GoBack"/>
      <w:bookmarkEnd w:id="0"/>
      <w:r>
        <w:rPr>
          <w:noProof/>
          <w:lang w:val="en-AU" w:eastAsia="en-AU"/>
        </w:rPr>
        <mc:AlternateContent>
          <mc:Choice Requires="wps">
            <w:drawing>
              <wp:anchor distT="0" distB="0" distL="114300" distR="114300" simplePos="0" relativeHeight="251658240" behindDoc="1" locked="0" layoutInCell="1" allowOverlap="1" wp14:anchorId="4296ADAB" wp14:editId="4B074267">
                <wp:simplePos x="0" y="0"/>
                <wp:positionH relativeFrom="column">
                  <wp:posOffset>27940</wp:posOffset>
                </wp:positionH>
                <wp:positionV relativeFrom="paragraph">
                  <wp:posOffset>-730933</wp:posOffset>
                </wp:positionV>
                <wp:extent cx="4670473" cy="787791"/>
                <wp:effectExtent l="0" t="0" r="15875" b="12700"/>
                <wp:wrapNone/>
                <wp:docPr id="80" name="Text Box 80"/>
                <wp:cNvGraphicFramePr/>
                <a:graphic xmlns:a="http://schemas.openxmlformats.org/drawingml/2006/main">
                  <a:graphicData uri="http://schemas.microsoft.com/office/word/2010/wordprocessingShape">
                    <wps:wsp>
                      <wps:cNvSpPr txBox="1"/>
                      <wps:spPr>
                        <a:xfrm>
                          <a:off x="0" y="0"/>
                          <a:ext cx="4670473" cy="78779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E02FF4" w:rsidRPr="006F2C5B" w:rsidRDefault="00E02FF4" w:rsidP="006F2C5B">
                            <w:pPr>
                              <w:pStyle w:val="Agtitle"/>
                            </w:pPr>
                            <w:r w:rsidRPr="006F2C5B">
                              <w:t xml:space="preserve">Soil </w:t>
                            </w:r>
                            <w:r>
                              <w:t>M</w:t>
                            </w:r>
                            <w:r w:rsidRPr="006F2C5B">
                              <w:t>oisture Monitoring</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96ADAB" id="_x0000_t202" coordsize="21600,21600" o:spt="202" path="m,l,21600r21600,l21600,xe">
                <v:stroke joinstyle="miter"/>
                <v:path gradientshapeok="t" o:connecttype="rect"/>
              </v:shapetype>
              <v:shape id="Text Box 80" o:spid="_x0000_s1026" type="#_x0000_t202" style="position:absolute;margin-left:2.2pt;margin-top:-57.55pt;width:367.75pt;height:6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" filled="f" stroked="f">
                <v:textbox inset="0,0,0,0">
                  <w:txbxContent>
                    <w:p w:rsidR="00E02FF4" w:rsidRPr="006F2C5B" w:rsidRDefault="00E02FF4" w:rsidP="006F2C5B">
                      <w:pPr>
                        <w:pStyle w:val="Agtitle"/>
                      </w:pPr>
                      <w:r w:rsidRPr="006F2C5B">
                        <w:t xml:space="preserve">Soil </w:t>
                      </w:r>
                      <w:r>
                        <w:t>M</w:t>
                      </w:r>
                      <w:r w:rsidRPr="006F2C5B">
                        <w:t>oisture Monitoring</w:t>
                      </w:r>
                    </w:p>
                  </w:txbxContent>
                </v:textbox>
              </v:shape>
            </w:pict>
          </mc:Fallback>
        </mc:AlternateContent>
      </w:r>
    </w:p>
    <w:p w:rsidR="00973D7C" w:rsidRPr="00DD35EE" w:rsidRDefault="00973D7C" w:rsidP="00BD322F">
      <w:pPr>
        <w:pStyle w:val="Agintrotext"/>
        <w:spacing w:line="264" w:lineRule="auto"/>
      </w:pPr>
      <w:r w:rsidRPr="00742981">
        <w:rPr>
          <w:rFonts w:cstheme="minorHAnsi"/>
          <w:szCs w:val="28"/>
        </w:rPr>
        <w:t xml:space="preserve">Soil moisture monitoring (SMM) devices provide information </w:t>
      </w:r>
      <w:r>
        <w:rPr>
          <w:rFonts w:cstheme="minorHAnsi"/>
          <w:szCs w:val="28"/>
        </w:rPr>
        <w:t>about</w:t>
      </w:r>
      <w:r w:rsidRPr="00742981">
        <w:rPr>
          <w:rFonts w:cstheme="minorHAnsi"/>
          <w:szCs w:val="28"/>
        </w:rPr>
        <w:t xml:space="preserve"> the water status of soil. Knowing the soil water status can help you plan when to irrigate and how much water to apply.</w:t>
      </w:r>
    </w:p>
    <w:p w:rsidR="00973D7C" w:rsidRPr="00BA7379" w:rsidRDefault="00973D7C" w:rsidP="00BA7379">
      <w:pPr>
        <w:pStyle w:val="Heading1"/>
        <w:spacing w:before="0" w:line="240" w:lineRule="auto"/>
        <w:rPr>
          <w:sz w:val="28"/>
          <w:szCs w:val="28"/>
        </w:rPr>
      </w:pPr>
      <w:r w:rsidRPr="00BA7379">
        <w:rPr>
          <w:sz w:val="28"/>
          <w:szCs w:val="28"/>
        </w:rPr>
        <w:t>Why would you use soil moisture monitoring?</w:t>
      </w:r>
    </w:p>
    <w:p w:rsidR="00973D7C" w:rsidRPr="00BA7379" w:rsidRDefault="00973D7C" w:rsidP="00BD322F">
      <w:pPr>
        <w:autoSpaceDE w:val="0"/>
        <w:autoSpaceDN w:val="0"/>
        <w:adjustRightInd w:val="0"/>
        <w:spacing w:before="120" w:after="0" w:line="264" w:lineRule="auto"/>
        <w:rPr>
          <w:rFonts w:cstheme="minorHAnsi"/>
          <w:sz w:val="20"/>
          <w:szCs w:val="20"/>
        </w:rPr>
      </w:pPr>
      <w:r w:rsidRPr="00BA7379">
        <w:rPr>
          <w:rFonts w:cstheme="minorHAnsi"/>
          <w:sz w:val="20"/>
          <w:szCs w:val="20"/>
        </w:rPr>
        <w:t xml:space="preserve">Over the last few years there has been a </w:t>
      </w:r>
      <w:r w:rsidR="007064C4" w:rsidRPr="00BA7379">
        <w:rPr>
          <w:rFonts w:cstheme="minorHAnsi"/>
          <w:sz w:val="20"/>
          <w:szCs w:val="20"/>
        </w:rPr>
        <w:t xml:space="preserve">lot of </w:t>
      </w:r>
      <w:r w:rsidRPr="00BA7379">
        <w:rPr>
          <w:rFonts w:cstheme="minorHAnsi"/>
          <w:sz w:val="20"/>
          <w:szCs w:val="20"/>
        </w:rPr>
        <w:t xml:space="preserve">interest in SMM. This is partly due to the rising cost of water and the associated need to improve water productivity. It is also a result of on-farm irrigation system upgrades and irrigation supply system </w:t>
      </w:r>
      <w:proofErr w:type="spellStart"/>
      <w:r w:rsidRPr="00BA7379">
        <w:rPr>
          <w:rFonts w:cstheme="minorHAnsi"/>
          <w:sz w:val="20"/>
          <w:szCs w:val="20"/>
        </w:rPr>
        <w:t>modernisation</w:t>
      </w:r>
      <w:proofErr w:type="spellEnd"/>
      <w:r w:rsidRPr="00BA7379">
        <w:rPr>
          <w:rFonts w:cstheme="minorHAnsi"/>
          <w:sz w:val="20"/>
          <w:szCs w:val="20"/>
        </w:rPr>
        <w:t>. Irrigators who have experienced these improvements are finding they have more control over water on their farm and are better positioned to u</w:t>
      </w:r>
      <w:r w:rsidR="00AC0FFB" w:rsidRPr="00BA7379">
        <w:rPr>
          <w:rFonts w:cstheme="minorHAnsi"/>
          <w:sz w:val="20"/>
          <w:szCs w:val="20"/>
        </w:rPr>
        <w:t>se</w:t>
      </w:r>
      <w:r w:rsidRPr="00BA7379">
        <w:rPr>
          <w:rFonts w:cstheme="minorHAnsi"/>
          <w:sz w:val="20"/>
          <w:szCs w:val="20"/>
        </w:rPr>
        <w:t xml:space="preserve"> tools that help them match irrigation</w:t>
      </w:r>
      <w:r w:rsidR="001B615E" w:rsidRPr="00BA7379">
        <w:rPr>
          <w:rFonts w:cstheme="minorHAnsi"/>
          <w:sz w:val="20"/>
          <w:szCs w:val="20"/>
        </w:rPr>
        <w:t>s</w:t>
      </w:r>
      <w:r w:rsidRPr="00BA7379">
        <w:rPr>
          <w:rFonts w:cstheme="minorHAnsi"/>
          <w:sz w:val="20"/>
          <w:szCs w:val="20"/>
        </w:rPr>
        <w:t xml:space="preserve"> with plant needs. </w:t>
      </w:r>
    </w:p>
    <w:p w:rsidR="00973D7C" w:rsidRPr="00BA7379" w:rsidRDefault="00973D7C" w:rsidP="00BD322F">
      <w:pPr>
        <w:pStyle w:val="Agbodytext"/>
        <w:spacing w:before="120" w:line="264" w:lineRule="auto"/>
        <w:rPr>
          <w:sz w:val="20"/>
          <w:szCs w:val="20"/>
        </w:rPr>
      </w:pPr>
      <w:r w:rsidRPr="00BA7379">
        <w:rPr>
          <w:rFonts w:cstheme="minorHAnsi"/>
          <w:sz w:val="20"/>
          <w:szCs w:val="20"/>
        </w:rPr>
        <w:t xml:space="preserve">SMM is used to </w:t>
      </w:r>
      <w:r w:rsidR="000414CC">
        <w:rPr>
          <w:rFonts w:cstheme="minorHAnsi"/>
          <w:sz w:val="20"/>
          <w:szCs w:val="20"/>
        </w:rPr>
        <w:t xml:space="preserve">assist with </w:t>
      </w:r>
      <w:r w:rsidRPr="00BA7379">
        <w:rPr>
          <w:rFonts w:cstheme="minorHAnsi"/>
          <w:sz w:val="20"/>
          <w:szCs w:val="20"/>
        </w:rPr>
        <w:t>schedul</w:t>
      </w:r>
      <w:r w:rsidR="000414CC">
        <w:rPr>
          <w:rFonts w:cstheme="minorHAnsi"/>
          <w:sz w:val="20"/>
          <w:szCs w:val="20"/>
        </w:rPr>
        <w:t>ing</w:t>
      </w:r>
      <w:r w:rsidRPr="00BA7379">
        <w:rPr>
          <w:rFonts w:cstheme="minorHAnsi"/>
          <w:sz w:val="20"/>
          <w:szCs w:val="20"/>
        </w:rPr>
        <w:t xml:space="preserve"> irrigations to </w:t>
      </w:r>
      <w:proofErr w:type="spellStart"/>
      <w:r w:rsidRPr="00BA7379">
        <w:rPr>
          <w:rFonts w:cstheme="minorHAnsi"/>
          <w:sz w:val="20"/>
          <w:szCs w:val="20"/>
        </w:rPr>
        <w:t>minimise</w:t>
      </w:r>
      <w:proofErr w:type="spellEnd"/>
      <w:r w:rsidRPr="00BA7379">
        <w:rPr>
          <w:rFonts w:cstheme="minorHAnsi"/>
          <w:sz w:val="20"/>
          <w:szCs w:val="20"/>
        </w:rPr>
        <w:t xml:space="preserve"> plant stress and the economic losses that under-irrigation and over-irrigation can have on crop yield and quality. SMM will also help you avoid the costly environmental effects of over-irrigation including wasted water and energy, leaching of nutrients or agricultural chemicals into groundwater, and degradation of surface waters with contaminated irrigation runoff.</w:t>
      </w:r>
    </w:p>
    <w:p w:rsidR="00E02FF4" w:rsidRPr="00BA7379" w:rsidRDefault="00E02FF4" w:rsidP="006A5721">
      <w:pPr>
        <w:pStyle w:val="Heading2"/>
      </w:pPr>
      <w:r w:rsidRPr="00BA7379">
        <w:t xml:space="preserve">How do they work? </w:t>
      </w:r>
    </w:p>
    <w:p w:rsidR="00973D7C" w:rsidRPr="00BA7379" w:rsidRDefault="00973D7C" w:rsidP="00BD322F">
      <w:pPr>
        <w:autoSpaceDE w:val="0"/>
        <w:autoSpaceDN w:val="0"/>
        <w:adjustRightInd w:val="0"/>
        <w:spacing w:before="120" w:after="0" w:line="264" w:lineRule="auto"/>
        <w:rPr>
          <w:rFonts w:cstheme="minorHAnsi"/>
          <w:sz w:val="20"/>
          <w:szCs w:val="20"/>
        </w:rPr>
      </w:pPr>
      <w:r w:rsidRPr="00BA7379">
        <w:rPr>
          <w:rFonts w:cstheme="minorHAnsi"/>
          <w:sz w:val="20"/>
          <w:szCs w:val="20"/>
        </w:rPr>
        <w:t>Commercially available SMM packages have develop</w:t>
      </w:r>
      <w:r w:rsidR="001C372F" w:rsidRPr="00BA7379">
        <w:rPr>
          <w:rFonts w:cstheme="minorHAnsi"/>
          <w:sz w:val="20"/>
          <w:szCs w:val="20"/>
        </w:rPr>
        <w:t>ed notic</w:t>
      </w:r>
      <w:r w:rsidR="00A55B2D" w:rsidRPr="00BA7379">
        <w:rPr>
          <w:rFonts w:cstheme="minorHAnsi"/>
          <w:sz w:val="20"/>
          <w:szCs w:val="20"/>
        </w:rPr>
        <w:t>e</w:t>
      </w:r>
      <w:r w:rsidR="001C372F" w:rsidRPr="00BA7379">
        <w:rPr>
          <w:rFonts w:cstheme="minorHAnsi"/>
          <w:sz w:val="20"/>
          <w:szCs w:val="20"/>
        </w:rPr>
        <w:t>ably</w:t>
      </w:r>
      <w:r w:rsidRPr="00BA7379">
        <w:rPr>
          <w:rFonts w:cstheme="minorHAnsi"/>
          <w:sz w:val="20"/>
          <w:szCs w:val="20"/>
        </w:rPr>
        <w:t xml:space="preserve"> over the last 10 years, particularly </w:t>
      </w:r>
      <w:proofErr w:type="gramStart"/>
      <w:r w:rsidRPr="00BA7379">
        <w:rPr>
          <w:rFonts w:cstheme="minorHAnsi"/>
          <w:sz w:val="20"/>
          <w:szCs w:val="20"/>
        </w:rPr>
        <w:t>in regard to</w:t>
      </w:r>
      <w:proofErr w:type="gramEnd"/>
      <w:r w:rsidRPr="00BA7379">
        <w:rPr>
          <w:rFonts w:cstheme="minorHAnsi"/>
          <w:sz w:val="20"/>
          <w:szCs w:val="20"/>
        </w:rPr>
        <w:t xml:space="preserve"> the way data is transmitted from the paddock and how it is presented to the user. Irrigators in the market now have a range of choices related to the type of </w:t>
      </w:r>
      <w:r w:rsidR="005C04DE">
        <w:rPr>
          <w:rFonts w:cstheme="minorHAnsi"/>
          <w:sz w:val="20"/>
          <w:szCs w:val="20"/>
        </w:rPr>
        <w:t xml:space="preserve">soil </w:t>
      </w:r>
      <w:r w:rsidRPr="00BA7379">
        <w:rPr>
          <w:rFonts w:cstheme="minorHAnsi"/>
          <w:sz w:val="20"/>
          <w:szCs w:val="20"/>
        </w:rPr>
        <w:t xml:space="preserve">moisture sensor they use, the transmission of data, </w:t>
      </w:r>
      <w:r w:rsidR="00D837CA">
        <w:rPr>
          <w:rFonts w:cstheme="minorHAnsi"/>
          <w:sz w:val="20"/>
          <w:szCs w:val="20"/>
        </w:rPr>
        <w:t xml:space="preserve">annual </w:t>
      </w:r>
      <w:r w:rsidRPr="00BA7379">
        <w:rPr>
          <w:rFonts w:cstheme="minorHAnsi"/>
          <w:sz w:val="20"/>
          <w:szCs w:val="20"/>
        </w:rPr>
        <w:t xml:space="preserve">data fee arrangements, the data viewing format and the over-all cost. </w:t>
      </w:r>
    </w:p>
    <w:p w:rsidR="00973D7C" w:rsidRPr="00BA7379" w:rsidRDefault="00973D7C" w:rsidP="00BD322F">
      <w:pPr>
        <w:autoSpaceDE w:val="0"/>
        <w:autoSpaceDN w:val="0"/>
        <w:adjustRightInd w:val="0"/>
        <w:spacing w:before="120" w:after="0" w:line="264" w:lineRule="auto"/>
        <w:rPr>
          <w:rFonts w:cstheme="minorHAnsi"/>
          <w:sz w:val="20"/>
          <w:szCs w:val="20"/>
        </w:rPr>
      </w:pPr>
      <w:r w:rsidRPr="00BA7379">
        <w:rPr>
          <w:rFonts w:cstheme="minorHAnsi"/>
          <w:sz w:val="20"/>
          <w:szCs w:val="20"/>
        </w:rPr>
        <w:t xml:space="preserve">The two main types of commercially available soil moisture sensors are: suction based and volumetric based systems. </w:t>
      </w:r>
    </w:p>
    <w:p w:rsidR="00E02FF4" w:rsidRPr="00BA7379" w:rsidRDefault="00E02FF4" w:rsidP="006A5721">
      <w:pPr>
        <w:pStyle w:val="Heading2"/>
      </w:pPr>
      <w:r w:rsidRPr="00BA7379">
        <w:t>Suction based sensors</w:t>
      </w:r>
    </w:p>
    <w:p w:rsidR="00973D7C" w:rsidRPr="00BA7379" w:rsidRDefault="00973D7C" w:rsidP="00BD322F">
      <w:pPr>
        <w:autoSpaceDE w:val="0"/>
        <w:autoSpaceDN w:val="0"/>
        <w:adjustRightInd w:val="0"/>
        <w:spacing w:before="120" w:after="0" w:line="264" w:lineRule="auto"/>
        <w:rPr>
          <w:rFonts w:cstheme="minorHAnsi"/>
          <w:sz w:val="20"/>
          <w:szCs w:val="20"/>
        </w:rPr>
      </w:pPr>
      <w:r w:rsidRPr="00BA7379">
        <w:rPr>
          <w:rFonts w:cstheme="minorHAnsi"/>
          <w:sz w:val="20"/>
          <w:szCs w:val="20"/>
        </w:rPr>
        <w:t xml:space="preserve">Suction based sensors measure how tight water is held in the soil. The measurement relates directly to </w:t>
      </w:r>
      <w:r w:rsidRPr="00BA7379">
        <w:rPr>
          <w:rFonts w:cstheme="minorHAnsi"/>
          <w:sz w:val="20"/>
          <w:szCs w:val="20"/>
        </w:rPr>
        <w:t xml:space="preserve">how hard the plant </w:t>
      </w:r>
      <w:proofErr w:type="gramStart"/>
      <w:r w:rsidRPr="00BA7379">
        <w:rPr>
          <w:rFonts w:cstheme="minorHAnsi"/>
          <w:sz w:val="20"/>
          <w:szCs w:val="20"/>
        </w:rPr>
        <w:t>has to</w:t>
      </w:r>
      <w:proofErr w:type="gramEnd"/>
      <w:r w:rsidRPr="00BA7379">
        <w:rPr>
          <w:rFonts w:cstheme="minorHAnsi"/>
          <w:sz w:val="20"/>
          <w:szCs w:val="20"/>
        </w:rPr>
        <w:t xml:space="preserve"> work to extract </w:t>
      </w:r>
      <w:r w:rsidR="00A55B2D" w:rsidRPr="00BA7379">
        <w:rPr>
          <w:rFonts w:cstheme="minorHAnsi"/>
          <w:sz w:val="20"/>
          <w:szCs w:val="20"/>
        </w:rPr>
        <w:t>water</w:t>
      </w:r>
      <w:r w:rsidRPr="00BA7379">
        <w:rPr>
          <w:rFonts w:cstheme="minorHAnsi"/>
          <w:sz w:val="20"/>
          <w:szCs w:val="20"/>
        </w:rPr>
        <w:t xml:space="preserve"> and is therefore consistent across different soil types</w:t>
      </w:r>
      <w:r w:rsidR="001B615E" w:rsidRPr="00BA7379">
        <w:rPr>
          <w:rFonts w:cstheme="minorHAnsi"/>
          <w:sz w:val="20"/>
          <w:szCs w:val="20"/>
        </w:rPr>
        <w:t>.</w:t>
      </w:r>
      <w:r w:rsidRPr="00BA7379">
        <w:rPr>
          <w:rFonts w:cstheme="minorHAnsi"/>
          <w:sz w:val="20"/>
          <w:szCs w:val="20"/>
        </w:rPr>
        <w:t xml:space="preserve"> Types of suction based to</w:t>
      </w:r>
      <w:r w:rsidR="007D1C64">
        <w:rPr>
          <w:rFonts w:cstheme="minorHAnsi"/>
          <w:sz w:val="20"/>
          <w:szCs w:val="20"/>
        </w:rPr>
        <w:t xml:space="preserve">ols that are commonly used are </w:t>
      </w:r>
      <w:r w:rsidRPr="00BA7379">
        <w:rPr>
          <w:rFonts w:cstheme="minorHAnsi"/>
          <w:sz w:val="20"/>
          <w:szCs w:val="20"/>
        </w:rPr>
        <w:t>tensiometers</w:t>
      </w:r>
      <w:r w:rsidR="00312A14">
        <w:rPr>
          <w:rFonts w:cstheme="minorHAnsi"/>
          <w:sz w:val="20"/>
          <w:szCs w:val="20"/>
        </w:rPr>
        <w:t xml:space="preserve"> and </w:t>
      </w:r>
      <w:r w:rsidR="00312A14" w:rsidRPr="00A553C2">
        <w:rPr>
          <w:rFonts w:cstheme="minorHAnsi"/>
          <w:i/>
          <w:sz w:val="20"/>
          <w:szCs w:val="20"/>
        </w:rPr>
        <w:t>gypsum blocks</w:t>
      </w:r>
      <w:r w:rsidRPr="00BA7379">
        <w:rPr>
          <w:rFonts w:cstheme="minorHAnsi"/>
          <w:sz w:val="20"/>
          <w:szCs w:val="20"/>
        </w:rPr>
        <w:t>.</w:t>
      </w:r>
    </w:p>
    <w:p w:rsidR="00973D7C" w:rsidRPr="00BA7379" w:rsidRDefault="00973D7C" w:rsidP="00BD322F">
      <w:pPr>
        <w:autoSpaceDE w:val="0"/>
        <w:autoSpaceDN w:val="0"/>
        <w:adjustRightInd w:val="0"/>
        <w:spacing w:before="120" w:after="0" w:line="264" w:lineRule="auto"/>
        <w:rPr>
          <w:rFonts w:cstheme="minorHAnsi"/>
          <w:sz w:val="20"/>
          <w:szCs w:val="20"/>
        </w:rPr>
      </w:pPr>
      <w:r w:rsidRPr="00BA7379">
        <w:rPr>
          <w:rFonts w:cstheme="minorHAnsi"/>
          <w:i/>
          <w:sz w:val="20"/>
          <w:szCs w:val="20"/>
        </w:rPr>
        <w:t xml:space="preserve">Tensiometers </w:t>
      </w:r>
      <w:r w:rsidRPr="00BA7379">
        <w:rPr>
          <w:rFonts w:cstheme="minorHAnsi"/>
          <w:sz w:val="20"/>
          <w:szCs w:val="20"/>
        </w:rPr>
        <w:t>directly measure soil moisture suction. The suction reading decreases when the soil around the tensiometer wets up with rain or irrigation. Conversely, the reading increases as the soil dries out.</w:t>
      </w:r>
    </w:p>
    <w:p w:rsidR="00973D7C" w:rsidRPr="00BA7379" w:rsidRDefault="00973D7C" w:rsidP="00973D7C">
      <w:pPr>
        <w:pStyle w:val="Heading2"/>
        <w:rPr>
          <w:szCs w:val="20"/>
        </w:rPr>
      </w:pPr>
      <w:r w:rsidRPr="00BA7379">
        <w:rPr>
          <w:noProof/>
          <w:szCs w:val="20"/>
          <w:lang w:val="en-AU" w:eastAsia="en-AU"/>
        </w:rPr>
        <w:drawing>
          <wp:anchor distT="0" distB="0" distL="114300" distR="114300" simplePos="0" relativeHeight="251660288" behindDoc="0" locked="0" layoutInCell="1" allowOverlap="1" wp14:anchorId="299CF0F0" wp14:editId="04D3FB90">
            <wp:simplePos x="0" y="0"/>
            <wp:positionH relativeFrom="column">
              <wp:posOffset>-31115</wp:posOffset>
            </wp:positionH>
            <wp:positionV relativeFrom="paragraph">
              <wp:posOffset>125095</wp:posOffset>
            </wp:positionV>
            <wp:extent cx="3135630" cy="1749425"/>
            <wp:effectExtent l="0" t="0" r="7620" b="3175"/>
            <wp:wrapNone/>
            <wp:docPr id="7" name="Picture 7" descr="Image of a tensiometer lying on grass" title="Tensio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35630" cy="1749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73D7C" w:rsidRPr="00BA7379" w:rsidRDefault="00973D7C" w:rsidP="00973D7C">
      <w:pPr>
        <w:autoSpaceDE w:val="0"/>
        <w:autoSpaceDN w:val="0"/>
        <w:adjustRightInd w:val="0"/>
        <w:spacing w:before="120" w:after="0"/>
        <w:rPr>
          <w:rFonts w:cstheme="minorHAnsi"/>
          <w:sz w:val="20"/>
          <w:szCs w:val="20"/>
        </w:rPr>
      </w:pPr>
    </w:p>
    <w:p w:rsidR="00973D7C" w:rsidRPr="00BA7379" w:rsidRDefault="00973D7C" w:rsidP="00973D7C">
      <w:pPr>
        <w:autoSpaceDE w:val="0"/>
        <w:autoSpaceDN w:val="0"/>
        <w:adjustRightInd w:val="0"/>
        <w:spacing w:before="120" w:after="0"/>
        <w:rPr>
          <w:rFonts w:cstheme="minorHAnsi"/>
          <w:sz w:val="20"/>
          <w:szCs w:val="20"/>
        </w:rPr>
      </w:pPr>
    </w:p>
    <w:p w:rsidR="00973D7C" w:rsidRPr="00BA7379" w:rsidRDefault="00973D7C" w:rsidP="00973D7C">
      <w:pPr>
        <w:autoSpaceDE w:val="0"/>
        <w:autoSpaceDN w:val="0"/>
        <w:adjustRightInd w:val="0"/>
        <w:spacing w:before="120" w:after="0"/>
        <w:rPr>
          <w:rFonts w:cstheme="minorHAnsi"/>
          <w:sz w:val="20"/>
          <w:szCs w:val="20"/>
        </w:rPr>
      </w:pPr>
    </w:p>
    <w:p w:rsidR="00973D7C" w:rsidRPr="00BA7379" w:rsidRDefault="00973D7C" w:rsidP="00973D7C">
      <w:pPr>
        <w:autoSpaceDE w:val="0"/>
        <w:autoSpaceDN w:val="0"/>
        <w:adjustRightInd w:val="0"/>
        <w:spacing w:before="120" w:after="0"/>
        <w:rPr>
          <w:rFonts w:cstheme="minorHAnsi"/>
          <w:sz w:val="20"/>
          <w:szCs w:val="20"/>
        </w:rPr>
      </w:pPr>
    </w:p>
    <w:p w:rsidR="00973D7C" w:rsidRPr="00BA7379" w:rsidRDefault="00973D7C" w:rsidP="00973D7C">
      <w:pPr>
        <w:autoSpaceDE w:val="0"/>
        <w:autoSpaceDN w:val="0"/>
        <w:adjustRightInd w:val="0"/>
        <w:spacing w:before="120" w:after="0"/>
        <w:rPr>
          <w:rFonts w:cstheme="minorHAnsi"/>
          <w:sz w:val="20"/>
          <w:szCs w:val="20"/>
        </w:rPr>
      </w:pPr>
    </w:p>
    <w:p w:rsidR="00973D7C" w:rsidRPr="00BA7379" w:rsidRDefault="00973D7C" w:rsidP="00973D7C">
      <w:pPr>
        <w:autoSpaceDE w:val="0"/>
        <w:autoSpaceDN w:val="0"/>
        <w:adjustRightInd w:val="0"/>
        <w:spacing w:before="120" w:after="0"/>
        <w:rPr>
          <w:rFonts w:cstheme="minorHAnsi"/>
          <w:sz w:val="20"/>
          <w:szCs w:val="20"/>
        </w:rPr>
      </w:pPr>
    </w:p>
    <w:p w:rsidR="00973D7C" w:rsidRPr="00BA7379" w:rsidRDefault="00973D7C" w:rsidP="00973D7C">
      <w:pPr>
        <w:autoSpaceDE w:val="0"/>
        <w:autoSpaceDN w:val="0"/>
        <w:adjustRightInd w:val="0"/>
        <w:spacing w:before="120" w:after="0"/>
        <w:rPr>
          <w:rFonts w:cstheme="minorHAnsi"/>
          <w:sz w:val="20"/>
          <w:szCs w:val="20"/>
        </w:rPr>
      </w:pPr>
      <w:r w:rsidRPr="00BA7379">
        <w:rPr>
          <w:rFonts w:cstheme="minorHAnsi"/>
          <w:noProof/>
          <w:sz w:val="20"/>
          <w:szCs w:val="20"/>
          <w:lang w:val="en-AU" w:eastAsia="en-AU"/>
        </w:rPr>
        <mc:AlternateContent>
          <mc:Choice Requires="wps">
            <w:drawing>
              <wp:anchor distT="0" distB="0" distL="114300" distR="114300" simplePos="0" relativeHeight="251661312" behindDoc="1" locked="0" layoutInCell="1" allowOverlap="1" wp14:anchorId="536664A8" wp14:editId="1A30545B">
                <wp:simplePos x="0" y="0"/>
                <wp:positionH relativeFrom="column">
                  <wp:posOffset>-78740</wp:posOffset>
                </wp:positionH>
                <wp:positionV relativeFrom="paragraph">
                  <wp:posOffset>175895</wp:posOffset>
                </wp:positionV>
                <wp:extent cx="3178810" cy="619125"/>
                <wp:effectExtent l="0" t="0" r="2540"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810" cy="619125"/>
                        </a:xfrm>
                        <a:prstGeom prst="rect">
                          <a:avLst/>
                        </a:prstGeom>
                        <a:solidFill>
                          <a:srgbClr val="FFFFFF"/>
                        </a:solidFill>
                        <a:ln w="9525">
                          <a:noFill/>
                          <a:miter lim="800000"/>
                          <a:headEnd/>
                          <a:tailEnd/>
                        </a:ln>
                      </wps:spPr>
                      <wps:txbx>
                        <w:txbxContent>
                          <w:p w:rsidR="00E02FF4" w:rsidRPr="009B1030" w:rsidRDefault="00E02FF4" w:rsidP="007B5664">
                            <w:pPr>
                              <w:spacing w:before="170" w:after="170" w:line="220" w:lineRule="atLeast"/>
                              <w:rPr>
                                <w:rFonts w:cs="Arial"/>
                                <w:i/>
                                <w:szCs w:val="18"/>
                              </w:rPr>
                            </w:pPr>
                            <w:r w:rsidRPr="009B1030">
                              <w:rPr>
                                <w:rFonts w:cs="Arial"/>
                                <w:i/>
                                <w:szCs w:val="18"/>
                              </w:rPr>
                              <w:t>Figure 1. Tens</w:t>
                            </w:r>
                            <w:r w:rsidR="001B615E">
                              <w:rPr>
                                <w:rFonts w:cs="Arial"/>
                                <w:i/>
                                <w:szCs w:val="18"/>
                              </w:rPr>
                              <w:t xml:space="preserve">iometer. </w:t>
                            </w:r>
                            <w:proofErr w:type="gramStart"/>
                            <w:r w:rsidR="001B615E">
                              <w:rPr>
                                <w:rFonts w:cs="Arial"/>
                                <w:i/>
                                <w:szCs w:val="18"/>
                              </w:rPr>
                              <w:t>Typically</w:t>
                            </w:r>
                            <w:proofErr w:type="gramEnd"/>
                            <w:r w:rsidR="001B615E">
                              <w:rPr>
                                <w:rFonts w:cs="Arial"/>
                                <w:i/>
                                <w:szCs w:val="18"/>
                              </w:rPr>
                              <w:t xml:space="preserve"> under pasture</w:t>
                            </w:r>
                            <w:r w:rsidRPr="009B1030">
                              <w:rPr>
                                <w:rFonts w:cs="Arial"/>
                                <w:i/>
                                <w:szCs w:val="18"/>
                              </w:rPr>
                              <w:t xml:space="preserve"> the porous ceramic </w:t>
                            </w:r>
                            <w:r w:rsidR="001F5249">
                              <w:rPr>
                                <w:rFonts w:cs="Arial"/>
                                <w:i/>
                                <w:szCs w:val="18"/>
                              </w:rPr>
                              <w:t>moisture sensor</w:t>
                            </w:r>
                            <w:r w:rsidRPr="009B1030">
                              <w:rPr>
                                <w:rFonts w:cs="Arial"/>
                                <w:i/>
                                <w:szCs w:val="18"/>
                              </w:rPr>
                              <w:t xml:space="preserve"> on the end of the tensiometer is buried in the active rootzone at 20cm soil depth.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664A8" id="Text Box 2" o:spid="_x0000_s1027" type="#_x0000_t202" style="position:absolute;margin-left:-6.2pt;margin-top:13.85pt;width:250.3pt;height:48.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" stroked="f">
                <v:textbox>
                  <w:txbxContent>
                    <w:p w:rsidR="00E02FF4" w:rsidRPr="009B1030" w:rsidRDefault="00E02FF4" w:rsidP="007B5664">
                      <w:pPr>
                        <w:spacing w:before="170" w:after="170" w:line="220" w:lineRule="atLeast"/>
                        <w:rPr>
                          <w:rFonts w:cs="Arial"/>
                          <w:i/>
                          <w:szCs w:val="18"/>
                        </w:rPr>
                      </w:pPr>
                      <w:r w:rsidRPr="009B1030">
                        <w:rPr>
                          <w:rFonts w:cs="Arial"/>
                          <w:i/>
                          <w:szCs w:val="18"/>
                        </w:rPr>
                        <w:t>Figure 1. Tens</w:t>
                      </w:r>
                      <w:r w:rsidR="001B615E">
                        <w:rPr>
                          <w:rFonts w:cs="Arial"/>
                          <w:i/>
                          <w:szCs w:val="18"/>
                        </w:rPr>
                        <w:t xml:space="preserve">iometer. </w:t>
                      </w:r>
                      <w:proofErr w:type="gramStart"/>
                      <w:r w:rsidR="001B615E">
                        <w:rPr>
                          <w:rFonts w:cs="Arial"/>
                          <w:i/>
                          <w:szCs w:val="18"/>
                        </w:rPr>
                        <w:t>Typically</w:t>
                      </w:r>
                      <w:proofErr w:type="gramEnd"/>
                      <w:r w:rsidR="001B615E">
                        <w:rPr>
                          <w:rFonts w:cs="Arial"/>
                          <w:i/>
                          <w:szCs w:val="18"/>
                        </w:rPr>
                        <w:t xml:space="preserve"> under pasture</w:t>
                      </w:r>
                      <w:r w:rsidRPr="009B1030">
                        <w:rPr>
                          <w:rFonts w:cs="Arial"/>
                          <w:i/>
                          <w:szCs w:val="18"/>
                        </w:rPr>
                        <w:t xml:space="preserve"> the porous ceramic </w:t>
                      </w:r>
                      <w:r w:rsidR="001F5249">
                        <w:rPr>
                          <w:rFonts w:cs="Arial"/>
                          <w:i/>
                          <w:szCs w:val="18"/>
                        </w:rPr>
                        <w:t>moisture sensor</w:t>
                      </w:r>
                      <w:r w:rsidRPr="009B1030">
                        <w:rPr>
                          <w:rFonts w:cs="Arial"/>
                          <w:i/>
                          <w:szCs w:val="18"/>
                        </w:rPr>
                        <w:t xml:space="preserve"> on the end of the tensiometer is buried in the active rootzone at 20cm soil depth.</w:t>
                      </w:r>
                    </w:p>
                  </w:txbxContent>
                </v:textbox>
              </v:shape>
            </w:pict>
          </mc:Fallback>
        </mc:AlternateContent>
      </w:r>
    </w:p>
    <w:p w:rsidR="00973D7C" w:rsidRPr="00BA7379" w:rsidRDefault="00973D7C" w:rsidP="00973D7C">
      <w:pPr>
        <w:autoSpaceDE w:val="0"/>
        <w:autoSpaceDN w:val="0"/>
        <w:adjustRightInd w:val="0"/>
        <w:spacing w:before="120" w:after="0"/>
        <w:rPr>
          <w:rFonts w:cstheme="minorHAnsi"/>
          <w:sz w:val="20"/>
          <w:szCs w:val="20"/>
        </w:rPr>
      </w:pPr>
    </w:p>
    <w:p w:rsidR="00973D7C" w:rsidRPr="00BA7379" w:rsidRDefault="00973D7C" w:rsidP="00973D7C">
      <w:pPr>
        <w:autoSpaceDE w:val="0"/>
        <w:autoSpaceDN w:val="0"/>
        <w:adjustRightInd w:val="0"/>
        <w:spacing w:before="120" w:after="0"/>
        <w:rPr>
          <w:rFonts w:cstheme="minorHAnsi"/>
          <w:sz w:val="20"/>
          <w:szCs w:val="20"/>
        </w:rPr>
      </w:pPr>
    </w:p>
    <w:p w:rsidR="00973D7C" w:rsidRPr="00BA7379" w:rsidRDefault="00973D7C" w:rsidP="00973D7C">
      <w:pPr>
        <w:autoSpaceDE w:val="0"/>
        <w:autoSpaceDN w:val="0"/>
        <w:adjustRightInd w:val="0"/>
        <w:spacing w:before="120" w:after="0"/>
        <w:rPr>
          <w:rFonts w:cstheme="minorHAnsi"/>
          <w:sz w:val="20"/>
          <w:szCs w:val="20"/>
        </w:rPr>
      </w:pPr>
    </w:p>
    <w:p w:rsidR="00973D7C" w:rsidRPr="00BA7379" w:rsidRDefault="00973D7C" w:rsidP="00BD322F">
      <w:pPr>
        <w:autoSpaceDE w:val="0"/>
        <w:autoSpaceDN w:val="0"/>
        <w:adjustRightInd w:val="0"/>
        <w:spacing w:before="120" w:after="0" w:line="264" w:lineRule="auto"/>
        <w:rPr>
          <w:rFonts w:cstheme="minorHAnsi"/>
          <w:sz w:val="20"/>
          <w:szCs w:val="20"/>
        </w:rPr>
      </w:pPr>
      <w:r w:rsidRPr="00BA7379">
        <w:rPr>
          <w:rFonts w:cstheme="minorHAnsi"/>
          <w:i/>
          <w:sz w:val="20"/>
          <w:szCs w:val="20"/>
        </w:rPr>
        <w:t>Gypsum blocks</w:t>
      </w:r>
      <w:r w:rsidRPr="00BA7379">
        <w:rPr>
          <w:rFonts w:cstheme="minorHAnsi"/>
          <w:sz w:val="20"/>
          <w:szCs w:val="20"/>
        </w:rPr>
        <w:t xml:space="preserve"> consist of two electrodes embedded in a block of porous material. As with tensiometers, water is drawn into the block from a </w:t>
      </w:r>
      <w:proofErr w:type="spellStart"/>
      <w:r w:rsidRPr="00BA7379">
        <w:rPr>
          <w:rFonts w:cstheme="minorHAnsi"/>
          <w:sz w:val="20"/>
          <w:szCs w:val="20"/>
        </w:rPr>
        <w:t>wetter</w:t>
      </w:r>
      <w:proofErr w:type="spellEnd"/>
      <w:r w:rsidRPr="00BA7379">
        <w:rPr>
          <w:rFonts w:cstheme="minorHAnsi"/>
          <w:sz w:val="20"/>
          <w:szCs w:val="20"/>
        </w:rPr>
        <w:t xml:space="preserve"> soil and out of the block from a drier soil. The electrical resistance of the block is proportional to its water content, which is related to the soil water suction of the surrounding soil.</w:t>
      </w:r>
    </w:p>
    <w:p w:rsidR="00973D7C" w:rsidRPr="00BA7379" w:rsidRDefault="00973D7C" w:rsidP="007D1C64">
      <w:pPr>
        <w:rPr>
          <w:b/>
        </w:rPr>
      </w:pPr>
      <w:r w:rsidRPr="00BA7379">
        <w:t>Tensiometers can be used in wetter soil conditions than gypsum blocks, but generally tensiometers will have a higher maintenance requirement</w:t>
      </w:r>
      <w:r w:rsidR="003468A0">
        <w:t xml:space="preserve"> and can be more vulnerable in the field</w:t>
      </w:r>
      <w:r w:rsidRPr="00BA7379">
        <w:t xml:space="preserve">. Gypsum blocks </w:t>
      </w:r>
      <w:r w:rsidR="00350F2B">
        <w:t xml:space="preserve">are likely to have </w:t>
      </w:r>
      <w:r w:rsidR="001B615E" w:rsidRPr="00BA7379">
        <w:t xml:space="preserve">a more </w:t>
      </w:r>
      <w:r w:rsidRPr="00BA7379">
        <w:t xml:space="preserve">delayed response to changes in soil </w:t>
      </w:r>
      <w:proofErr w:type="gramStart"/>
      <w:r w:rsidRPr="00BA7379">
        <w:t>moisture</w:t>
      </w:r>
      <w:r w:rsidR="00350F2B">
        <w:t xml:space="preserve">  and</w:t>
      </w:r>
      <w:proofErr w:type="gramEnd"/>
      <w:r w:rsidR="00350F2B">
        <w:t xml:space="preserve"> may </w:t>
      </w:r>
      <w:r w:rsidR="003468A0">
        <w:t xml:space="preserve">only last several years </w:t>
      </w:r>
      <w:r w:rsidRPr="00BA7379">
        <w:t xml:space="preserve">due to the </w:t>
      </w:r>
      <w:r w:rsidR="003468A0">
        <w:t xml:space="preserve">nature of the material used in gypsum blocks which breaks down over time. </w:t>
      </w:r>
      <w:r w:rsidRPr="00BA7379">
        <w:t xml:space="preserve"> </w:t>
      </w:r>
      <w:r w:rsidR="003468A0">
        <w:t xml:space="preserve"> </w:t>
      </w:r>
    </w:p>
    <w:p w:rsidR="00E02FF4" w:rsidRPr="00BA7379" w:rsidRDefault="00E02FF4" w:rsidP="006A5721">
      <w:pPr>
        <w:pStyle w:val="Heading2"/>
      </w:pPr>
      <w:r w:rsidRPr="00BA7379">
        <w:t>Volumetric based sensors</w:t>
      </w:r>
    </w:p>
    <w:p w:rsidR="00973D7C" w:rsidRPr="00BA7379" w:rsidRDefault="00973D7C" w:rsidP="00BD322F">
      <w:pPr>
        <w:autoSpaceDE w:val="0"/>
        <w:autoSpaceDN w:val="0"/>
        <w:adjustRightInd w:val="0"/>
        <w:spacing w:before="120" w:after="0" w:line="264" w:lineRule="auto"/>
        <w:rPr>
          <w:rFonts w:cstheme="minorHAnsi"/>
          <w:sz w:val="20"/>
          <w:szCs w:val="20"/>
        </w:rPr>
      </w:pPr>
      <w:r w:rsidRPr="00BA7379">
        <w:rPr>
          <w:rFonts w:cstheme="minorHAnsi"/>
          <w:sz w:val="20"/>
          <w:szCs w:val="20"/>
        </w:rPr>
        <w:t>Volumetric SMM systems measure the total amount of water in the soil. To estimate how much of this water is “readily available” to plants, the soil type needs to be known. In practice, volumetric moisture monitoring tools can be used to guide not only when to irrigate, but how much water to apply</w:t>
      </w:r>
      <w:r w:rsidR="00B04C59" w:rsidRPr="00BA7379">
        <w:rPr>
          <w:rFonts w:cstheme="minorHAnsi"/>
          <w:sz w:val="20"/>
          <w:szCs w:val="20"/>
        </w:rPr>
        <w:t xml:space="preserve">.  </w:t>
      </w:r>
      <w:r w:rsidRPr="00BA7379">
        <w:rPr>
          <w:rFonts w:cstheme="minorHAnsi"/>
          <w:sz w:val="20"/>
          <w:szCs w:val="20"/>
        </w:rPr>
        <w:t xml:space="preserve"> </w:t>
      </w:r>
    </w:p>
    <w:p w:rsidR="00973D7C" w:rsidRPr="00BA7379" w:rsidRDefault="00973D7C" w:rsidP="00BD322F">
      <w:pPr>
        <w:autoSpaceDE w:val="0"/>
        <w:autoSpaceDN w:val="0"/>
        <w:adjustRightInd w:val="0"/>
        <w:spacing w:before="120" w:after="0" w:line="264" w:lineRule="auto"/>
        <w:rPr>
          <w:rFonts w:cstheme="minorHAnsi"/>
          <w:sz w:val="20"/>
          <w:szCs w:val="20"/>
        </w:rPr>
      </w:pPr>
      <w:r w:rsidRPr="00BA7379">
        <w:rPr>
          <w:rFonts w:cstheme="minorHAnsi"/>
          <w:sz w:val="20"/>
          <w:szCs w:val="20"/>
        </w:rPr>
        <w:t>Commonly used volumetric tools use a measurement of the soil</w:t>
      </w:r>
      <w:proofErr w:type="gramStart"/>
      <w:r w:rsidR="00B04C59" w:rsidRPr="00BA7379">
        <w:rPr>
          <w:rFonts w:cstheme="minorHAnsi"/>
          <w:sz w:val="20"/>
          <w:szCs w:val="20"/>
        </w:rPr>
        <w:t>-</w:t>
      </w:r>
      <w:r w:rsidRPr="00BA7379">
        <w:rPr>
          <w:rFonts w:cstheme="minorHAnsi"/>
          <w:color w:val="5B9BD5" w:themeColor="accent1"/>
          <w:sz w:val="20"/>
          <w:szCs w:val="20"/>
        </w:rPr>
        <w:t>‘</w:t>
      </w:r>
      <w:proofErr w:type="gramEnd"/>
      <w:r w:rsidRPr="00BA7379">
        <w:rPr>
          <w:rFonts w:cstheme="minorHAnsi"/>
          <w:sz w:val="20"/>
          <w:szCs w:val="20"/>
        </w:rPr>
        <w:t>dielectric’ which reflects the capacity of a material to transmit electromagn</w:t>
      </w:r>
      <w:r w:rsidR="00247379" w:rsidRPr="00BA7379">
        <w:rPr>
          <w:rFonts w:cstheme="minorHAnsi"/>
          <w:sz w:val="20"/>
          <w:szCs w:val="20"/>
        </w:rPr>
        <w:t>et</w:t>
      </w:r>
      <w:r w:rsidRPr="00BA7379">
        <w:rPr>
          <w:rFonts w:cstheme="minorHAnsi"/>
          <w:sz w:val="20"/>
          <w:szCs w:val="20"/>
        </w:rPr>
        <w:t xml:space="preserve">ic waves or pulses. The dielectric of dry soil is much lower than that of </w:t>
      </w:r>
      <w:r w:rsidRPr="00BA7379">
        <w:rPr>
          <w:rFonts w:cstheme="minorHAnsi"/>
          <w:sz w:val="20"/>
          <w:szCs w:val="20"/>
        </w:rPr>
        <w:lastRenderedPageBreak/>
        <w:t xml:space="preserve">water, so small changes in soil moisture will have a large effect on the dielectric properties of the soil. When a voltage is applied, an electromagnetic frequency can be measured and calibrated to reflect soil moisture content. </w:t>
      </w:r>
    </w:p>
    <w:p w:rsidR="00973D7C" w:rsidRPr="00BA7379" w:rsidRDefault="00973D7C" w:rsidP="00BD322F">
      <w:pPr>
        <w:pStyle w:val="Agbodytext"/>
        <w:spacing w:before="120" w:after="0" w:line="264" w:lineRule="auto"/>
        <w:rPr>
          <w:rFonts w:cstheme="minorHAnsi"/>
          <w:sz w:val="20"/>
          <w:szCs w:val="20"/>
        </w:rPr>
      </w:pPr>
      <w:r w:rsidRPr="00BA7379">
        <w:rPr>
          <w:rFonts w:cstheme="minorHAnsi"/>
          <w:sz w:val="20"/>
          <w:szCs w:val="20"/>
        </w:rPr>
        <w:t xml:space="preserve">Capacitance probes and “total domain reflectometry (TDR)” capacitance spikes are examples of commonly used volumetric monitoring tools. </w:t>
      </w:r>
      <w:proofErr w:type="gramStart"/>
      <w:r w:rsidRPr="00BA7379">
        <w:rPr>
          <w:rFonts w:cstheme="minorHAnsi"/>
          <w:sz w:val="20"/>
          <w:szCs w:val="20"/>
        </w:rPr>
        <w:t>Typically</w:t>
      </w:r>
      <w:proofErr w:type="gramEnd"/>
      <w:r w:rsidRPr="00BA7379">
        <w:rPr>
          <w:rFonts w:cstheme="minorHAnsi"/>
          <w:sz w:val="20"/>
          <w:szCs w:val="20"/>
        </w:rPr>
        <w:t xml:space="preserve"> capacitance probes measure soil moisture at increments (usually 10cm) down the soil profile to a depth of </w:t>
      </w:r>
      <w:r w:rsidR="00E60BFB" w:rsidRPr="00BA7379">
        <w:rPr>
          <w:rFonts w:cstheme="minorHAnsi"/>
          <w:sz w:val="20"/>
          <w:szCs w:val="20"/>
        </w:rPr>
        <w:t xml:space="preserve">0.8m to </w:t>
      </w:r>
      <w:r w:rsidRPr="00BA7379">
        <w:rPr>
          <w:rFonts w:cstheme="minorHAnsi"/>
          <w:sz w:val="20"/>
          <w:szCs w:val="20"/>
        </w:rPr>
        <w:t xml:space="preserve">1.2m. (It should be noted soil moisture can also be monitored at different depths using other moisture sensors such as capacitance spikes or gypsum blocks installed at multiple depths.) </w:t>
      </w:r>
    </w:p>
    <w:p w:rsidR="00973D7C" w:rsidRPr="009B1030" w:rsidRDefault="00973D7C" w:rsidP="00102E32">
      <w:pPr>
        <w:pStyle w:val="Agbodytext"/>
        <w:spacing w:before="160" w:after="170" w:line="264" w:lineRule="auto"/>
        <w:rPr>
          <w:rFonts w:cs="Arial"/>
          <w:i/>
          <w:szCs w:val="18"/>
        </w:rPr>
      </w:pPr>
      <w:r w:rsidRPr="009B1030">
        <w:rPr>
          <w:rFonts w:cs="Arial"/>
          <w:i/>
          <w:szCs w:val="18"/>
        </w:rPr>
        <w:t>Figure 2. Capacitance probe in the process of being installed. Photo courtesy of Dale Boyd, Agriculture Victoria.</w:t>
      </w:r>
      <w:r w:rsidRPr="009B1030">
        <w:rPr>
          <w:rFonts w:cs="Arial"/>
          <w:i/>
          <w:noProof/>
          <w:szCs w:val="18"/>
          <w:lang w:val="en-AU" w:eastAsia="en-AU"/>
        </w:rPr>
        <w:drawing>
          <wp:anchor distT="0" distB="0" distL="114300" distR="114300" simplePos="0" relativeHeight="251662336" behindDoc="1" locked="0" layoutInCell="1" allowOverlap="1" wp14:anchorId="7CD9B51B" wp14:editId="4705D999">
            <wp:simplePos x="0" y="0"/>
            <wp:positionH relativeFrom="column">
              <wp:posOffset>-10795</wp:posOffset>
            </wp:positionH>
            <wp:positionV relativeFrom="paragraph">
              <wp:posOffset>100330</wp:posOffset>
            </wp:positionV>
            <wp:extent cx="3103245" cy="2475230"/>
            <wp:effectExtent l="0" t="0" r="1905" b="1270"/>
            <wp:wrapThrough wrapText="bothSides">
              <wp:wrapPolygon edited="0">
                <wp:start x="0" y="0"/>
                <wp:lineTo x="0" y="21445"/>
                <wp:lineTo x="21481" y="21445"/>
                <wp:lineTo x="21481" y="0"/>
                <wp:lineTo x="0" y="0"/>
              </wp:wrapPolygon>
            </wp:wrapThrough>
            <wp:docPr id="178181" name="Picture 2" descr="Capacitance probe in the process of being installed" title="Capacitance pr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81" name="Picture 2" descr="Picture 00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3245" cy="2475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2FF4" w:rsidRPr="00BA7379" w:rsidRDefault="00E02FF4" w:rsidP="006A5721">
      <w:pPr>
        <w:pStyle w:val="Heading2"/>
      </w:pPr>
      <w:r w:rsidRPr="00BA7379">
        <w:t>Types of monitoring systems</w:t>
      </w:r>
    </w:p>
    <w:p w:rsidR="001F5249" w:rsidRDefault="00A02C24" w:rsidP="00BD322F">
      <w:pPr>
        <w:autoSpaceDE w:val="0"/>
        <w:autoSpaceDN w:val="0"/>
        <w:adjustRightInd w:val="0"/>
        <w:spacing w:before="120" w:after="0" w:line="264" w:lineRule="auto"/>
        <w:rPr>
          <w:rFonts w:cstheme="minorHAnsi"/>
          <w:sz w:val="20"/>
          <w:szCs w:val="20"/>
        </w:rPr>
      </w:pPr>
      <w:r>
        <w:rPr>
          <w:rFonts w:cstheme="minorHAnsi"/>
          <w:sz w:val="20"/>
          <w:szCs w:val="20"/>
        </w:rPr>
        <w:t>SMM systems commonly consist of a moisture sensor which is placed in the soil</w:t>
      </w:r>
      <w:r w:rsidR="00312A14">
        <w:rPr>
          <w:rFonts w:cstheme="minorHAnsi"/>
          <w:sz w:val="20"/>
          <w:szCs w:val="20"/>
        </w:rPr>
        <w:t>,</w:t>
      </w:r>
      <w:r>
        <w:rPr>
          <w:rFonts w:cstheme="minorHAnsi"/>
          <w:sz w:val="20"/>
          <w:szCs w:val="20"/>
        </w:rPr>
        <w:t xml:space="preserve"> and a visual display unit.  The visual display unit </w:t>
      </w:r>
      <w:r w:rsidR="00973D7C" w:rsidRPr="00BA7379">
        <w:rPr>
          <w:rFonts w:cstheme="minorHAnsi"/>
          <w:sz w:val="20"/>
          <w:szCs w:val="20"/>
        </w:rPr>
        <w:t>can be ‘manual-read’ where you observe readings directly from the device</w:t>
      </w:r>
      <w:r>
        <w:rPr>
          <w:rFonts w:cstheme="minorHAnsi"/>
          <w:sz w:val="20"/>
          <w:szCs w:val="20"/>
        </w:rPr>
        <w:t xml:space="preserve"> (figures 1 and 3)</w:t>
      </w:r>
      <w:r w:rsidR="00973D7C" w:rsidRPr="00BA7379">
        <w:rPr>
          <w:rFonts w:cstheme="minorHAnsi"/>
          <w:sz w:val="20"/>
          <w:szCs w:val="20"/>
        </w:rPr>
        <w:t xml:space="preserve">, or </w:t>
      </w:r>
      <w:r>
        <w:rPr>
          <w:rFonts w:cstheme="minorHAnsi"/>
          <w:sz w:val="20"/>
          <w:szCs w:val="20"/>
        </w:rPr>
        <w:t>it</w:t>
      </w:r>
      <w:r w:rsidR="00973D7C" w:rsidRPr="00BA7379">
        <w:rPr>
          <w:rFonts w:cstheme="minorHAnsi"/>
          <w:sz w:val="20"/>
          <w:szCs w:val="20"/>
        </w:rPr>
        <w:t xml:space="preserve"> can be ‘screen-read.’ </w:t>
      </w:r>
      <w:r w:rsidR="001F5249">
        <w:rPr>
          <w:rFonts w:cstheme="minorHAnsi"/>
          <w:sz w:val="20"/>
          <w:szCs w:val="20"/>
        </w:rPr>
        <w:t>With screen-read systems, s</w:t>
      </w:r>
      <w:r w:rsidR="004329E9">
        <w:rPr>
          <w:rFonts w:cstheme="minorHAnsi"/>
          <w:sz w:val="20"/>
          <w:szCs w:val="20"/>
        </w:rPr>
        <w:t>oil m</w:t>
      </w:r>
      <w:r w:rsidR="00973D7C" w:rsidRPr="00BA7379">
        <w:rPr>
          <w:rFonts w:cstheme="minorHAnsi"/>
          <w:sz w:val="20"/>
          <w:szCs w:val="20"/>
        </w:rPr>
        <w:t>oisture data is automatically transmitted</w:t>
      </w:r>
      <w:r w:rsidR="00A553C2">
        <w:rPr>
          <w:rFonts w:cstheme="minorHAnsi"/>
          <w:sz w:val="20"/>
          <w:szCs w:val="20"/>
        </w:rPr>
        <w:t xml:space="preserve"> </w:t>
      </w:r>
      <w:r w:rsidR="00973D7C" w:rsidRPr="00BA7379">
        <w:rPr>
          <w:rFonts w:cstheme="minorHAnsi"/>
          <w:sz w:val="20"/>
          <w:szCs w:val="20"/>
        </w:rPr>
        <w:t>by wireless technology to your computer, mobile phone or tablet</w:t>
      </w:r>
      <w:r>
        <w:rPr>
          <w:rFonts w:cstheme="minorHAnsi"/>
          <w:sz w:val="20"/>
          <w:szCs w:val="20"/>
        </w:rPr>
        <w:t xml:space="preserve">. </w:t>
      </w:r>
      <w:r w:rsidR="00973D7C" w:rsidRPr="00BA7379">
        <w:rPr>
          <w:rFonts w:cstheme="minorHAnsi"/>
          <w:sz w:val="20"/>
          <w:szCs w:val="20"/>
        </w:rPr>
        <w:t xml:space="preserve">It can be viewed in a neat, adjustable graph format that makes it easier to compare and interpret </w:t>
      </w:r>
      <w:r w:rsidR="00913634" w:rsidRPr="00BA7379">
        <w:rPr>
          <w:rFonts w:cstheme="minorHAnsi"/>
          <w:sz w:val="20"/>
          <w:szCs w:val="20"/>
        </w:rPr>
        <w:t xml:space="preserve">the </w:t>
      </w:r>
      <w:r w:rsidR="00973D7C" w:rsidRPr="00BA7379">
        <w:rPr>
          <w:rFonts w:cstheme="minorHAnsi"/>
          <w:sz w:val="20"/>
          <w:szCs w:val="20"/>
        </w:rPr>
        <w:t>data</w:t>
      </w:r>
      <w:r>
        <w:rPr>
          <w:rFonts w:cstheme="minorHAnsi"/>
          <w:sz w:val="20"/>
          <w:szCs w:val="20"/>
        </w:rPr>
        <w:t xml:space="preserve"> (figures 5, 6 and 7)</w:t>
      </w:r>
      <w:r w:rsidRPr="00BA7379">
        <w:rPr>
          <w:rFonts w:cstheme="minorHAnsi"/>
          <w:sz w:val="20"/>
          <w:szCs w:val="20"/>
        </w:rPr>
        <w:t>.</w:t>
      </w:r>
      <w:r w:rsidR="00973D7C" w:rsidRPr="00BA7379">
        <w:rPr>
          <w:rFonts w:cstheme="minorHAnsi"/>
          <w:sz w:val="20"/>
          <w:szCs w:val="20"/>
        </w:rPr>
        <w:t xml:space="preserve"> With many devices the data can be accessed</w:t>
      </w:r>
      <w:r w:rsidR="00A237A4" w:rsidRPr="00BA7379">
        <w:rPr>
          <w:rFonts w:cstheme="minorHAnsi"/>
          <w:sz w:val="20"/>
          <w:szCs w:val="20"/>
        </w:rPr>
        <w:t xml:space="preserve"> and shared</w:t>
      </w:r>
      <w:r w:rsidR="00973D7C" w:rsidRPr="00BA7379">
        <w:rPr>
          <w:rFonts w:cstheme="minorHAnsi"/>
          <w:sz w:val="20"/>
          <w:szCs w:val="20"/>
        </w:rPr>
        <w:t xml:space="preserve"> anywhere the internet is available. </w:t>
      </w:r>
      <w:r w:rsidR="001F5249" w:rsidRPr="00BA7379">
        <w:rPr>
          <w:rFonts w:cstheme="minorHAnsi"/>
          <w:sz w:val="20"/>
          <w:szCs w:val="20"/>
        </w:rPr>
        <w:t>Screen-read systems are becoming more accessible and affordable for irrigators.</w:t>
      </w:r>
      <w:r w:rsidR="001F5249">
        <w:rPr>
          <w:rFonts w:cstheme="minorHAnsi"/>
          <w:sz w:val="20"/>
          <w:szCs w:val="20"/>
        </w:rPr>
        <w:t xml:space="preserve"> </w:t>
      </w:r>
    </w:p>
    <w:p w:rsidR="00973D7C" w:rsidRPr="00BA7379" w:rsidRDefault="00973D7C" w:rsidP="00BD322F">
      <w:pPr>
        <w:autoSpaceDE w:val="0"/>
        <w:autoSpaceDN w:val="0"/>
        <w:adjustRightInd w:val="0"/>
        <w:spacing w:before="120" w:after="0" w:line="264" w:lineRule="auto"/>
        <w:rPr>
          <w:rFonts w:cstheme="minorHAnsi"/>
          <w:sz w:val="20"/>
          <w:szCs w:val="20"/>
        </w:rPr>
      </w:pPr>
      <w:r w:rsidRPr="00BA7379">
        <w:rPr>
          <w:rFonts w:cstheme="minorHAnsi"/>
          <w:sz w:val="20"/>
          <w:szCs w:val="20"/>
        </w:rPr>
        <w:t xml:space="preserve">Often more </w:t>
      </w:r>
      <w:proofErr w:type="spellStart"/>
      <w:r w:rsidRPr="00BA7379">
        <w:rPr>
          <w:rFonts w:cstheme="minorHAnsi"/>
          <w:sz w:val="20"/>
          <w:szCs w:val="20"/>
        </w:rPr>
        <w:t>labour</w:t>
      </w:r>
      <w:proofErr w:type="spellEnd"/>
      <w:r w:rsidRPr="00BA7379">
        <w:rPr>
          <w:rFonts w:cstheme="minorHAnsi"/>
          <w:sz w:val="20"/>
          <w:szCs w:val="20"/>
        </w:rPr>
        <w:t xml:space="preserve"> is involved with manual-read devices, but there is usually a lower </w:t>
      </w:r>
      <w:r w:rsidR="002B1DB6" w:rsidRPr="00BA7379">
        <w:rPr>
          <w:rFonts w:cstheme="minorHAnsi"/>
          <w:sz w:val="20"/>
          <w:szCs w:val="20"/>
        </w:rPr>
        <w:t xml:space="preserve">up-front </w:t>
      </w:r>
      <w:r w:rsidRPr="00BA7379">
        <w:rPr>
          <w:rFonts w:cstheme="minorHAnsi"/>
          <w:sz w:val="20"/>
          <w:szCs w:val="20"/>
        </w:rPr>
        <w:t>cost</w:t>
      </w:r>
      <w:r w:rsidR="00307F54" w:rsidRPr="00BA7379">
        <w:rPr>
          <w:rFonts w:cstheme="minorHAnsi"/>
          <w:sz w:val="20"/>
          <w:szCs w:val="20"/>
        </w:rPr>
        <w:t>.</w:t>
      </w:r>
      <w:r w:rsidRPr="00BA7379">
        <w:rPr>
          <w:rFonts w:cstheme="minorHAnsi"/>
          <w:sz w:val="20"/>
          <w:szCs w:val="20"/>
        </w:rPr>
        <w:t xml:space="preserve"> </w:t>
      </w:r>
    </w:p>
    <w:p w:rsidR="006A5721" w:rsidRDefault="006A5721" w:rsidP="00BD322F">
      <w:pPr>
        <w:pStyle w:val="Heading3"/>
        <w:spacing w:line="264" w:lineRule="auto"/>
        <w:jc w:val="both"/>
        <w:rPr>
          <w:sz w:val="20"/>
          <w:szCs w:val="20"/>
        </w:rPr>
      </w:pPr>
    </w:p>
    <w:p w:rsidR="002139DB" w:rsidRPr="00BA7379" w:rsidRDefault="002139DB" w:rsidP="006A5721">
      <w:pPr>
        <w:pStyle w:val="Heading2"/>
      </w:pPr>
      <w:r w:rsidRPr="00BA7379">
        <w:t>Cost</w:t>
      </w:r>
    </w:p>
    <w:p w:rsidR="004340F8" w:rsidRPr="00BA7379" w:rsidRDefault="004340F8" w:rsidP="00BD322F">
      <w:pPr>
        <w:pStyle w:val="Agbodytext"/>
        <w:spacing w:line="264" w:lineRule="auto"/>
        <w:rPr>
          <w:sz w:val="20"/>
          <w:szCs w:val="20"/>
        </w:rPr>
      </w:pPr>
      <w:r w:rsidRPr="00BA7379">
        <w:rPr>
          <w:sz w:val="20"/>
          <w:szCs w:val="20"/>
        </w:rPr>
        <w:t xml:space="preserve">A manual-read device such as a tensiometer or a </w:t>
      </w:r>
      <w:r w:rsidR="00324006" w:rsidRPr="00BA7379">
        <w:rPr>
          <w:color w:val="auto"/>
          <w:sz w:val="20"/>
          <w:szCs w:val="20"/>
        </w:rPr>
        <w:t>“</w:t>
      </w:r>
      <w:proofErr w:type="spellStart"/>
      <w:r w:rsidRPr="00BA7379">
        <w:rPr>
          <w:color w:val="auto"/>
          <w:sz w:val="20"/>
          <w:szCs w:val="20"/>
        </w:rPr>
        <w:t>GDot</w:t>
      </w:r>
      <w:proofErr w:type="spellEnd"/>
      <w:r w:rsidR="00324006" w:rsidRPr="00102E32">
        <w:rPr>
          <w:color w:val="auto"/>
          <w:sz w:val="20"/>
          <w:szCs w:val="20"/>
        </w:rPr>
        <w:t>”</w:t>
      </w:r>
      <w:r w:rsidRPr="00102E32">
        <w:rPr>
          <w:color w:val="auto"/>
          <w:sz w:val="20"/>
          <w:szCs w:val="20"/>
        </w:rPr>
        <w:t xml:space="preserve"> </w:t>
      </w:r>
      <w:r w:rsidR="00324006" w:rsidRPr="00BA7379">
        <w:rPr>
          <w:color w:val="auto"/>
          <w:sz w:val="20"/>
          <w:szCs w:val="20"/>
        </w:rPr>
        <w:t xml:space="preserve">(figure 3) </w:t>
      </w:r>
      <w:r w:rsidRPr="00BA7379">
        <w:rPr>
          <w:sz w:val="20"/>
          <w:szCs w:val="20"/>
        </w:rPr>
        <w:t>typically costs a few hundred dollars. Screen-read systems range</w:t>
      </w:r>
      <w:r w:rsidR="00102E32">
        <w:rPr>
          <w:sz w:val="20"/>
          <w:szCs w:val="20"/>
        </w:rPr>
        <w:t xml:space="preserve"> </w:t>
      </w:r>
      <w:r w:rsidRPr="00BA7379">
        <w:rPr>
          <w:sz w:val="20"/>
          <w:szCs w:val="20"/>
        </w:rPr>
        <w:t xml:space="preserve">in price from hundreds of dollars to thousands of dollars, depending on the equipment and number of moisture sensors involved. Screen-read systems normally have an annual data </w:t>
      </w:r>
      <w:r w:rsidR="00324006" w:rsidRPr="00BA7379">
        <w:rPr>
          <w:sz w:val="20"/>
          <w:szCs w:val="20"/>
        </w:rPr>
        <w:t xml:space="preserve">transmission and storage </w:t>
      </w:r>
      <w:r w:rsidRPr="00BA7379">
        <w:rPr>
          <w:sz w:val="20"/>
          <w:szCs w:val="20"/>
        </w:rPr>
        <w:t>fee in the low to mid hundreds of dollars.</w:t>
      </w:r>
    </w:p>
    <w:p w:rsidR="007B5664" w:rsidRPr="00BA7379" w:rsidRDefault="007B5664" w:rsidP="006A5721">
      <w:pPr>
        <w:pStyle w:val="Heading2"/>
      </w:pPr>
      <w:r w:rsidRPr="00BA7379">
        <w:t>Data transmission fee arrangements</w:t>
      </w:r>
    </w:p>
    <w:p w:rsidR="00102E32" w:rsidRDefault="00102E32" w:rsidP="00102E32">
      <w:pPr>
        <w:pStyle w:val="Agbodytext"/>
        <w:spacing w:before="120" w:after="0" w:line="264" w:lineRule="auto"/>
        <w:rPr>
          <w:rFonts w:cstheme="minorHAnsi"/>
          <w:sz w:val="20"/>
          <w:szCs w:val="20"/>
        </w:rPr>
      </w:pPr>
      <w:r w:rsidRPr="00BA7379">
        <w:rPr>
          <w:rFonts w:cstheme="minorHAnsi"/>
          <w:sz w:val="20"/>
          <w:szCs w:val="20"/>
        </w:rPr>
        <w:t xml:space="preserve">Often </w:t>
      </w:r>
      <w:r>
        <w:rPr>
          <w:rFonts w:cstheme="minorHAnsi"/>
          <w:sz w:val="20"/>
          <w:szCs w:val="20"/>
        </w:rPr>
        <w:t xml:space="preserve">the </w:t>
      </w:r>
      <w:r w:rsidRPr="00BA7379">
        <w:rPr>
          <w:rFonts w:cstheme="minorHAnsi"/>
          <w:sz w:val="20"/>
          <w:szCs w:val="20"/>
        </w:rPr>
        <w:t>commercially available screen-read SMM systems that have a lower up-front cost</w:t>
      </w:r>
      <w:r>
        <w:rPr>
          <w:rFonts w:cstheme="minorHAnsi"/>
          <w:sz w:val="20"/>
          <w:szCs w:val="20"/>
        </w:rPr>
        <w:t xml:space="preserve"> (hundreds of dollars),</w:t>
      </w:r>
      <w:r w:rsidRPr="00BA7379">
        <w:rPr>
          <w:rFonts w:cstheme="minorHAnsi"/>
          <w:sz w:val="20"/>
          <w:szCs w:val="20"/>
        </w:rPr>
        <w:t xml:space="preserve"> will </w:t>
      </w:r>
      <w:r>
        <w:rPr>
          <w:rFonts w:cstheme="minorHAnsi"/>
          <w:sz w:val="20"/>
          <w:szCs w:val="20"/>
        </w:rPr>
        <w:t xml:space="preserve">require </w:t>
      </w:r>
      <w:r w:rsidRPr="00BA7379">
        <w:rPr>
          <w:rFonts w:cstheme="minorHAnsi"/>
          <w:sz w:val="20"/>
          <w:szCs w:val="20"/>
        </w:rPr>
        <w:t xml:space="preserve">an annual </w:t>
      </w:r>
      <w:r w:rsidR="004722A4">
        <w:rPr>
          <w:rFonts w:cstheme="minorHAnsi"/>
          <w:sz w:val="20"/>
          <w:szCs w:val="20"/>
        </w:rPr>
        <w:t xml:space="preserve">data </w:t>
      </w:r>
      <w:r w:rsidRPr="00BA7379">
        <w:rPr>
          <w:rFonts w:cstheme="minorHAnsi"/>
          <w:sz w:val="20"/>
          <w:szCs w:val="20"/>
        </w:rPr>
        <w:t xml:space="preserve">subscription fee for </w:t>
      </w:r>
      <w:r w:rsidRPr="00BA7379">
        <w:rPr>
          <w:rFonts w:cstheme="minorHAnsi"/>
          <w:color w:val="auto"/>
          <w:sz w:val="20"/>
          <w:szCs w:val="20"/>
        </w:rPr>
        <w:t xml:space="preserve">each set of </w:t>
      </w:r>
      <w:r>
        <w:rPr>
          <w:rFonts w:cstheme="minorHAnsi"/>
          <w:color w:val="auto"/>
          <w:sz w:val="20"/>
          <w:szCs w:val="20"/>
        </w:rPr>
        <w:t xml:space="preserve">soil moisture </w:t>
      </w:r>
      <w:r w:rsidRPr="00BA7379">
        <w:rPr>
          <w:rFonts w:cstheme="minorHAnsi"/>
          <w:color w:val="auto"/>
          <w:sz w:val="20"/>
          <w:szCs w:val="20"/>
        </w:rPr>
        <w:t>sensors</w:t>
      </w:r>
      <w:r>
        <w:rPr>
          <w:rFonts w:cstheme="minorHAnsi"/>
          <w:color w:val="auto"/>
          <w:sz w:val="20"/>
          <w:szCs w:val="20"/>
        </w:rPr>
        <w:t xml:space="preserve"> installed on farm</w:t>
      </w:r>
      <w:r w:rsidRPr="00BA7379">
        <w:rPr>
          <w:rFonts w:cstheme="minorHAnsi"/>
          <w:color w:val="auto"/>
          <w:sz w:val="20"/>
          <w:szCs w:val="20"/>
        </w:rPr>
        <w:t xml:space="preserve">. </w:t>
      </w:r>
      <w:r>
        <w:rPr>
          <w:rFonts w:cstheme="minorHAnsi"/>
          <w:color w:val="auto"/>
          <w:sz w:val="20"/>
          <w:szCs w:val="20"/>
        </w:rPr>
        <w:t>U</w:t>
      </w:r>
      <w:r w:rsidRPr="00BA7379">
        <w:rPr>
          <w:rFonts w:cstheme="minorHAnsi"/>
          <w:color w:val="auto"/>
          <w:sz w:val="20"/>
          <w:szCs w:val="20"/>
        </w:rPr>
        <w:t xml:space="preserve">sually a set of </w:t>
      </w:r>
      <w:r w:rsidRPr="00BA7379">
        <w:rPr>
          <w:rFonts w:cstheme="minorHAnsi"/>
          <w:sz w:val="20"/>
          <w:szCs w:val="20"/>
        </w:rPr>
        <w:t xml:space="preserve">up to </w:t>
      </w:r>
      <w:r>
        <w:rPr>
          <w:rFonts w:cstheme="minorHAnsi"/>
          <w:sz w:val="20"/>
          <w:szCs w:val="20"/>
        </w:rPr>
        <w:t>3 or 4</w:t>
      </w:r>
      <w:r w:rsidRPr="00BA7379">
        <w:rPr>
          <w:rFonts w:cstheme="minorHAnsi"/>
          <w:sz w:val="20"/>
          <w:szCs w:val="20"/>
        </w:rPr>
        <w:t xml:space="preserve"> </w:t>
      </w:r>
      <w:r>
        <w:rPr>
          <w:rFonts w:cstheme="minorHAnsi"/>
          <w:sz w:val="20"/>
          <w:szCs w:val="20"/>
        </w:rPr>
        <w:t xml:space="preserve">sensors can be </w:t>
      </w:r>
      <w:r w:rsidRPr="00BA7379">
        <w:rPr>
          <w:rFonts w:cstheme="minorHAnsi"/>
          <w:sz w:val="20"/>
          <w:szCs w:val="20"/>
        </w:rPr>
        <w:t xml:space="preserve">linked to a </w:t>
      </w:r>
      <w:r>
        <w:rPr>
          <w:rFonts w:cstheme="minorHAnsi"/>
          <w:sz w:val="20"/>
          <w:szCs w:val="20"/>
        </w:rPr>
        <w:t xml:space="preserve">single </w:t>
      </w:r>
      <w:r w:rsidRPr="00BA7379">
        <w:rPr>
          <w:rFonts w:cstheme="minorHAnsi"/>
          <w:sz w:val="20"/>
          <w:szCs w:val="20"/>
        </w:rPr>
        <w:t>transmitt</w:t>
      </w:r>
      <w:r>
        <w:rPr>
          <w:rFonts w:cstheme="minorHAnsi"/>
          <w:sz w:val="20"/>
          <w:szCs w:val="20"/>
        </w:rPr>
        <w:t>ing device</w:t>
      </w:r>
      <w:r w:rsidRPr="00BA7379">
        <w:rPr>
          <w:rFonts w:cstheme="minorHAnsi"/>
          <w:sz w:val="20"/>
          <w:szCs w:val="20"/>
        </w:rPr>
        <w:t xml:space="preserve">. (Refer to </w:t>
      </w:r>
      <w:r w:rsidRPr="00BA7379">
        <w:rPr>
          <w:rFonts w:cstheme="minorHAnsi"/>
          <w:color w:val="auto"/>
          <w:sz w:val="20"/>
          <w:szCs w:val="20"/>
        </w:rPr>
        <w:t>figure</w:t>
      </w:r>
      <w:r w:rsidRPr="00BA7379">
        <w:rPr>
          <w:rFonts w:cstheme="minorHAnsi"/>
          <w:sz w:val="20"/>
          <w:szCs w:val="20"/>
        </w:rPr>
        <w:t xml:space="preserve"> 4.) </w:t>
      </w:r>
    </w:p>
    <w:p w:rsidR="00102E32" w:rsidRPr="00BA7379" w:rsidRDefault="00102E32" w:rsidP="000E1041">
      <w:pPr>
        <w:pStyle w:val="Agbodytext"/>
        <w:spacing w:before="120" w:after="240" w:line="264" w:lineRule="auto"/>
        <w:rPr>
          <w:rFonts w:cstheme="minorHAnsi"/>
          <w:sz w:val="20"/>
          <w:szCs w:val="20"/>
        </w:rPr>
      </w:pPr>
      <w:r>
        <w:rPr>
          <w:rFonts w:cstheme="minorHAnsi"/>
          <w:sz w:val="20"/>
          <w:szCs w:val="20"/>
        </w:rPr>
        <w:t xml:space="preserve">Many of the </w:t>
      </w:r>
      <w:proofErr w:type="gramStart"/>
      <w:r>
        <w:rPr>
          <w:rFonts w:cstheme="minorHAnsi"/>
          <w:sz w:val="20"/>
          <w:szCs w:val="20"/>
        </w:rPr>
        <w:t>screen-read</w:t>
      </w:r>
      <w:proofErr w:type="gramEnd"/>
      <w:r>
        <w:rPr>
          <w:rFonts w:cstheme="minorHAnsi"/>
          <w:sz w:val="20"/>
          <w:szCs w:val="20"/>
        </w:rPr>
        <w:t xml:space="preserve"> SMM systems that have a higher up-front cost (thousands of dollars) will </w:t>
      </w:r>
      <w:r w:rsidRPr="00BA7379">
        <w:rPr>
          <w:rFonts w:cstheme="minorHAnsi"/>
          <w:sz w:val="20"/>
          <w:szCs w:val="20"/>
        </w:rPr>
        <w:t xml:space="preserve">only </w:t>
      </w:r>
      <w:r>
        <w:rPr>
          <w:rFonts w:cstheme="minorHAnsi"/>
          <w:sz w:val="20"/>
          <w:szCs w:val="20"/>
        </w:rPr>
        <w:t xml:space="preserve">require </w:t>
      </w:r>
      <w:r w:rsidRPr="00BA7379">
        <w:rPr>
          <w:rFonts w:cstheme="minorHAnsi"/>
          <w:sz w:val="20"/>
          <w:szCs w:val="20"/>
        </w:rPr>
        <w:t xml:space="preserve">one annual subscription fee </w:t>
      </w:r>
      <w:r>
        <w:rPr>
          <w:rFonts w:cstheme="minorHAnsi"/>
          <w:sz w:val="20"/>
          <w:szCs w:val="20"/>
        </w:rPr>
        <w:t xml:space="preserve">to be paid </w:t>
      </w:r>
      <w:r w:rsidRPr="00BA7379">
        <w:rPr>
          <w:rFonts w:cstheme="minorHAnsi"/>
          <w:sz w:val="20"/>
          <w:szCs w:val="20"/>
        </w:rPr>
        <w:t>for</w:t>
      </w:r>
      <w:r>
        <w:rPr>
          <w:rFonts w:cstheme="minorHAnsi"/>
          <w:sz w:val="20"/>
          <w:szCs w:val="20"/>
        </w:rPr>
        <w:t xml:space="preserve"> a large number of moisture </w:t>
      </w:r>
      <w:r w:rsidRPr="00BA7379">
        <w:rPr>
          <w:rFonts w:cstheme="minorHAnsi"/>
          <w:sz w:val="20"/>
          <w:szCs w:val="20"/>
        </w:rPr>
        <w:t>sensors</w:t>
      </w:r>
      <w:r>
        <w:rPr>
          <w:rFonts w:cstheme="minorHAnsi"/>
          <w:sz w:val="20"/>
          <w:szCs w:val="20"/>
        </w:rPr>
        <w:t xml:space="preserve"> on farm.</w:t>
      </w:r>
      <w:r w:rsidRPr="00BA7379">
        <w:rPr>
          <w:rFonts w:cstheme="minorHAnsi"/>
          <w:sz w:val="20"/>
          <w:szCs w:val="20"/>
        </w:rPr>
        <w:t xml:space="preserve"> </w:t>
      </w:r>
      <w:r>
        <w:rPr>
          <w:rFonts w:cstheme="minorHAnsi"/>
          <w:sz w:val="20"/>
          <w:szCs w:val="20"/>
        </w:rPr>
        <w:t xml:space="preserve">Usually </w:t>
      </w:r>
      <w:r w:rsidR="000E1041">
        <w:rPr>
          <w:rFonts w:cstheme="minorHAnsi"/>
          <w:sz w:val="20"/>
          <w:szCs w:val="20"/>
        </w:rPr>
        <w:t xml:space="preserve">with this type of system, </w:t>
      </w:r>
      <w:r>
        <w:rPr>
          <w:rFonts w:cstheme="minorHAnsi"/>
          <w:sz w:val="20"/>
          <w:szCs w:val="20"/>
        </w:rPr>
        <w:t>additional</w:t>
      </w:r>
      <w:r w:rsidRPr="00BA7379">
        <w:rPr>
          <w:rFonts w:cstheme="minorHAnsi"/>
          <w:sz w:val="20"/>
          <w:szCs w:val="20"/>
        </w:rPr>
        <w:t xml:space="preserve"> sensors can be installed </w:t>
      </w:r>
      <w:r>
        <w:rPr>
          <w:rFonts w:cstheme="minorHAnsi"/>
          <w:sz w:val="20"/>
          <w:szCs w:val="20"/>
        </w:rPr>
        <w:t>over time</w:t>
      </w:r>
      <w:r w:rsidRPr="00BA7379">
        <w:rPr>
          <w:rFonts w:cstheme="minorHAnsi"/>
          <w:sz w:val="20"/>
          <w:szCs w:val="20"/>
        </w:rPr>
        <w:t xml:space="preserve"> with no </w:t>
      </w:r>
      <w:r>
        <w:rPr>
          <w:rFonts w:cstheme="minorHAnsi"/>
          <w:sz w:val="20"/>
          <w:szCs w:val="20"/>
        </w:rPr>
        <w:t xml:space="preserve">associated requirement for </w:t>
      </w:r>
      <w:r w:rsidRPr="00BA7379">
        <w:rPr>
          <w:rFonts w:cstheme="minorHAnsi"/>
          <w:sz w:val="20"/>
          <w:szCs w:val="20"/>
        </w:rPr>
        <w:t>extra</w:t>
      </w:r>
      <w:r>
        <w:rPr>
          <w:rFonts w:cstheme="minorHAnsi"/>
          <w:sz w:val="20"/>
          <w:szCs w:val="20"/>
        </w:rPr>
        <w:t xml:space="preserve"> subscription</w:t>
      </w:r>
      <w:r w:rsidRPr="00BA7379">
        <w:rPr>
          <w:rFonts w:cstheme="minorHAnsi"/>
          <w:sz w:val="20"/>
          <w:szCs w:val="20"/>
        </w:rPr>
        <w:t xml:space="preserve"> fee</w:t>
      </w:r>
      <w:r>
        <w:rPr>
          <w:rFonts w:cstheme="minorHAnsi"/>
          <w:sz w:val="20"/>
          <w:szCs w:val="20"/>
        </w:rPr>
        <w:t>s.</w:t>
      </w:r>
    </w:p>
    <w:p w:rsidR="00C92653" w:rsidRDefault="00102E32" w:rsidP="00C92653">
      <w:pPr>
        <w:pStyle w:val="Agbodytext"/>
        <w:tabs>
          <w:tab w:val="left" w:pos="142"/>
        </w:tabs>
        <w:spacing w:after="0" w:line="264" w:lineRule="auto"/>
        <w:rPr>
          <w:rFonts w:cs="Arial"/>
          <w:i/>
          <w:szCs w:val="18"/>
        </w:rPr>
      </w:pPr>
      <w:r>
        <w:rPr>
          <w:rFonts w:cstheme="minorHAnsi"/>
          <w:noProof/>
          <w:color w:val="5B9BD5" w:themeColor="accent1"/>
          <w:sz w:val="24"/>
          <w:szCs w:val="24"/>
          <w:lang w:val="en-AU" w:eastAsia="en-AU"/>
        </w:rPr>
        <w:drawing>
          <wp:anchor distT="0" distB="0" distL="114300" distR="114300" simplePos="0" relativeHeight="251664384" behindDoc="1" locked="0" layoutInCell="1" allowOverlap="1" wp14:anchorId="755D5AF3" wp14:editId="19772327">
            <wp:simplePos x="0" y="0"/>
            <wp:positionH relativeFrom="column">
              <wp:posOffset>1767205</wp:posOffset>
            </wp:positionH>
            <wp:positionV relativeFrom="paragraph">
              <wp:posOffset>171450</wp:posOffset>
            </wp:positionV>
            <wp:extent cx="1258570" cy="2273300"/>
            <wp:effectExtent l="19050" t="19050" r="17780" b="12700"/>
            <wp:wrapThrough wrapText="bothSides">
              <wp:wrapPolygon edited="0">
                <wp:start x="-327" y="-181"/>
                <wp:lineTo x="-327" y="21540"/>
                <wp:lineTo x="21578" y="21540"/>
                <wp:lineTo x="21578" y="-181"/>
                <wp:lineTo x="-327" y="-181"/>
              </wp:wrapPolygon>
            </wp:wrapThrough>
            <wp:docPr id="10" name="Picture 10" descr="A transmitting device or “node”, hard wired to two TDR capacitance spike soil moisture sensors which are out of view. " title="A transmitting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8570" cy="2273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BD322F" w:rsidRDefault="00102E32" w:rsidP="00C92653">
      <w:pPr>
        <w:pStyle w:val="Agbodytext"/>
        <w:tabs>
          <w:tab w:val="left" w:pos="142"/>
        </w:tabs>
        <w:spacing w:after="0" w:line="264" w:lineRule="auto"/>
        <w:rPr>
          <w:rFonts w:cs="Arial"/>
          <w:i/>
          <w:szCs w:val="18"/>
        </w:rPr>
      </w:pPr>
      <w:r>
        <w:rPr>
          <w:rFonts w:cstheme="minorHAnsi"/>
          <w:noProof/>
          <w:color w:val="5B9BD5" w:themeColor="accent1"/>
          <w:sz w:val="24"/>
          <w:szCs w:val="24"/>
          <w:lang w:val="en-AU" w:eastAsia="en-AU"/>
        </w:rPr>
        <w:drawing>
          <wp:anchor distT="0" distB="0" distL="114300" distR="114300" simplePos="0" relativeHeight="251663360" behindDoc="1" locked="0" layoutInCell="1" allowOverlap="1" wp14:anchorId="17F45877" wp14:editId="13F28774">
            <wp:simplePos x="0" y="0"/>
            <wp:positionH relativeFrom="column">
              <wp:posOffset>10160</wp:posOffset>
            </wp:positionH>
            <wp:positionV relativeFrom="paragraph">
              <wp:posOffset>27305</wp:posOffset>
            </wp:positionV>
            <wp:extent cx="1327150" cy="2244090"/>
            <wp:effectExtent l="19050" t="19050" r="25400" b="22860"/>
            <wp:wrapThrough wrapText="bothSides">
              <wp:wrapPolygon edited="0">
                <wp:start x="-310" y="-183"/>
                <wp:lineTo x="-310" y="21637"/>
                <wp:lineTo x="21703" y="21637"/>
                <wp:lineTo x="21703" y="-183"/>
                <wp:lineTo x="-310" y="-183"/>
              </wp:wrapPolygon>
            </wp:wrapThrough>
            <wp:docPr id="9" name="Picture 9" descr="A manual-read visual display unit (“GDot”) mounted on a laneway fence-post." title="A manual-read visual display un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7874"/>
                    <a:stretch/>
                  </pic:blipFill>
                  <pic:spPr bwMode="auto">
                    <a:xfrm>
                      <a:off x="0" y="0"/>
                      <a:ext cx="1327150" cy="224409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322F" w:rsidRPr="009B1030">
        <w:rPr>
          <w:rFonts w:cs="Arial"/>
          <w:i/>
          <w:szCs w:val="18"/>
        </w:rPr>
        <w:t xml:space="preserve">Figure 3. </w:t>
      </w:r>
      <w:r w:rsidR="00C92653">
        <w:rPr>
          <w:rFonts w:cs="Arial"/>
          <w:i/>
          <w:szCs w:val="18"/>
        </w:rPr>
        <w:t>Left</w:t>
      </w:r>
      <w:r w:rsidR="0066399C">
        <w:rPr>
          <w:rFonts w:cs="Arial"/>
          <w:i/>
          <w:szCs w:val="18"/>
        </w:rPr>
        <w:t>:</w:t>
      </w:r>
      <w:r w:rsidR="00C92653">
        <w:rPr>
          <w:rFonts w:cs="Arial"/>
          <w:i/>
          <w:szCs w:val="18"/>
        </w:rPr>
        <w:t xml:space="preserve"> </w:t>
      </w:r>
      <w:r w:rsidR="00BD322F" w:rsidRPr="009B1030">
        <w:rPr>
          <w:rFonts w:cs="Arial"/>
          <w:i/>
          <w:szCs w:val="18"/>
        </w:rPr>
        <w:t xml:space="preserve">A manual-read </w:t>
      </w:r>
      <w:r w:rsidR="00BD322F">
        <w:rPr>
          <w:rFonts w:cs="Arial"/>
          <w:i/>
          <w:szCs w:val="18"/>
        </w:rPr>
        <w:t xml:space="preserve">visual display unit </w:t>
      </w:r>
      <w:r w:rsidR="00BD322F" w:rsidRPr="009B1030">
        <w:rPr>
          <w:rFonts w:cs="Arial"/>
          <w:i/>
          <w:szCs w:val="18"/>
        </w:rPr>
        <w:t>(“</w:t>
      </w:r>
      <w:proofErr w:type="spellStart"/>
      <w:r w:rsidR="00BD322F" w:rsidRPr="009B1030">
        <w:rPr>
          <w:rFonts w:cs="Arial"/>
          <w:i/>
          <w:szCs w:val="18"/>
        </w:rPr>
        <w:t>GDot</w:t>
      </w:r>
      <w:proofErr w:type="spellEnd"/>
      <w:r w:rsidR="00BD322F" w:rsidRPr="009B1030">
        <w:rPr>
          <w:rFonts w:cs="Arial"/>
          <w:i/>
          <w:szCs w:val="18"/>
        </w:rPr>
        <w:t>”)</w:t>
      </w:r>
      <w:r w:rsidR="00BD322F">
        <w:rPr>
          <w:rFonts w:cs="Arial"/>
          <w:i/>
          <w:szCs w:val="18"/>
        </w:rPr>
        <w:t xml:space="preserve"> mounted </w:t>
      </w:r>
      <w:r w:rsidR="00BD322F" w:rsidRPr="009B1030">
        <w:rPr>
          <w:rFonts w:cs="Arial"/>
          <w:i/>
          <w:szCs w:val="18"/>
        </w:rPr>
        <w:t xml:space="preserve">on a </w:t>
      </w:r>
      <w:r w:rsidR="00BD322F">
        <w:rPr>
          <w:rFonts w:cs="Arial"/>
          <w:i/>
          <w:szCs w:val="18"/>
        </w:rPr>
        <w:t xml:space="preserve">laneway </w:t>
      </w:r>
      <w:r w:rsidR="00BD322F" w:rsidRPr="009B1030">
        <w:rPr>
          <w:rFonts w:cs="Arial"/>
          <w:i/>
          <w:szCs w:val="18"/>
        </w:rPr>
        <w:t>fence</w:t>
      </w:r>
      <w:r w:rsidR="00BD322F">
        <w:rPr>
          <w:rFonts w:cs="Arial"/>
          <w:i/>
          <w:szCs w:val="18"/>
        </w:rPr>
        <w:t>-</w:t>
      </w:r>
      <w:r w:rsidR="00BD322F" w:rsidRPr="009B1030">
        <w:rPr>
          <w:rFonts w:cs="Arial"/>
          <w:i/>
          <w:szCs w:val="18"/>
        </w:rPr>
        <w:t>post</w:t>
      </w:r>
      <w:r w:rsidR="00BD322F">
        <w:rPr>
          <w:rFonts w:cs="Arial"/>
          <w:i/>
          <w:szCs w:val="18"/>
        </w:rPr>
        <w:t xml:space="preserve">. It is hard-wired to a gypsum block moisture sensor installed under </w:t>
      </w:r>
      <w:r w:rsidR="00BD322F" w:rsidRPr="009B1030">
        <w:rPr>
          <w:rFonts w:cs="Arial"/>
          <w:i/>
          <w:szCs w:val="18"/>
        </w:rPr>
        <w:t>irrigated pasture</w:t>
      </w:r>
      <w:r w:rsidR="00BD322F">
        <w:rPr>
          <w:rFonts w:cs="Arial"/>
          <w:i/>
          <w:szCs w:val="18"/>
        </w:rPr>
        <w:t xml:space="preserve">. </w:t>
      </w:r>
      <w:r w:rsidR="00BD322F" w:rsidRPr="009B1030">
        <w:rPr>
          <w:rFonts w:cs="Arial"/>
          <w:i/>
          <w:szCs w:val="18"/>
        </w:rPr>
        <w:t xml:space="preserve">The irrigator views this </w:t>
      </w:r>
      <w:r w:rsidR="00BD322F">
        <w:rPr>
          <w:rFonts w:cs="Arial"/>
          <w:i/>
          <w:szCs w:val="18"/>
        </w:rPr>
        <w:t>unit</w:t>
      </w:r>
      <w:r w:rsidR="00BD322F" w:rsidRPr="009B1030">
        <w:rPr>
          <w:rFonts w:cs="Arial"/>
          <w:i/>
          <w:szCs w:val="18"/>
        </w:rPr>
        <w:t xml:space="preserve"> regularly from a passing motor-bike. </w:t>
      </w:r>
    </w:p>
    <w:p w:rsidR="007B5664" w:rsidRDefault="00973D7C" w:rsidP="00BD322F">
      <w:pPr>
        <w:pStyle w:val="Agbodytext"/>
        <w:spacing w:after="170" w:line="264" w:lineRule="auto"/>
        <w:rPr>
          <w:rFonts w:cs="Arial"/>
          <w:szCs w:val="18"/>
        </w:rPr>
      </w:pPr>
      <w:r w:rsidRPr="009B1030">
        <w:rPr>
          <w:rFonts w:cs="Arial"/>
          <w:i/>
          <w:szCs w:val="18"/>
        </w:rPr>
        <w:t xml:space="preserve">Figure 4. </w:t>
      </w:r>
      <w:r w:rsidR="00C92653">
        <w:rPr>
          <w:rFonts w:cs="Arial"/>
          <w:i/>
          <w:szCs w:val="18"/>
        </w:rPr>
        <w:t>Right</w:t>
      </w:r>
      <w:r w:rsidR="0066399C">
        <w:rPr>
          <w:rFonts w:cs="Arial"/>
          <w:i/>
          <w:szCs w:val="18"/>
        </w:rPr>
        <w:t xml:space="preserve">: </w:t>
      </w:r>
      <w:r w:rsidRPr="009B1030">
        <w:rPr>
          <w:rFonts w:cs="Arial"/>
          <w:i/>
          <w:szCs w:val="18"/>
        </w:rPr>
        <w:t xml:space="preserve">A transmitting device or “node”, hard wired to </w:t>
      </w:r>
      <w:r w:rsidR="00865392">
        <w:rPr>
          <w:rFonts w:cs="Arial"/>
          <w:i/>
          <w:szCs w:val="18"/>
        </w:rPr>
        <w:t xml:space="preserve">two </w:t>
      </w:r>
      <w:r w:rsidR="004722A4">
        <w:rPr>
          <w:rFonts w:cs="Arial"/>
          <w:i/>
          <w:szCs w:val="18"/>
        </w:rPr>
        <w:t xml:space="preserve">TDR capacitance spike </w:t>
      </w:r>
      <w:r w:rsidRPr="009B1030">
        <w:rPr>
          <w:rFonts w:cs="Arial"/>
          <w:i/>
          <w:szCs w:val="18"/>
        </w:rPr>
        <w:t xml:space="preserve">soil moisture sensors which are out of view. This </w:t>
      </w:r>
      <w:r w:rsidR="001821F1">
        <w:rPr>
          <w:rFonts w:cs="Arial"/>
          <w:i/>
          <w:szCs w:val="18"/>
        </w:rPr>
        <w:t xml:space="preserve">unit is </w:t>
      </w:r>
      <w:r w:rsidRPr="009B1030">
        <w:rPr>
          <w:rFonts w:cs="Arial"/>
          <w:i/>
          <w:szCs w:val="18"/>
        </w:rPr>
        <w:t xml:space="preserve">part of a screen-read monitoring system </w:t>
      </w:r>
      <w:r w:rsidR="001821F1">
        <w:rPr>
          <w:rFonts w:cs="Arial"/>
          <w:i/>
          <w:szCs w:val="18"/>
        </w:rPr>
        <w:t xml:space="preserve">that has relatively less </w:t>
      </w:r>
      <w:r w:rsidRPr="009B1030">
        <w:rPr>
          <w:rFonts w:cs="Arial"/>
          <w:i/>
          <w:szCs w:val="18"/>
        </w:rPr>
        <w:t xml:space="preserve">equipment on farm </w:t>
      </w:r>
      <w:r w:rsidR="001821F1">
        <w:rPr>
          <w:rFonts w:cs="Arial"/>
          <w:i/>
          <w:szCs w:val="18"/>
        </w:rPr>
        <w:t xml:space="preserve">than other screen-read systems </w:t>
      </w:r>
      <w:r w:rsidRPr="009B1030">
        <w:rPr>
          <w:rFonts w:cs="Arial"/>
          <w:i/>
          <w:szCs w:val="18"/>
        </w:rPr>
        <w:t xml:space="preserve">and </w:t>
      </w:r>
      <w:r w:rsidR="001821F1">
        <w:rPr>
          <w:rFonts w:cs="Arial"/>
          <w:i/>
          <w:szCs w:val="18"/>
        </w:rPr>
        <w:t xml:space="preserve">a </w:t>
      </w:r>
      <w:r w:rsidRPr="009B1030">
        <w:rPr>
          <w:rFonts w:cs="Arial"/>
          <w:i/>
          <w:szCs w:val="18"/>
        </w:rPr>
        <w:t>lower associated up-front cost.</w:t>
      </w:r>
      <w:r w:rsidRPr="009B1030">
        <w:rPr>
          <w:rFonts w:cs="Arial"/>
          <w:szCs w:val="18"/>
        </w:rPr>
        <w:t xml:space="preserve"> </w:t>
      </w:r>
    </w:p>
    <w:p w:rsidR="000C61BA" w:rsidRDefault="000C61BA" w:rsidP="00BD322F">
      <w:pPr>
        <w:pStyle w:val="Agbodytext"/>
        <w:spacing w:before="240" w:after="170" w:line="264" w:lineRule="auto"/>
        <w:rPr>
          <w:rFonts w:cstheme="minorHAnsi"/>
          <w:szCs w:val="18"/>
        </w:rPr>
        <w:sectPr w:rsidR="000C61BA" w:rsidSect="00E9080D">
          <w:type w:val="continuous"/>
          <w:pgSz w:w="11900" w:h="16840"/>
          <w:pgMar w:top="1701" w:right="709" w:bottom="1701" w:left="709" w:header="709" w:footer="709" w:gutter="0"/>
          <w:cols w:num="2" w:space="708"/>
          <w:titlePg/>
          <w:docGrid w:linePitch="360"/>
        </w:sectPr>
      </w:pPr>
    </w:p>
    <w:p w:rsidR="00E02FF4" w:rsidRPr="00BA7379" w:rsidRDefault="0033618F" w:rsidP="006A5721">
      <w:pPr>
        <w:pStyle w:val="Heading2"/>
      </w:pPr>
      <w:r>
        <w:rPr>
          <w:noProof/>
          <w:lang w:val="en-AU" w:eastAsia="en-AU"/>
        </w:rPr>
        <w:lastRenderedPageBreak/>
        <mc:AlternateContent>
          <mc:Choice Requires="wps">
            <w:drawing>
              <wp:anchor distT="0" distB="0" distL="114300" distR="114300" simplePos="0" relativeHeight="251668480" behindDoc="1" locked="0" layoutInCell="1" allowOverlap="1" wp14:anchorId="209787CC" wp14:editId="70416A95">
                <wp:simplePos x="0" y="0"/>
                <wp:positionH relativeFrom="column">
                  <wp:posOffset>-323215</wp:posOffset>
                </wp:positionH>
                <wp:positionV relativeFrom="paragraph">
                  <wp:posOffset>-152400</wp:posOffset>
                </wp:positionV>
                <wp:extent cx="7446026" cy="860809"/>
                <wp:effectExtent l="0" t="0" r="2540" b="0"/>
                <wp:wrapNone/>
                <wp:docPr id="20" name="Rectangle 20"/>
                <wp:cNvGraphicFramePr/>
                <a:graphic xmlns:a="http://schemas.openxmlformats.org/drawingml/2006/main">
                  <a:graphicData uri="http://schemas.microsoft.com/office/word/2010/wordprocessingShape">
                    <wps:wsp>
                      <wps:cNvSpPr/>
                      <wps:spPr>
                        <a:xfrm>
                          <a:off x="0" y="0"/>
                          <a:ext cx="7446026" cy="8608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5944F" id="Rectangle 20" o:spid="_x0000_s1026" style="position:absolute;margin-left:-25.45pt;margin-top:-12pt;width:586.3pt;height:67.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" fillcolor="white [3212]" stroked="f" strokeweight="1pt"/>
            </w:pict>
          </mc:Fallback>
        </mc:AlternateContent>
      </w:r>
      <w:r w:rsidR="00E02FF4" w:rsidRPr="00BA7379">
        <w:t>Data viewing</w:t>
      </w:r>
    </w:p>
    <w:p w:rsidR="00247379" w:rsidRPr="00BA7379" w:rsidRDefault="00973D7C" w:rsidP="00BD322F">
      <w:pPr>
        <w:pStyle w:val="Agbodytext"/>
        <w:spacing w:before="120" w:after="0" w:line="264" w:lineRule="auto"/>
        <w:rPr>
          <w:rFonts w:cstheme="minorHAnsi"/>
          <w:sz w:val="20"/>
          <w:szCs w:val="20"/>
        </w:rPr>
      </w:pPr>
      <w:r w:rsidRPr="00BA7379">
        <w:rPr>
          <w:rFonts w:cstheme="minorHAnsi"/>
          <w:sz w:val="20"/>
          <w:szCs w:val="20"/>
        </w:rPr>
        <w:t xml:space="preserve">Depending on the </w:t>
      </w:r>
      <w:r w:rsidR="00D0732C">
        <w:rPr>
          <w:rFonts w:cstheme="minorHAnsi"/>
          <w:sz w:val="20"/>
          <w:szCs w:val="20"/>
        </w:rPr>
        <w:t xml:space="preserve">type of commercial </w:t>
      </w:r>
      <w:r w:rsidRPr="00BA7379">
        <w:rPr>
          <w:rFonts w:cstheme="minorHAnsi"/>
          <w:sz w:val="20"/>
          <w:szCs w:val="20"/>
        </w:rPr>
        <w:t>software</w:t>
      </w:r>
      <w:r w:rsidR="00CD5265" w:rsidRPr="00BA7379">
        <w:rPr>
          <w:rFonts w:cstheme="minorHAnsi"/>
          <w:sz w:val="20"/>
          <w:szCs w:val="20"/>
        </w:rPr>
        <w:t>,</w:t>
      </w:r>
      <w:r w:rsidRPr="00BA7379">
        <w:rPr>
          <w:rFonts w:cstheme="minorHAnsi"/>
          <w:sz w:val="20"/>
          <w:szCs w:val="20"/>
        </w:rPr>
        <w:t xml:space="preserve"> it is possible to view soil moisture content over time </w:t>
      </w:r>
      <w:r w:rsidR="00E34668">
        <w:rPr>
          <w:rFonts w:cstheme="minorHAnsi"/>
          <w:sz w:val="20"/>
          <w:szCs w:val="20"/>
        </w:rPr>
        <w:t>for</w:t>
      </w:r>
      <w:r w:rsidRPr="00BA7379">
        <w:rPr>
          <w:rFonts w:cstheme="minorHAnsi"/>
          <w:sz w:val="20"/>
          <w:szCs w:val="20"/>
        </w:rPr>
        <w:t xml:space="preserve"> individual sensors placed at different depths in the soil profile</w:t>
      </w:r>
      <w:r w:rsidR="001F5249">
        <w:rPr>
          <w:rFonts w:cstheme="minorHAnsi"/>
          <w:sz w:val="20"/>
          <w:szCs w:val="20"/>
        </w:rPr>
        <w:t xml:space="preserve"> on your computer, mobile phone or tablet</w:t>
      </w:r>
      <w:r w:rsidRPr="00BA7379">
        <w:rPr>
          <w:rFonts w:cstheme="minorHAnsi"/>
          <w:sz w:val="20"/>
          <w:szCs w:val="20"/>
        </w:rPr>
        <w:t>. (</w:t>
      </w:r>
      <w:r w:rsidR="001F5249">
        <w:rPr>
          <w:rFonts w:cstheme="minorHAnsi"/>
          <w:sz w:val="20"/>
          <w:szCs w:val="20"/>
        </w:rPr>
        <w:t>F</w:t>
      </w:r>
      <w:r w:rsidRPr="00BA7379">
        <w:rPr>
          <w:rFonts w:cstheme="minorHAnsi"/>
          <w:sz w:val="20"/>
          <w:szCs w:val="20"/>
        </w:rPr>
        <w:t>igure</w:t>
      </w:r>
      <w:r w:rsidR="007E24BD" w:rsidRPr="00BA7379">
        <w:rPr>
          <w:rFonts w:cstheme="minorHAnsi"/>
          <w:sz w:val="20"/>
          <w:szCs w:val="20"/>
        </w:rPr>
        <w:t>s</w:t>
      </w:r>
      <w:r w:rsidRPr="00BA7379">
        <w:rPr>
          <w:rFonts w:cstheme="minorHAnsi"/>
          <w:sz w:val="20"/>
          <w:szCs w:val="20"/>
        </w:rPr>
        <w:t xml:space="preserve"> 5 and 6</w:t>
      </w:r>
      <w:r w:rsidR="001F5249">
        <w:rPr>
          <w:rFonts w:cstheme="minorHAnsi"/>
          <w:sz w:val="20"/>
          <w:szCs w:val="20"/>
        </w:rPr>
        <w:t>.)</w:t>
      </w:r>
      <w:r w:rsidRPr="00BA7379">
        <w:rPr>
          <w:rFonts w:cstheme="minorHAnsi"/>
          <w:sz w:val="20"/>
          <w:szCs w:val="20"/>
        </w:rPr>
        <w:t xml:space="preserve"> </w:t>
      </w:r>
    </w:p>
    <w:p w:rsidR="00266351" w:rsidRDefault="00266351" w:rsidP="00BD322F">
      <w:pPr>
        <w:pStyle w:val="Agbodytext"/>
        <w:spacing w:before="120" w:after="0" w:line="264" w:lineRule="auto"/>
        <w:rPr>
          <w:rFonts w:cs="Arial"/>
          <w:i/>
          <w:szCs w:val="18"/>
        </w:rPr>
      </w:pPr>
    </w:p>
    <w:p w:rsidR="00D92B25" w:rsidRDefault="00266351" w:rsidP="00BD322F">
      <w:pPr>
        <w:pStyle w:val="Agbodytext"/>
        <w:spacing w:before="120" w:after="0" w:line="264" w:lineRule="auto"/>
        <w:rPr>
          <w:rFonts w:cstheme="minorHAnsi"/>
          <w:sz w:val="20"/>
          <w:szCs w:val="20"/>
        </w:rPr>
      </w:pPr>
      <w:r>
        <w:rPr>
          <w:noProof/>
          <w:lang w:val="en-AU" w:eastAsia="en-AU"/>
        </w:rPr>
        <w:drawing>
          <wp:anchor distT="0" distB="0" distL="114300" distR="114300" simplePos="0" relativeHeight="251665408" behindDoc="1" locked="0" layoutInCell="1" allowOverlap="1" wp14:anchorId="1F3ED9FF" wp14:editId="493DDAD6">
            <wp:simplePos x="0" y="0"/>
            <wp:positionH relativeFrom="column">
              <wp:posOffset>635</wp:posOffset>
            </wp:positionH>
            <wp:positionV relativeFrom="paragraph">
              <wp:posOffset>89535</wp:posOffset>
            </wp:positionV>
            <wp:extent cx="5278755" cy="3218180"/>
            <wp:effectExtent l="19050" t="19050" r="17145" b="20320"/>
            <wp:wrapTight wrapText="bothSides">
              <wp:wrapPolygon edited="0">
                <wp:start x="-78" y="-128"/>
                <wp:lineTo x="-78" y="21609"/>
                <wp:lineTo x="21592" y="21609"/>
                <wp:lineTo x="21592" y="-128"/>
                <wp:lineTo x="-78" y="-128"/>
              </wp:wrapPolygon>
            </wp:wrapTight>
            <wp:docPr id="11" name="Picture 11" descr="Soil moisture content under perennial pasture at different depths in the soil profile as measured by a capacitance probe"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8755" cy="32181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D92B25" w:rsidRDefault="00D92B25" w:rsidP="00BD322F">
      <w:pPr>
        <w:pStyle w:val="Agbodytext"/>
        <w:spacing w:before="120" w:after="0" w:line="264" w:lineRule="auto"/>
        <w:rPr>
          <w:rFonts w:cstheme="minorHAnsi"/>
          <w:sz w:val="20"/>
          <w:szCs w:val="20"/>
        </w:rPr>
      </w:pPr>
    </w:p>
    <w:p w:rsidR="00D92B25" w:rsidRPr="00BA7379" w:rsidRDefault="00D92B25" w:rsidP="00BD322F">
      <w:pPr>
        <w:pStyle w:val="Agbodytext"/>
        <w:spacing w:before="120" w:after="0" w:line="264" w:lineRule="auto"/>
        <w:rPr>
          <w:rFonts w:cstheme="minorHAnsi"/>
          <w:sz w:val="20"/>
          <w:szCs w:val="20"/>
        </w:rPr>
      </w:pPr>
    </w:p>
    <w:p w:rsidR="00973D7C" w:rsidRDefault="00973D7C" w:rsidP="00BD322F">
      <w:pPr>
        <w:pStyle w:val="Agbodytext"/>
        <w:spacing w:before="170" w:after="170" w:line="264" w:lineRule="auto"/>
        <w:rPr>
          <w:rFonts w:cs="Arial"/>
          <w:i/>
          <w:szCs w:val="18"/>
        </w:rPr>
      </w:pPr>
      <w:r w:rsidRPr="009B1030">
        <w:rPr>
          <w:rFonts w:cs="Arial"/>
          <w:i/>
          <w:szCs w:val="18"/>
        </w:rPr>
        <w:t>.</w:t>
      </w:r>
    </w:p>
    <w:p w:rsidR="00D92B25" w:rsidRDefault="00D92B25" w:rsidP="00BD322F">
      <w:pPr>
        <w:pStyle w:val="Agbodytext"/>
        <w:spacing w:before="170" w:after="170" w:line="264" w:lineRule="auto"/>
        <w:rPr>
          <w:rFonts w:cs="Arial"/>
          <w:i/>
          <w:szCs w:val="18"/>
        </w:rPr>
      </w:pPr>
    </w:p>
    <w:p w:rsidR="00D92B25" w:rsidRDefault="00D92B25" w:rsidP="00BD322F">
      <w:pPr>
        <w:pStyle w:val="Agbodytext"/>
        <w:spacing w:before="170" w:after="170" w:line="264" w:lineRule="auto"/>
        <w:rPr>
          <w:rFonts w:cs="Arial"/>
          <w:i/>
          <w:szCs w:val="18"/>
        </w:rPr>
      </w:pPr>
    </w:p>
    <w:p w:rsidR="00D92B25" w:rsidRPr="009B1030" w:rsidRDefault="00D92B25" w:rsidP="00BD322F">
      <w:pPr>
        <w:pStyle w:val="Agbodytext"/>
        <w:spacing w:before="170" w:after="170" w:line="264" w:lineRule="auto"/>
        <w:rPr>
          <w:rFonts w:cs="Arial"/>
          <w:i/>
          <w:szCs w:val="18"/>
        </w:rPr>
      </w:pPr>
    </w:p>
    <w:p w:rsidR="00D92B25" w:rsidRDefault="00D92B25" w:rsidP="007D1C64"/>
    <w:p w:rsidR="00D92B25" w:rsidRDefault="00D92B25" w:rsidP="007D1C64"/>
    <w:p w:rsidR="00D92B25" w:rsidRDefault="00D92B25" w:rsidP="007D1C64"/>
    <w:p w:rsidR="007D1C64" w:rsidRDefault="007D1C64" w:rsidP="007D1C64"/>
    <w:p w:rsidR="007D1C64" w:rsidRDefault="007D1C64" w:rsidP="007D1C64"/>
    <w:p w:rsidR="007D1C64" w:rsidRDefault="007D1C64" w:rsidP="007D1C64"/>
    <w:p w:rsidR="007D1C64" w:rsidRDefault="007D1C64" w:rsidP="007D1C64"/>
    <w:p w:rsidR="007D1C64" w:rsidRPr="006A5721" w:rsidRDefault="007D1C64" w:rsidP="007D1C64"/>
    <w:p w:rsidR="007D1C64" w:rsidRPr="006A5721" w:rsidRDefault="007D1C64" w:rsidP="007D1C64">
      <w:pPr>
        <w:pStyle w:val="Agbodytext"/>
        <w:spacing w:before="120" w:after="0" w:line="264" w:lineRule="auto"/>
        <w:rPr>
          <w:rFonts w:cstheme="minorHAnsi"/>
          <w:sz w:val="20"/>
          <w:szCs w:val="20"/>
        </w:rPr>
      </w:pPr>
      <w:r w:rsidRPr="006A5721">
        <w:t>F</w:t>
      </w:r>
      <w:r w:rsidRPr="006A5721">
        <w:rPr>
          <w:rFonts w:cs="Arial"/>
          <w:szCs w:val="18"/>
        </w:rPr>
        <w:t>igure 5. Soil moisture content under perennial pasture at different depths in the soil profile as measured by a capacitance probe</w:t>
      </w:r>
    </w:p>
    <w:p w:rsidR="007D1C64" w:rsidRDefault="007D1C64" w:rsidP="007D1C64"/>
    <w:p w:rsidR="000C61BA" w:rsidRPr="00D92B25" w:rsidRDefault="00D92B25" w:rsidP="007D1C64">
      <w:r w:rsidRPr="00D92B25">
        <w:rPr>
          <w:noProof/>
          <w:sz w:val="20"/>
          <w:szCs w:val="20"/>
          <w:lang w:val="en-AU" w:eastAsia="en-AU"/>
        </w:rPr>
        <w:drawing>
          <wp:anchor distT="0" distB="0" distL="114300" distR="114300" simplePos="0" relativeHeight="251666432" behindDoc="1" locked="0" layoutInCell="1" allowOverlap="1" wp14:anchorId="7A7E94C2" wp14:editId="651DCA17">
            <wp:simplePos x="0" y="0"/>
            <wp:positionH relativeFrom="column">
              <wp:posOffset>12700</wp:posOffset>
            </wp:positionH>
            <wp:positionV relativeFrom="paragraph">
              <wp:posOffset>135255</wp:posOffset>
            </wp:positionV>
            <wp:extent cx="5272405" cy="1483360"/>
            <wp:effectExtent l="19050" t="19050" r="23495" b="21590"/>
            <wp:wrapTight wrapText="bothSides">
              <wp:wrapPolygon edited="0">
                <wp:start x="-78" y="-277"/>
                <wp:lineTo x="-78" y="21637"/>
                <wp:lineTo x="21618" y="21637"/>
                <wp:lineTo x="21618" y="-277"/>
                <wp:lineTo x="-78" y="-277"/>
              </wp:wrapPolygon>
            </wp:wrapTight>
            <wp:docPr id="12" name="Picture 12" descr="Soil moisture at different depths under surface irrigated pasture measured with TDR capacitance spike sensors."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2405" cy="14833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D92B25" w:rsidRDefault="00D92B25" w:rsidP="00BD322F">
      <w:pPr>
        <w:spacing w:line="264" w:lineRule="auto"/>
      </w:pPr>
    </w:p>
    <w:p w:rsidR="000C61BA" w:rsidRDefault="000C61BA" w:rsidP="00BD322F">
      <w:pPr>
        <w:spacing w:line="264" w:lineRule="auto"/>
      </w:pPr>
    </w:p>
    <w:p w:rsidR="00D92B25" w:rsidRDefault="00D92B25" w:rsidP="00BD322F">
      <w:pPr>
        <w:spacing w:line="264" w:lineRule="auto"/>
      </w:pPr>
    </w:p>
    <w:p w:rsidR="00D92B25" w:rsidRDefault="00D92B25" w:rsidP="00BD322F">
      <w:pPr>
        <w:spacing w:line="264" w:lineRule="auto"/>
      </w:pPr>
    </w:p>
    <w:p w:rsidR="006A5721" w:rsidRDefault="006A5721" w:rsidP="00BD322F">
      <w:pPr>
        <w:spacing w:line="264" w:lineRule="auto"/>
        <w:rPr>
          <w:rFonts w:cstheme="minorHAnsi"/>
          <w:sz w:val="20"/>
          <w:szCs w:val="20"/>
        </w:rPr>
      </w:pPr>
    </w:p>
    <w:p w:rsidR="006A5721" w:rsidRDefault="006A5721" w:rsidP="00BD322F">
      <w:pPr>
        <w:spacing w:line="264" w:lineRule="auto"/>
        <w:rPr>
          <w:rFonts w:cstheme="minorHAnsi"/>
          <w:sz w:val="20"/>
          <w:szCs w:val="20"/>
        </w:rPr>
      </w:pPr>
    </w:p>
    <w:p w:rsidR="006A5721" w:rsidRDefault="006A5721" w:rsidP="00BD322F">
      <w:pPr>
        <w:spacing w:line="264" w:lineRule="auto"/>
        <w:rPr>
          <w:rFonts w:cstheme="minorHAnsi"/>
          <w:sz w:val="20"/>
          <w:szCs w:val="20"/>
        </w:rPr>
      </w:pPr>
    </w:p>
    <w:p w:rsidR="006A5721" w:rsidRDefault="006A5721" w:rsidP="006A5721">
      <w:pPr>
        <w:rPr>
          <w:rFonts w:cstheme="minorHAnsi"/>
          <w:sz w:val="20"/>
          <w:szCs w:val="20"/>
        </w:rPr>
      </w:pPr>
      <w:r>
        <w:rPr>
          <w:rFonts w:cstheme="minorHAnsi"/>
          <w:sz w:val="20"/>
          <w:szCs w:val="20"/>
        </w:rPr>
        <w:t>F</w:t>
      </w:r>
      <w:r w:rsidRPr="00D92B25">
        <w:t xml:space="preserve">igure 6. Soil moisture at different depths under surface irrigated pasture measured with </w:t>
      </w:r>
      <w:r>
        <w:t xml:space="preserve">TDR </w:t>
      </w:r>
      <w:r w:rsidRPr="00D92B25">
        <w:t>capacitance spike sensors.</w:t>
      </w:r>
    </w:p>
    <w:p w:rsidR="009342EF" w:rsidRDefault="00D92B25" w:rsidP="00BD322F">
      <w:pPr>
        <w:spacing w:line="264" w:lineRule="auto"/>
        <w:rPr>
          <w:rFonts w:cstheme="minorHAnsi"/>
          <w:sz w:val="20"/>
          <w:szCs w:val="20"/>
        </w:rPr>
      </w:pPr>
      <w:r w:rsidRPr="00BA7379">
        <w:rPr>
          <w:rFonts w:cstheme="minorHAnsi"/>
          <w:sz w:val="20"/>
          <w:szCs w:val="20"/>
        </w:rPr>
        <w:t>Some software packages also offer viewing options of moisture content that is averaged or summed from</w:t>
      </w:r>
      <w:r w:rsidRPr="00D92B25">
        <w:rPr>
          <w:rFonts w:cstheme="minorHAnsi"/>
          <w:sz w:val="20"/>
          <w:szCs w:val="20"/>
        </w:rPr>
        <w:t xml:space="preserve"> </w:t>
      </w:r>
      <w:r w:rsidRPr="00BA7379">
        <w:rPr>
          <w:rFonts w:cstheme="minorHAnsi"/>
          <w:sz w:val="20"/>
          <w:szCs w:val="20"/>
        </w:rPr>
        <w:t>multiple depths. Average or summed moisture configurations are preferably selected from</w:t>
      </w:r>
      <w:r w:rsidRPr="00D92B25">
        <w:rPr>
          <w:rFonts w:cstheme="minorHAnsi"/>
          <w:sz w:val="20"/>
          <w:szCs w:val="20"/>
        </w:rPr>
        <w:t xml:space="preserve"> </w:t>
      </w:r>
      <w:r w:rsidRPr="00BA7379">
        <w:rPr>
          <w:rFonts w:cstheme="minorHAnsi"/>
          <w:sz w:val="20"/>
          <w:szCs w:val="20"/>
        </w:rPr>
        <w:t>depths of active moisture uptake, which will vary depending on factors including plant species</w:t>
      </w:r>
      <w:r w:rsidRPr="00D92B25">
        <w:rPr>
          <w:rFonts w:cstheme="minorHAnsi"/>
          <w:sz w:val="20"/>
          <w:szCs w:val="20"/>
        </w:rPr>
        <w:t xml:space="preserve"> </w:t>
      </w:r>
      <w:r w:rsidRPr="00BA7379">
        <w:rPr>
          <w:rFonts w:cstheme="minorHAnsi"/>
          <w:sz w:val="20"/>
          <w:szCs w:val="20"/>
        </w:rPr>
        <w:t>and maturity. In some cases, views of weighted average soil</w:t>
      </w:r>
      <w:r w:rsidRPr="00D92B25">
        <w:rPr>
          <w:rFonts w:cstheme="minorHAnsi"/>
          <w:sz w:val="20"/>
          <w:szCs w:val="20"/>
        </w:rPr>
        <w:t xml:space="preserve"> </w:t>
      </w:r>
      <w:r w:rsidRPr="00BA7379">
        <w:rPr>
          <w:rFonts w:cstheme="minorHAnsi"/>
          <w:sz w:val="20"/>
          <w:szCs w:val="20"/>
        </w:rPr>
        <w:t>moisture can be configured that reflect differences in</w:t>
      </w:r>
      <w:r w:rsidRPr="00D92B25">
        <w:rPr>
          <w:rFonts w:cstheme="minorHAnsi"/>
          <w:sz w:val="20"/>
          <w:szCs w:val="20"/>
        </w:rPr>
        <w:t xml:space="preserve"> </w:t>
      </w:r>
      <w:r w:rsidRPr="00BA7379">
        <w:rPr>
          <w:rFonts w:cstheme="minorHAnsi"/>
          <w:sz w:val="20"/>
          <w:szCs w:val="20"/>
        </w:rPr>
        <w:t>plant root extraction patterns in the</w:t>
      </w:r>
      <w:r w:rsidRPr="00D92B25">
        <w:rPr>
          <w:rFonts w:cstheme="minorHAnsi"/>
          <w:sz w:val="20"/>
          <w:szCs w:val="20"/>
        </w:rPr>
        <w:t xml:space="preserve"> </w:t>
      </w:r>
      <w:r w:rsidRPr="00BA7379">
        <w:rPr>
          <w:rFonts w:cstheme="minorHAnsi"/>
          <w:sz w:val="20"/>
          <w:szCs w:val="20"/>
        </w:rPr>
        <w:t>soil profile. (</w:t>
      </w:r>
      <w:r>
        <w:rPr>
          <w:rFonts w:cstheme="minorHAnsi"/>
          <w:sz w:val="20"/>
          <w:szCs w:val="20"/>
        </w:rPr>
        <w:t>F</w:t>
      </w:r>
      <w:r w:rsidRPr="00BA7379">
        <w:rPr>
          <w:rFonts w:cstheme="minorHAnsi"/>
          <w:sz w:val="20"/>
          <w:szCs w:val="20"/>
        </w:rPr>
        <w:t>igure 7.)</w:t>
      </w:r>
    </w:p>
    <w:p w:rsidR="00020340" w:rsidRDefault="00020340" w:rsidP="00020340">
      <w:pPr>
        <w:spacing w:after="0" w:line="264" w:lineRule="auto"/>
        <w:rPr>
          <w:rFonts w:cstheme="minorHAnsi"/>
          <w:sz w:val="20"/>
          <w:szCs w:val="20"/>
        </w:rPr>
      </w:pPr>
    </w:p>
    <w:p w:rsidR="00D92B25" w:rsidRPr="00020340" w:rsidRDefault="009342EF" w:rsidP="00BD322F">
      <w:pPr>
        <w:spacing w:line="264" w:lineRule="auto"/>
        <w:rPr>
          <w:rFonts w:cs="Arial"/>
          <w:i/>
          <w:szCs w:val="18"/>
        </w:rPr>
      </w:pPr>
      <w:r>
        <w:rPr>
          <w:noProof/>
          <w:lang w:val="en-AU" w:eastAsia="en-AU"/>
        </w:rPr>
        <w:drawing>
          <wp:anchor distT="0" distB="0" distL="36195" distR="36195" simplePos="0" relativeHeight="251671552" behindDoc="1" locked="0" layoutInCell="1" allowOverlap="1" wp14:anchorId="6F548B3A" wp14:editId="196E2C9B">
            <wp:simplePos x="0" y="0"/>
            <wp:positionH relativeFrom="column">
              <wp:posOffset>-46990</wp:posOffset>
            </wp:positionH>
            <wp:positionV relativeFrom="paragraph">
              <wp:posOffset>0</wp:posOffset>
            </wp:positionV>
            <wp:extent cx="5331600" cy="1638000"/>
            <wp:effectExtent l="57150" t="57150" r="116840" b="114935"/>
            <wp:wrapTight wrapText="bothSides">
              <wp:wrapPolygon edited="0">
                <wp:start x="-77" y="-754"/>
                <wp:lineTo x="-232" y="-503"/>
                <wp:lineTo x="-232" y="21860"/>
                <wp:lineTo x="-77" y="22865"/>
                <wp:lineTo x="21842" y="22865"/>
                <wp:lineTo x="21996" y="19850"/>
                <wp:lineTo x="21996" y="3518"/>
                <wp:lineTo x="21765" y="-251"/>
                <wp:lineTo x="21765" y="-754"/>
                <wp:lineTo x="-77" y="-754"/>
              </wp:wrapPolygon>
            </wp:wrapTight>
            <wp:docPr id="2" name="Picture 2" descr="Weighted average soil moisture content (to a depth of 80cm) measured with a capacitance probe under surface irrigated lucerne."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331600" cy="163800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D92B25" w:rsidRDefault="00D92B25" w:rsidP="00BD322F">
      <w:pPr>
        <w:spacing w:line="264" w:lineRule="auto"/>
        <w:rPr>
          <w:rFonts w:cstheme="minorHAnsi"/>
          <w:sz w:val="20"/>
          <w:szCs w:val="20"/>
        </w:rPr>
        <w:sectPr w:rsidR="00D92B25" w:rsidSect="0033618F">
          <w:headerReference w:type="first" r:id="rId21"/>
          <w:pgSz w:w="11900" w:h="16840"/>
          <w:pgMar w:top="1418" w:right="709" w:bottom="1701" w:left="709" w:header="709" w:footer="709" w:gutter="0"/>
          <w:cols w:space="708"/>
          <w:titlePg/>
          <w:docGrid w:linePitch="360"/>
        </w:sectPr>
      </w:pPr>
    </w:p>
    <w:p w:rsidR="00973D7C" w:rsidRPr="0033618F" w:rsidRDefault="0033618F" w:rsidP="006A5721">
      <w:pPr>
        <w:pStyle w:val="Heading2"/>
      </w:pPr>
      <w:r w:rsidRPr="0033618F">
        <w:rPr>
          <w:noProof/>
          <w:lang w:val="en-AU" w:eastAsia="en-AU"/>
        </w:rPr>
        <w:lastRenderedPageBreak/>
        <mc:AlternateContent>
          <mc:Choice Requires="wps">
            <w:drawing>
              <wp:anchor distT="0" distB="0" distL="114300" distR="114300" simplePos="0" relativeHeight="251670528" behindDoc="1" locked="0" layoutInCell="1" allowOverlap="1" wp14:anchorId="7D1624D2" wp14:editId="558F8F0A">
                <wp:simplePos x="0" y="0"/>
                <wp:positionH relativeFrom="column">
                  <wp:posOffset>-402590</wp:posOffset>
                </wp:positionH>
                <wp:positionV relativeFrom="paragraph">
                  <wp:posOffset>-240030</wp:posOffset>
                </wp:positionV>
                <wp:extent cx="7431804" cy="1032387"/>
                <wp:effectExtent l="0" t="0" r="0" b="0"/>
                <wp:wrapNone/>
                <wp:docPr id="21" name="Rectangle 21"/>
                <wp:cNvGraphicFramePr/>
                <a:graphic xmlns:a="http://schemas.openxmlformats.org/drawingml/2006/main">
                  <a:graphicData uri="http://schemas.microsoft.com/office/word/2010/wordprocessingShape">
                    <wps:wsp>
                      <wps:cNvSpPr/>
                      <wps:spPr>
                        <a:xfrm>
                          <a:off x="0" y="0"/>
                          <a:ext cx="7431804" cy="103238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3FF31" id="Rectangle 21" o:spid="_x0000_s1026" style="position:absolute;margin-left:-31.7pt;margin-top:-18.9pt;width:585.2pt;height:81.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" fillcolor="window" stroked="f" strokeweight="1pt"/>
            </w:pict>
          </mc:Fallback>
        </mc:AlternateContent>
      </w:r>
      <w:r w:rsidR="00E02FF4" w:rsidRPr="0033618F">
        <w:t>W</w:t>
      </w:r>
      <w:r w:rsidR="00973D7C" w:rsidRPr="0033618F">
        <w:t>hat information do</w:t>
      </w:r>
      <w:r w:rsidR="00803B6C" w:rsidRPr="0033618F">
        <w:t xml:space="preserve"> SMM</w:t>
      </w:r>
      <w:r w:rsidR="00973D7C" w:rsidRPr="0033618F">
        <w:t xml:space="preserve"> </w:t>
      </w:r>
      <w:r w:rsidR="00803B6C" w:rsidRPr="0033618F">
        <w:t>systems</w:t>
      </w:r>
      <w:r w:rsidR="00973D7C" w:rsidRPr="0033618F">
        <w:t xml:space="preserve"> provide?</w:t>
      </w:r>
    </w:p>
    <w:p w:rsidR="00973D7C" w:rsidRPr="00BA7379" w:rsidRDefault="00CF002D" w:rsidP="00BD322F">
      <w:pPr>
        <w:autoSpaceDE w:val="0"/>
        <w:autoSpaceDN w:val="0"/>
        <w:adjustRightInd w:val="0"/>
        <w:spacing w:before="120" w:after="0" w:line="264" w:lineRule="auto"/>
        <w:rPr>
          <w:rFonts w:cs="Arial"/>
          <w:sz w:val="20"/>
          <w:szCs w:val="20"/>
        </w:rPr>
      </w:pPr>
      <w:r w:rsidRPr="00BA7379">
        <w:rPr>
          <w:rFonts w:cs="Arial"/>
          <w:sz w:val="20"/>
          <w:szCs w:val="20"/>
        </w:rPr>
        <w:t>S</w:t>
      </w:r>
      <w:r w:rsidR="00803B6C" w:rsidRPr="00BA7379">
        <w:rPr>
          <w:rFonts w:cs="Arial"/>
          <w:sz w:val="20"/>
          <w:szCs w:val="20"/>
        </w:rPr>
        <w:t>MM</w:t>
      </w:r>
      <w:r w:rsidR="00973D7C" w:rsidRPr="00BA7379">
        <w:rPr>
          <w:rFonts w:cs="Arial"/>
          <w:sz w:val="20"/>
          <w:szCs w:val="20"/>
        </w:rPr>
        <w:t xml:space="preserve"> technologies provide soil moisture information, which can be from different soil depths and locations around the farm.</w:t>
      </w:r>
      <w:r w:rsidR="00247379" w:rsidRPr="00BA7379">
        <w:rPr>
          <w:rFonts w:cs="Arial"/>
          <w:sz w:val="20"/>
          <w:szCs w:val="20"/>
        </w:rPr>
        <w:t xml:space="preserve"> </w:t>
      </w:r>
      <w:r w:rsidR="00973D7C" w:rsidRPr="00BA7379">
        <w:rPr>
          <w:rFonts w:cs="Arial"/>
          <w:sz w:val="20"/>
          <w:szCs w:val="20"/>
        </w:rPr>
        <w:t>More broadly soil moisture monitoring packages can be used to provide information related to:</w:t>
      </w:r>
    </w:p>
    <w:p w:rsidR="00973D7C" w:rsidRPr="00BA7379" w:rsidRDefault="00973D7C" w:rsidP="00BD322F">
      <w:pPr>
        <w:pStyle w:val="Agbulletlist"/>
        <w:spacing w:before="120" w:line="264" w:lineRule="auto"/>
        <w:rPr>
          <w:sz w:val="20"/>
          <w:szCs w:val="20"/>
        </w:rPr>
      </w:pPr>
      <w:r w:rsidRPr="00BA7379">
        <w:rPr>
          <w:sz w:val="20"/>
          <w:szCs w:val="20"/>
        </w:rPr>
        <w:t>Planning of future irrigation events</w:t>
      </w:r>
    </w:p>
    <w:p w:rsidR="00973D7C" w:rsidRPr="00BA7379" w:rsidRDefault="00973D7C" w:rsidP="00BD322F">
      <w:pPr>
        <w:pStyle w:val="Agbulletlist"/>
        <w:spacing w:after="100" w:line="264" w:lineRule="auto"/>
        <w:rPr>
          <w:sz w:val="20"/>
          <w:szCs w:val="20"/>
        </w:rPr>
      </w:pPr>
      <w:r w:rsidRPr="00BA7379">
        <w:rPr>
          <w:sz w:val="20"/>
          <w:szCs w:val="20"/>
        </w:rPr>
        <w:t>Reserves of plant available water</w:t>
      </w:r>
    </w:p>
    <w:p w:rsidR="00973D7C" w:rsidRPr="00BA7379" w:rsidRDefault="00973D7C" w:rsidP="00BD322F">
      <w:pPr>
        <w:pStyle w:val="Agbulletlist"/>
        <w:spacing w:after="100" w:line="264" w:lineRule="auto"/>
        <w:rPr>
          <w:sz w:val="20"/>
          <w:szCs w:val="20"/>
        </w:rPr>
      </w:pPr>
      <w:r w:rsidRPr="00BA7379">
        <w:rPr>
          <w:sz w:val="20"/>
          <w:szCs w:val="20"/>
        </w:rPr>
        <w:t>Changes in the rate of plant water uptake - which can indicate plant moisture stress</w:t>
      </w:r>
    </w:p>
    <w:p w:rsidR="00973D7C" w:rsidRPr="00BA7379" w:rsidRDefault="00973D7C" w:rsidP="00BD322F">
      <w:pPr>
        <w:pStyle w:val="Agbulletlist"/>
        <w:spacing w:after="100" w:line="264" w:lineRule="auto"/>
        <w:rPr>
          <w:sz w:val="20"/>
          <w:szCs w:val="20"/>
        </w:rPr>
      </w:pPr>
      <w:r w:rsidRPr="00BA7379">
        <w:rPr>
          <w:sz w:val="20"/>
          <w:szCs w:val="20"/>
        </w:rPr>
        <w:t>Root activity patterns and development in the soil profile</w:t>
      </w:r>
    </w:p>
    <w:p w:rsidR="00973D7C" w:rsidRPr="00BA7379" w:rsidRDefault="00973D7C" w:rsidP="00BD322F">
      <w:pPr>
        <w:pStyle w:val="Agbulletlist"/>
        <w:spacing w:after="100" w:line="264" w:lineRule="auto"/>
        <w:rPr>
          <w:sz w:val="20"/>
          <w:szCs w:val="20"/>
        </w:rPr>
      </w:pPr>
      <w:r w:rsidRPr="00BA7379">
        <w:rPr>
          <w:sz w:val="20"/>
          <w:szCs w:val="20"/>
        </w:rPr>
        <w:t>Depth and amount of irrigation water applied</w:t>
      </w:r>
    </w:p>
    <w:p w:rsidR="00973D7C" w:rsidRPr="00BA7379" w:rsidRDefault="00973D7C" w:rsidP="00BD322F">
      <w:pPr>
        <w:pStyle w:val="Agbulletlist"/>
        <w:spacing w:after="100" w:line="264" w:lineRule="auto"/>
        <w:rPr>
          <w:sz w:val="20"/>
          <w:szCs w:val="20"/>
        </w:rPr>
      </w:pPr>
      <w:r w:rsidRPr="00BA7379">
        <w:rPr>
          <w:sz w:val="20"/>
          <w:szCs w:val="20"/>
        </w:rPr>
        <w:t>Impact of rainfall on soil moisture reserves</w:t>
      </w:r>
    </w:p>
    <w:p w:rsidR="00973D7C" w:rsidRPr="00BA7379" w:rsidRDefault="00EC6C95" w:rsidP="00BD322F">
      <w:pPr>
        <w:pStyle w:val="Agbulletlist"/>
        <w:spacing w:after="100" w:line="264" w:lineRule="auto"/>
        <w:rPr>
          <w:sz w:val="20"/>
          <w:szCs w:val="20"/>
        </w:rPr>
      </w:pPr>
      <w:r w:rsidRPr="00BA7379">
        <w:rPr>
          <w:sz w:val="20"/>
          <w:szCs w:val="20"/>
        </w:rPr>
        <w:t>Impact of</w:t>
      </w:r>
      <w:r w:rsidR="00973D7C" w:rsidRPr="00BA7379">
        <w:rPr>
          <w:sz w:val="20"/>
          <w:szCs w:val="20"/>
        </w:rPr>
        <w:t xml:space="preserve"> cutting hay </w:t>
      </w:r>
      <w:r w:rsidRPr="00BA7379">
        <w:rPr>
          <w:sz w:val="20"/>
          <w:szCs w:val="20"/>
        </w:rPr>
        <w:t xml:space="preserve">or grazing </w:t>
      </w:r>
      <w:r w:rsidR="00973D7C" w:rsidRPr="00BA7379">
        <w:rPr>
          <w:sz w:val="20"/>
          <w:szCs w:val="20"/>
        </w:rPr>
        <w:t>on plant water use</w:t>
      </w:r>
    </w:p>
    <w:p w:rsidR="00973D7C" w:rsidRPr="00BA7379" w:rsidRDefault="00973D7C" w:rsidP="00BD322F">
      <w:pPr>
        <w:pStyle w:val="Agbulletlist"/>
        <w:spacing w:after="100" w:line="264" w:lineRule="auto"/>
        <w:rPr>
          <w:sz w:val="20"/>
          <w:szCs w:val="20"/>
        </w:rPr>
      </w:pPr>
      <w:r w:rsidRPr="00BA7379">
        <w:rPr>
          <w:sz w:val="20"/>
          <w:szCs w:val="20"/>
        </w:rPr>
        <w:t xml:space="preserve">Potential waterlogging </w:t>
      </w:r>
    </w:p>
    <w:p w:rsidR="00973D7C" w:rsidRPr="00BA7379" w:rsidRDefault="00973D7C" w:rsidP="00BD322F">
      <w:pPr>
        <w:pStyle w:val="Agbulletlist"/>
        <w:spacing w:after="100" w:line="264" w:lineRule="auto"/>
        <w:rPr>
          <w:sz w:val="20"/>
          <w:szCs w:val="20"/>
        </w:rPr>
      </w:pPr>
      <w:r w:rsidRPr="00BA7379">
        <w:rPr>
          <w:sz w:val="20"/>
          <w:szCs w:val="20"/>
        </w:rPr>
        <w:t xml:space="preserve">Water </w:t>
      </w:r>
      <w:r w:rsidR="00F629E2" w:rsidRPr="00BA7379">
        <w:rPr>
          <w:sz w:val="20"/>
          <w:szCs w:val="20"/>
        </w:rPr>
        <w:t xml:space="preserve">movement </w:t>
      </w:r>
      <w:r w:rsidRPr="00BA7379">
        <w:rPr>
          <w:sz w:val="20"/>
          <w:szCs w:val="20"/>
        </w:rPr>
        <w:t>beyond the rootzone</w:t>
      </w:r>
    </w:p>
    <w:p w:rsidR="00973D7C" w:rsidRPr="00BA7379" w:rsidRDefault="00973D7C" w:rsidP="00BD322F">
      <w:pPr>
        <w:pStyle w:val="Agbulletlist"/>
        <w:spacing w:after="100" w:line="264" w:lineRule="auto"/>
        <w:rPr>
          <w:sz w:val="20"/>
          <w:szCs w:val="20"/>
        </w:rPr>
      </w:pPr>
      <w:proofErr w:type="spellStart"/>
      <w:r w:rsidRPr="00BA7379">
        <w:rPr>
          <w:sz w:val="20"/>
          <w:szCs w:val="20"/>
        </w:rPr>
        <w:t>Watertable</w:t>
      </w:r>
      <w:proofErr w:type="spellEnd"/>
      <w:r w:rsidRPr="00BA7379">
        <w:rPr>
          <w:sz w:val="20"/>
          <w:szCs w:val="20"/>
        </w:rPr>
        <w:t xml:space="preserve"> depth</w:t>
      </w:r>
    </w:p>
    <w:p w:rsidR="00973D7C" w:rsidRPr="00BA7379" w:rsidRDefault="00973D7C" w:rsidP="00BD322F">
      <w:pPr>
        <w:pStyle w:val="Agbulletlist"/>
        <w:spacing w:after="100" w:line="264" w:lineRule="auto"/>
        <w:rPr>
          <w:sz w:val="20"/>
          <w:szCs w:val="20"/>
        </w:rPr>
      </w:pPr>
      <w:r w:rsidRPr="00BA7379">
        <w:rPr>
          <w:sz w:val="20"/>
          <w:szCs w:val="20"/>
        </w:rPr>
        <w:t xml:space="preserve">Record of past irrigations </w:t>
      </w:r>
      <w:r w:rsidR="00CF002D" w:rsidRPr="00BA7379">
        <w:rPr>
          <w:sz w:val="20"/>
          <w:szCs w:val="20"/>
        </w:rPr>
        <w:t xml:space="preserve">that can be used to </w:t>
      </w:r>
      <w:r w:rsidRPr="00BA7379">
        <w:rPr>
          <w:sz w:val="20"/>
          <w:szCs w:val="20"/>
        </w:rPr>
        <w:t>review scheduling practices</w:t>
      </w:r>
    </w:p>
    <w:p w:rsidR="00973D7C" w:rsidRPr="00BA7379" w:rsidRDefault="00973D7C" w:rsidP="00BD322F">
      <w:pPr>
        <w:pStyle w:val="Agbulletlist"/>
        <w:spacing w:after="100" w:line="264" w:lineRule="auto"/>
        <w:rPr>
          <w:sz w:val="20"/>
          <w:szCs w:val="20"/>
        </w:rPr>
      </w:pPr>
      <w:r w:rsidRPr="00BA7379">
        <w:rPr>
          <w:sz w:val="20"/>
          <w:szCs w:val="20"/>
        </w:rPr>
        <w:t xml:space="preserve">Salinity and movement of </w:t>
      </w:r>
      <w:proofErr w:type="spellStart"/>
      <w:r w:rsidRPr="00BA7379">
        <w:rPr>
          <w:sz w:val="20"/>
          <w:szCs w:val="20"/>
        </w:rPr>
        <w:t>fertiliser</w:t>
      </w:r>
      <w:proofErr w:type="spellEnd"/>
      <w:r w:rsidRPr="00BA7379">
        <w:rPr>
          <w:sz w:val="20"/>
          <w:szCs w:val="20"/>
        </w:rPr>
        <w:t xml:space="preserve"> (particularly urea) through the </w:t>
      </w:r>
      <w:r w:rsidR="00EC6C95" w:rsidRPr="00BA7379">
        <w:rPr>
          <w:sz w:val="20"/>
          <w:szCs w:val="20"/>
        </w:rPr>
        <w:t xml:space="preserve">soil </w:t>
      </w:r>
      <w:r w:rsidRPr="00BA7379">
        <w:rPr>
          <w:sz w:val="20"/>
          <w:szCs w:val="20"/>
        </w:rPr>
        <w:t>profile</w:t>
      </w:r>
      <w:r w:rsidRPr="00BA7379">
        <w:rPr>
          <w:b/>
          <w:sz w:val="20"/>
          <w:szCs w:val="20"/>
        </w:rPr>
        <w:t>*</w:t>
      </w:r>
    </w:p>
    <w:p w:rsidR="00973D7C" w:rsidRPr="00BA7379" w:rsidRDefault="00973D7C" w:rsidP="00BD322F">
      <w:pPr>
        <w:pStyle w:val="Agbulletlist"/>
        <w:spacing w:after="100" w:line="264" w:lineRule="auto"/>
        <w:rPr>
          <w:sz w:val="20"/>
          <w:szCs w:val="20"/>
        </w:rPr>
      </w:pPr>
      <w:r w:rsidRPr="00BA7379">
        <w:rPr>
          <w:sz w:val="20"/>
          <w:szCs w:val="20"/>
        </w:rPr>
        <w:t>Soil temperature</w:t>
      </w:r>
      <w:r w:rsidRPr="00BA7379">
        <w:rPr>
          <w:b/>
          <w:sz w:val="20"/>
          <w:szCs w:val="20"/>
        </w:rPr>
        <w:t>*</w:t>
      </w:r>
    </w:p>
    <w:p w:rsidR="00973D7C" w:rsidRPr="00BA7379" w:rsidRDefault="00973D7C" w:rsidP="00BD322F">
      <w:pPr>
        <w:pStyle w:val="Agbodytext"/>
        <w:spacing w:after="0" w:line="264" w:lineRule="auto"/>
        <w:rPr>
          <w:sz w:val="20"/>
          <w:szCs w:val="20"/>
        </w:rPr>
      </w:pPr>
      <w:r w:rsidRPr="00BA7379">
        <w:rPr>
          <w:rFonts w:cstheme="minorHAnsi"/>
          <w:b/>
          <w:sz w:val="20"/>
          <w:szCs w:val="20"/>
        </w:rPr>
        <w:t xml:space="preserve">* </w:t>
      </w:r>
      <w:r w:rsidRPr="00BA7379">
        <w:rPr>
          <w:rFonts w:cstheme="minorHAnsi"/>
          <w:sz w:val="20"/>
          <w:szCs w:val="20"/>
        </w:rPr>
        <w:t>Compatible electrical conductivity or temperature sensors are required for the measurement of soil salinity or soil temperature. Some capacitance probes are equipped to measure electrical conductivity or temperature, as well as soil moisture</w:t>
      </w:r>
      <w:r w:rsidRPr="00BA7379">
        <w:rPr>
          <w:sz w:val="20"/>
          <w:szCs w:val="20"/>
        </w:rPr>
        <w:t>.</w:t>
      </w:r>
    </w:p>
    <w:p w:rsidR="00973D7C" w:rsidRPr="00BA7379" w:rsidRDefault="00973D7C" w:rsidP="00BD322F">
      <w:pPr>
        <w:pStyle w:val="Agbodytext"/>
        <w:spacing w:before="120" w:after="0" w:line="264" w:lineRule="auto"/>
        <w:rPr>
          <w:sz w:val="20"/>
          <w:szCs w:val="20"/>
        </w:rPr>
      </w:pPr>
      <w:r w:rsidRPr="00BA7379">
        <w:rPr>
          <w:sz w:val="20"/>
          <w:szCs w:val="20"/>
        </w:rPr>
        <w:t>Some SMM software packages can also be connected to automatic weather recording devices on farm</w:t>
      </w:r>
      <w:r w:rsidR="00410FA7" w:rsidRPr="00BA7379">
        <w:rPr>
          <w:sz w:val="20"/>
          <w:szCs w:val="20"/>
        </w:rPr>
        <w:t>. I</w:t>
      </w:r>
      <w:r w:rsidRPr="00BA7379">
        <w:rPr>
          <w:sz w:val="20"/>
          <w:szCs w:val="20"/>
        </w:rPr>
        <w:t>nformation such as rainfall can be viewed together with soil moisture data</w:t>
      </w:r>
      <w:r w:rsidR="00CF002D" w:rsidRPr="00BA7379">
        <w:rPr>
          <w:sz w:val="20"/>
          <w:szCs w:val="20"/>
        </w:rPr>
        <w:t xml:space="preserve"> to bette</w:t>
      </w:r>
      <w:r w:rsidRPr="00BA7379">
        <w:rPr>
          <w:sz w:val="20"/>
          <w:szCs w:val="20"/>
        </w:rPr>
        <w:t>r inform irrigation scheduling decisions.</w:t>
      </w:r>
    </w:p>
    <w:p w:rsidR="00973D7C" w:rsidRPr="00BA7379" w:rsidRDefault="00E02FF4" w:rsidP="006A5721">
      <w:pPr>
        <w:pStyle w:val="Heading2"/>
      </w:pPr>
      <w:r w:rsidRPr="00BA7379">
        <w:t>H</w:t>
      </w:r>
      <w:r w:rsidR="00973D7C" w:rsidRPr="00BA7379">
        <w:t>ow can you use this information?</w:t>
      </w:r>
    </w:p>
    <w:p w:rsidR="00973D7C" w:rsidRPr="00BA7379" w:rsidRDefault="00B04C59" w:rsidP="00BD322F">
      <w:pPr>
        <w:pStyle w:val="Agbodytext"/>
        <w:spacing w:line="264" w:lineRule="auto"/>
        <w:rPr>
          <w:sz w:val="20"/>
          <w:szCs w:val="20"/>
        </w:rPr>
      </w:pPr>
      <w:r w:rsidRPr="00BA7379">
        <w:rPr>
          <w:sz w:val="20"/>
          <w:szCs w:val="20"/>
        </w:rPr>
        <w:t>S</w:t>
      </w:r>
      <w:r w:rsidR="00973D7C" w:rsidRPr="00BA7379">
        <w:rPr>
          <w:sz w:val="20"/>
          <w:szCs w:val="20"/>
        </w:rPr>
        <w:t xml:space="preserve">oil moisture data is </w:t>
      </w:r>
      <w:r w:rsidR="009A7604">
        <w:rPr>
          <w:sz w:val="20"/>
          <w:szCs w:val="20"/>
        </w:rPr>
        <w:t xml:space="preserve">primarily </w:t>
      </w:r>
      <w:r w:rsidR="00973D7C" w:rsidRPr="00BA7379">
        <w:rPr>
          <w:sz w:val="20"/>
          <w:szCs w:val="20"/>
        </w:rPr>
        <w:t xml:space="preserve">used to assist with </w:t>
      </w:r>
      <w:r w:rsidR="00151CC0">
        <w:rPr>
          <w:sz w:val="20"/>
          <w:szCs w:val="20"/>
        </w:rPr>
        <w:t xml:space="preserve">scheduling the next irrigation </w:t>
      </w:r>
      <w:r w:rsidR="00973D7C" w:rsidRPr="00BA7379">
        <w:rPr>
          <w:sz w:val="20"/>
          <w:szCs w:val="20"/>
        </w:rPr>
        <w:t xml:space="preserve">to </w:t>
      </w:r>
      <w:proofErr w:type="spellStart"/>
      <w:r w:rsidR="00973D7C" w:rsidRPr="00BA7379">
        <w:rPr>
          <w:sz w:val="20"/>
          <w:szCs w:val="20"/>
        </w:rPr>
        <w:t>optimise</w:t>
      </w:r>
      <w:proofErr w:type="spellEnd"/>
      <w:r w:rsidR="00973D7C" w:rsidRPr="00BA7379">
        <w:rPr>
          <w:sz w:val="20"/>
          <w:szCs w:val="20"/>
        </w:rPr>
        <w:t xml:space="preserve"> plant growth and water efficiency. For surface irrigators this relates mainly to the timing of irrigations, while for irrigators with </w:t>
      </w:r>
      <w:proofErr w:type="spellStart"/>
      <w:r w:rsidR="00973D7C" w:rsidRPr="00BA7379">
        <w:rPr>
          <w:sz w:val="20"/>
          <w:szCs w:val="20"/>
        </w:rPr>
        <w:t>pressurised</w:t>
      </w:r>
      <w:proofErr w:type="spellEnd"/>
      <w:r w:rsidR="00973D7C" w:rsidRPr="00BA7379">
        <w:rPr>
          <w:sz w:val="20"/>
          <w:szCs w:val="20"/>
        </w:rPr>
        <w:t xml:space="preserve"> systems, moisture data can also help with deciding how much water to apply. </w:t>
      </w:r>
    </w:p>
    <w:p w:rsidR="006471D8" w:rsidRDefault="00973D7C" w:rsidP="00BD322F">
      <w:pPr>
        <w:pStyle w:val="Agbodytext"/>
        <w:spacing w:line="264" w:lineRule="auto"/>
        <w:rPr>
          <w:sz w:val="20"/>
          <w:szCs w:val="20"/>
        </w:rPr>
      </w:pPr>
      <w:proofErr w:type="gramStart"/>
      <w:r w:rsidRPr="00BA7379">
        <w:rPr>
          <w:sz w:val="20"/>
          <w:szCs w:val="20"/>
        </w:rPr>
        <w:t>Typically</w:t>
      </w:r>
      <w:proofErr w:type="gramEnd"/>
      <w:r w:rsidRPr="00BA7379">
        <w:rPr>
          <w:sz w:val="20"/>
          <w:szCs w:val="20"/>
        </w:rPr>
        <w:t xml:space="preserve"> irrigators use SMM systems to indicate whether soils are in the “zone of Readily Available Water (RAW).” In figure 6, the “RAW zone” has been </w:t>
      </w:r>
      <w:r w:rsidRPr="00BA7379">
        <w:rPr>
          <w:sz w:val="20"/>
          <w:szCs w:val="20"/>
        </w:rPr>
        <w:t xml:space="preserve">configured for pasture to be between the “Refill Point” line and the “Field Water Capacity” line. </w:t>
      </w:r>
    </w:p>
    <w:p w:rsidR="00973D7C" w:rsidRPr="00BA7379" w:rsidRDefault="00973D7C" w:rsidP="00BD322F">
      <w:pPr>
        <w:pStyle w:val="Agbodytext"/>
        <w:spacing w:line="264" w:lineRule="auto"/>
        <w:rPr>
          <w:sz w:val="20"/>
          <w:szCs w:val="20"/>
        </w:rPr>
      </w:pPr>
      <w:r w:rsidRPr="00BA7379">
        <w:rPr>
          <w:sz w:val="20"/>
          <w:szCs w:val="20"/>
        </w:rPr>
        <w:t>The irrigator on this farm has been regularly using this soil moisture data to inform scheduling of irrigations over the season. In the graph</w:t>
      </w:r>
      <w:r w:rsidR="009A7604">
        <w:rPr>
          <w:sz w:val="20"/>
          <w:szCs w:val="20"/>
        </w:rPr>
        <w:t xml:space="preserve"> (figure 6)</w:t>
      </w:r>
      <w:r w:rsidRPr="00BA7379">
        <w:rPr>
          <w:sz w:val="20"/>
          <w:szCs w:val="20"/>
        </w:rPr>
        <w:t xml:space="preserve">, it appears soil moisture levels are largely being maintained in the estimated RAW zone, helping to </w:t>
      </w:r>
      <w:proofErr w:type="spellStart"/>
      <w:r w:rsidRPr="00BA7379">
        <w:rPr>
          <w:sz w:val="20"/>
          <w:szCs w:val="20"/>
        </w:rPr>
        <w:t>minimise</w:t>
      </w:r>
      <w:proofErr w:type="spellEnd"/>
      <w:r w:rsidRPr="00BA7379">
        <w:rPr>
          <w:sz w:val="20"/>
          <w:szCs w:val="20"/>
        </w:rPr>
        <w:t xml:space="preserve"> moisture stress and improve </w:t>
      </w:r>
      <w:r w:rsidR="00CF002D" w:rsidRPr="00BA7379">
        <w:rPr>
          <w:sz w:val="20"/>
          <w:szCs w:val="20"/>
        </w:rPr>
        <w:t xml:space="preserve">plant </w:t>
      </w:r>
      <w:r w:rsidRPr="00BA7379">
        <w:rPr>
          <w:sz w:val="20"/>
          <w:szCs w:val="20"/>
        </w:rPr>
        <w:t>growth.</w:t>
      </w:r>
    </w:p>
    <w:p w:rsidR="00973D7C" w:rsidRPr="007B5664" w:rsidRDefault="00973D7C" w:rsidP="00BD322F">
      <w:pPr>
        <w:pStyle w:val="Agbodytext"/>
        <w:spacing w:line="264" w:lineRule="auto"/>
        <w:rPr>
          <w:sz w:val="20"/>
          <w:szCs w:val="20"/>
        </w:rPr>
      </w:pPr>
      <w:r w:rsidRPr="007B5664">
        <w:rPr>
          <w:sz w:val="20"/>
          <w:szCs w:val="20"/>
        </w:rPr>
        <w:t xml:space="preserve">For suction based sensors, research (Graeme Ward, 2006) has shown ryegrass-white clover pasture growth rates are </w:t>
      </w:r>
      <w:proofErr w:type="spellStart"/>
      <w:r w:rsidRPr="007B5664">
        <w:rPr>
          <w:sz w:val="20"/>
          <w:szCs w:val="20"/>
        </w:rPr>
        <w:t>optimised</w:t>
      </w:r>
      <w:proofErr w:type="spellEnd"/>
      <w:r w:rsidRPr="007B5664">
        <w:rPr>
          <w:sz w:val="20"/>
          <w:szCs w:val="20"/>
        </w:rPr>
        <w:t xml:space="preserve"> between 10 and 30 kilopascals (kPa) of soil moisture tension, when buried at 20cm depth. At 35kPa and above, </w:t>
      </w:r>
      <w:proofErr w:type="gramStart"/>
      <w:r w:rsidRPr="007B5664">
        <w:rPr>
          <w:sz w:val="20"/>
          <w:szCs w:val="20"/>
        </w:rPr>
        <w:t>the</w:t>
      </w:r>
      <w:r w:rsidR="009A7604">
        <w:rPr>
          <w:sz w:val="20"/>
          <w:szCs w:val="20"/>
        </w:rPr>
        <w:t xml:space="preserve">se </w:t>
      </w:r>
      <w:r w:rsidRPr="007B5664">
        <w:rPr>
          <w:sz w:val="20"/>
          <w:szCs w:val="20"/>
        </w:rPr>
        <w:t xml:space="preserve"> </w:t>
      </w:r>
      <w:r w:rsidR="0009715E">
        <w:rPr>
          <w:sz w:val="20"/>
          <w:szCs w:val="20"/>
        </w:rPr>
        <w:t>pasture</w:t>
      </w:r>
      <w:proofErr w:type="gramEnd"/>
      <w:r w:rsidR="0009715E">
        <w:rPr>
          <w:sz w:val="20"/>
          <w:szCs w:val="20"/>
        </w:rPr>
        <w:t xml:space="preserve"> </w:t>
      </w:r>
      <w:r w:rsidRPr="007B5664">
        <w:rPr>
          <w:sz w:val="20"/>
          <w:szCs w:val="20"/>
        </w:rPr>
        <w:t>plant</w:t>
      </w:r>
      <w:r w:rsidR="009A7604">
        <w:rPr>
          <w:sz w:val="20"/>
          <w:szCs w:val="20"/>
        </w:rPr>
        <w:t>s</w:t>
      </w:r>
      <w:r w:rsidRPr="007B5664">
        <w:rPr>
          <w:sz w:val="20"/>
          <w:szCs w:val="20"/>
        </w:rPr>
        <w:t xml:space="preserve"> experience difficulties extracting water and</w:t>
      </w:r>
      <w:r w:rsidRPr="008220A2">
        <w:t xml:space="preserve"> </w:t>
      </w:r>
      <w:r w:rsidRPr="007B5664">
        <w:rPr>
          <w:sz w:val="20"/>
          <w:szCs w:val="20"/>
        </w:rPr>
        <w:t>growth rates decline. Pasture should be irrigated by the time it reaches this critical point.</w:t>
      </w:r>
    </w:p>
    <w:p w:rsidR="00973D7C" w:rsidRPr="007B5664" w:rsidRDefault="00973D7C" w:rsidP="00BD322F">
      <w:pPr>
        <w:pStyle w:val="Agbodytext"/>
        <w:spacing w:line="264" w:lineRule="auto"/>
        <w:rPr>
          <w:sz w:val="20"/>
          <w:szCs w:val="20"/>
        </w:rPr>
      </w:pPr>
      <w:r w:rsidRPr="007B5664">
        <w:rPr>
          <w:sz w:val="20"/>
          <w:szCs w:val="20"/>
        </w:rPr>
        <w:t xml:space="preserve">Irrigators with SMM devices report these tools provide </w:t>
      </w:r>
      <w:proofErr w:type="gramStart"/>
      <w:r w:rsidRPr="007B5664">
        <w:rPr>
          <w:sz w:val="20"/>
          <w:szCs w:val="20"/>
        </w:rPr>
        <w:t>particular value</w:t>
      </w:r>
      <w:proofErr w:type="gramEnd"/>
      <w:r w:rsidRPr="007B5664">
        <w:rPr>
          <w:sz w:val="20"/>
          <w:szCs w:val="20"/>
        </w:rPr>
        <w:t xml:space="preserve"> in autumn and spring when the weather and plant water use tend to be more variable. Soil moisture information is also of </w:t>
      </w:r>
      <w:proofErr w:type="gramStart"/>
      <w:r w:rsidRPr="007B5664">
        <w:rPr>
          <w:sz w:val="20"/>
          <w:szCs w:val="20"/>
        </w:rPr>
        <w:t>particular value</w:t>
      </w:r>
      <w:proofErr w:type="gramEnd"/>
      <w:r w:rsidRPr="007B5664">
        <w:rPr>
          <w:sz w:val="20"/>
          <w:szCs w:val="20"/>
        </w:rPr>
        <w:t xml:space="preserve"> for scheduling the first and last irrigations in the season (“start-up” and “finish-up”), which can also be difficult to determine. The impact of rainfall, grazing or cutting hay on soil moisture and plant water uptake can be better assessed with the use of these tools, enabling improved scheduling decisions. (Refer to figure 7</w:t>
      </w:r>
      <w:r w:rsidR="00D92B25">
        <w:rPr>
          <w:sz w:val="20"/>
          <w:szCs w:val="20"/>
        </w:rPr>
        <w:t>)</w:t>
      </w:r>
      <w:r w:rsidRPr="007B5664">
        <w:rPr>
          <w:sz w:val="20"/>
          <w:szCs w:val="20"/>
        </w:rPr>
        <w:t>.</w:t>
      </w:r>
    </w:p>
    <w:p w:rsidR="00973D7C" w:rsidRPr="007B5664" w:rsidRDefault="00973D7C" w:rsidP="00BD322F">
      <w:pPr>
        <w:pStyle w:val="Agbodytext"/>
        <w:spacing w:line="264" w:lineRule="auto"/>
        <w:rPr>
          <w:sz w:val="20"/>
          <w:szCs w:val="20"/>
        </w:rPr>
      </w:pPr>
      <w:r w:rsidRPr="007B5664">
        <w:rPr>
          <w:sz w:val="20"/>
          <w:szCs w:val="20"/>
        </w:rPr>
        <w:t>In figure 7, a decline in the rate of plant water uptake shown as a flattening of the moisture curve in the graph, can indicate depleting plant available moisture</w:t>
      </w:r>
      <w:r w:rsidR="004F20D4" w:rsidRPr="007B5664">
        <w:rPr>
          <w:sz w:val="20"/>
          <w:szCs w:val="20"/>
        </w:rPr>
        <w:t>,</w:t>
      </w:r>
      <w:r w:rsidRPr="007B5664">
        <w:rPr>
          <w:sz w:val="20"/>
          <w:szCs w:val="20"/>
        </w:rPr>
        <w:t xml:space="preserve"> plant stress and a need for irrigation. However, care needs to be taken if using this method to determine irrigation timing because a reduction in plant water uptake can also be caused by other factors such as cooler </w:t>
      </w:r>
      <w:r w:rsidR="003D79D4" w:rsidRPr="007B5664">
        <w:rPr>
          <w:sz w:val="20"/>
          <w:szCs w:val="20"/>
        </w:rPr>
        <w:t xml:space="preserve">or </w:t>
      </w:r>
      <w:r w:rsidRPr="007B5664">
        <w:rPr>
          <w:sz w:val="20"/>
          <w:szCs w:val="20"/>
        </w:rPr>
        <w:t xml:space="preserve">cloudy weather or cutting hay. </w:t>
      </w:r>
      <w:r w:rsidR="008F7CA3" w:rsidRPr="007B5664">
        <w:rPr>
          <w:sz w:val="20"/>
          <w:szCs w:val="20"/>
        </w:rPr>
        <w:t xml:space="preserve">Vigilance also </w:t>
      </w:r>
      <w:r w:rsidR="0018678D" w:rsidRPr="007B5664">
        <w:rPr>
          <w:sz w:val="20"/>
          <w:szCs w:val="20"/>
        </w:rPr>
        <w:t xml:space="preserve">needs to be </w:t>
      </w:r>
      <w:r w:rsidR="008F7CA3" w:rsidRPr="007B5664">
        <w:rPr>
          <w:sz w:val="20"/>
          <w:szCs w:val="20"/>
        </w:rPr>
        <w:t xml:space="preserve">used </w:t>
      </w:r>
      <w:r w:rsidR="0018678D" w:rsidRPr="007B5664">
        <w:rPr>
          <w:sz w:val="20"/>
          <w:szCs w:val="20"/>
        </w:rPr>
        <w:t>to ensure irrigations a</w:t>
      </w:r>
      <w:r w:rsidR="004F20D4" w:rsidRPr="007B5664">
        <w:rPr>
          <w:sz w:val="20"/>
          <w:szCs w:val="20"/>
        </w:rPr>
        <w:t>re</w:t>
      </w:r>
      <w:r w:rsidR="0018678D" w:rsidRPr="007B5664">
        <w:rPr>
          <w:sz w:val="20"/>
          <w:szCs w:val="20"/>
        </w:rPr>
        <w:t xml:space="preserve"> not </w:t>
      </w:r>
      <w:r w:rsidR="004F20D4" w:rsidRPr="007B5664">
        <w:rPr>
          <w:sz w:val="20"/>
          <w:szCs w:val="20"/>
        </w:rPr>
        <w:t>timed</w:t>
      </w:r>
      <w:r w:rsidR="0018678D" w:rsidRPr="007B5664">
        <w:rPr>
          <w:sz w:val="20"/>
          <w:szCs w:val="20"/>
        </w:rPr>
        <w:t xml:space="preserve"> later than ideal</w:t>
      </w:r>
      <w:r w:rsidR="00CC687D">
        <w:rPr>
          <w:sz w:val="20"/>
          <w:szCs w:val="20"/>
        </w:rPr>
        <w:t xml:space="preserve"> causing</w:t>
      </w:r>
      <w:r w:rsidR="001F0318" w:rsidRPr="007B5664">
        <w:rPr>
          <w:sz w:val="20"/>
          <w:szCs w:val="20"/>
        </w:rPr>
        <w:t xml:space="preserve"> </w:t>
      </w:r>
      <w:r w:rsidR="0018678D" w:rsidRPr="007B5664">
        <w:rPr>
          <w:sz w:val="20"/>
          <w:szCs w:val="20"/>
        </w:rPr>
        <w:t xml:space="preserve">plant stress and </w:t>
      </w:r>
      <w:r w:rsidR="00FD25DE" w:rsidRPr="007B5664">
        <w:rPr>
          <w:sz w:val="20"/>
          <w:szCs w:val="20"/>
        </w:rPr>
        <w:t xml:space="preserve">a </w:t>
      </w:r>
      <w:r w:rsidR="0018678D" w:rsidRPr="007B5664">
        <w:rPr>
          <w:sz w:val="20"/>
          <w:szCs w:val="20"/>
        </w:rPr>
        <w:t xml:space="preserve">loss </w:t>
      </w:r>
      <w:r w:rsidR="008F7CA3" w:rsidRPr="007B5664">
        <w:rPr>
          <w:sz w:val="20"/>
          <w:szCs w:val="20"/>
        </w:rPr>
        <w:t>of</w:t>
      </w:r>
      <w:r w:rsidR="0018678D" w:rsidRPr="007B5664">
        <w:rPr>
          <w:sz w:val="20"/>
          <w:szCs w:val="20"/>
        </w:rPr>
        <w:t xml:space="preserve"> growth</w:t>
      </w:r>
      <w:r w:rsidR="001F0318" w:rsidRPr="007B5664">
        <w:rPr>
          <w:sz w:val="20"/>
          <w:szCs w:val="20"/>
        </w:rPr>
        <w:t>.</w:t>
      </w:r>
      <w:r w:rsidR="004F20D4" w:rsidRPr="007B5664">
        <w:rPr>
          <w:sz w:val="20"/>
          <w:szCs w:val="20"/>
        </w:rPr>
        <w:t xml:space="preserve"> </w:t>
      </w:r>
      <w:r w:rsidRPr="007B5664">
        <w:rPr>
          <w:sz w:val="20"/>
          <w:szCs w:val="20"/>
        </w:rPr>
        <w:t xml:space="preserve">In mixed swards such as pasture, this method of scheduling may </w:t>
      </w:r>
      <w:proofErr w:type="spellStart"/>
      <w:r w:rsidRPr="007B5664">
        <w:rPr>
          <w:sz w:val="20"/>
          <w:szCs w:val="20"/>
        </w:rPr>
        <w:t>favour</w:t>
      </w:r>
      <w:proofErr w:type="spellEnd"/>
      <w:r w:rsidRPr="007B5664">
        <w:rPr>
          <w:sz w:val="20"/>
          <w:szCs w:val="20"/>
        </w:rPr>
        <w:t xml:space="preserve"> larger plant species that are better </w:t>
      </w:r>
      <w:r w:rsidR="00EC6C95" w:rsidRPr="007B5664">
        <w:rPr>
          <w:sz w:val="20"/>
          <w:szCs w:val="20"/>
        </w:rPr>
        <w:t xml:space="preserve">at </w:t>
      </w:r>
      <w:r w:rsidRPr="007B5664">
        <w:rPr>
          <w:sz w:val="20"/>
          <w:szCs w:val="20"/>
        </w:rPr>
        <w:t>extract</w:t>
      </w:r>
      <w:r w:rsidR="00EC6C95" w:rsidRPr="007B5664">
        <w:rPr>
          <w:sz w:val="20"/>
          <w:szCs w:val="20"/>
        </w:rPr>
        <w:t>ing</w:t>
      </w:r>
      <w:r w:rsidRPr="007B5664">
        <w:rPr>
          <w:sz w:val="20"/>
          <w:szCs w:val="20"/>
        </w:rPr>
        <w:t xml:space="preserve"> </w:t>
      </w:r>
      <w:r w:rsidR="008F7CA3" w:rsidRPr="007B5664">
        <w:rPr>
          <w:sz w:val="20"/>
          <w:szCs w:val="20"/>
        </w:rPr>
        <w:t xml:space="preserve">limited </w:t>
      </w:r>
      <w:r w:rsidRPr="007B5664">
        <w:rPr>
          <w:sz w:val="20"/>
          <w:szCs w:val="20"/>
        </w:rPr>
        <w:t xml:space="preserve">soil moisture. </w:t>
      </w:r>
    </w:p>
    <w:p w:rsidR="00973D7C" w:rsidRPr="007B5664" w:rsidRDefault="00E02FF4" w:rsidP="006A5721">
      <w:pPr>
        <w:pStyle w:val="Heading2"/>
      </w:pPr>
      <w:r w:rsidRPr="007B5664">
        <w:t>P</w:t>
      </w:r>
      <w:r w:rsidR="00973D7C" w:rsidRPr="007B5664">
        <w:t>otential issues</w:t>
      </w:r>
    </w:p>
    <w:p w:rsidR="00F674E1" w:rsidRDefault="00F674E1" w:rsidP="00F674E1">
      <w:pPr>
        <w:pStyle w:val="Agbodytext"/>
        <w:spacing w:line="264" w:lineRule="auto"/>
        <w:rPr>
          <w:sz w:val="20"/>
          <w:szCs w:val="20"/>
        </w:rPr>
      </w:pPr>
      <w:r>
        <w:rPr>
          <w:sz w:val="20"/>
          <w:szCs w:val="20"/>
        </w:rPr>
        <w:t xml:space="preserve">Usually </w:t>
      </w:r>
      <w:r w:rsidRPr="007B5664">
        <w:rPr>
          <w:sz w:val="20"/>
          <w:szCs w:val="20"/>
        </w:rPr>
        <w:t>soil sensors</w:t>
      </w:r>
      <w:r>
        <w:rPr>
          <w:sz w:val="20"/>
          <w:szCs w:val="20"/>
        </w:rPr>
        <w:t xml:space="preserve"> </w:t>
      </w:r>
      <w:r w:rsidRPr="007B5664">
        <w:rPr>
          <w:sz w:val="20"/>
          <w:szCs w:val="20"/>
        </w:rPr>
        <w:t xml:space="preserve">only take moisture measurements from a very small </w:t>
      </w:r>
      <w:r>
        <w:rPr>
          <w:sz w:val="20"/>
          <w:szCs w:val="20"/>
        </w:rPr>
        <w:t>volume</w:t>
      </w:r>
      <w:r w:rsidRPr="007B5664">
        <w:rPr>
          <w:sz w:val="20"/>
          <w:szCs w:val="20"/>
        </w:rPr>
        <w:t xml:space="preserve"> of soil around the sensor. Care needs to be taken when applying sensor </w:t>
      </w:r>
      <w:r>
        <w:rPr>
          <w:sz w:val="20"/>
          <w:szCs w:val="20"/>
        </w:rPr>
        <w:t>data</w:t>
      </w:r>
      <w:r w:rsidRPr="007B5664">
        <w:rPr>
          <w:sz w:val="20"/>
          <w:szCs w:val="20"/>
        </w:rPr>
        <w:t xml:space="preserve"> across a whole paddock, especially where soil type, plant uptake and irrigation uniformity vary. </w:t>
      </w:r>
    </w:p>
    <w:p w:rsidR="006471D8" w:rsidRDefault="00973D7C" w:rsidP="00BD322F">
      <w:pPr>
        <w:pStyle w:val="Agbodytext"/>
        <w:spacing w:line="264" w:lineRule="auto"/>
        <w:rPr>
          <w:sz w:val="20"/>
          <w:szCs w:val="20"/>
        </w:rPr>
      </w:pPr>
      <w:r w:rsidRPr="007B5664">
        <w:rPr>
          <w:sz w:val="20"/>
          <w:szCs w:val="20"/>
        </w:rPr>
        <w:t xml:space="preserve">Like most other irrigation scheduling tools, SMM is an aid for irrigation decision making and should not be used in isolation. Preferably SMM is used in conjunction with other scheduling tools and methods already used on farm. </w:t>
      </w:r>
    </w:p>
    <w:p w:rsidR="00973D7C" w:rsidRPr="007B5664" w:rsidRDefault="00973D7C" w:rsidP="00BD322F">
      <w:pPr>
        <w:pStyle w:val="Agbodytext"/>
        <w:spacing w:line="264" w:lineRule="auto"/>
        <w:rPr>
          <w:sz w:val="20"/>
          <w:szCs w:val="20"/>
        </w:rPr>
      </w:pPr>
      <w:r w:rsidRPr="007B5664">
        <w:rPr>
          <w:sz w:val="20"/>
          <w:szCs w:val="20"/>
        </w:rPr>
        <w:lastRenderedPageBreak/>
        <w:t>Moisture monitoring should not replace farmer</w:t>
      </w:r>
      <w:r w:rsidR="00B04C59" w:rsidRPr="007B5664">
        <w:rPr>
          <w:sz w:val="20"/>
          <w:szCs w:val="20"/>
        </w:rPr>
        <w:t>’</w:t>
      </w:r>
      <w:r w:rsidRPr="007B5664">
        <w:rPr>
          <w:sz w:val="20"/>
          <w:szCs w:val="20"/>
        </w:rPr>
        <w:t xml:space="preserve">s intuitive estimates of when to water, but instead enable more informed decision making by reducing the subjectivity </w:t>
      </w:r>
      <w:r w:rsidR="00830DA1" w:rsidRPr="007B5664">
        <w:rPr>
          <w:sz w:val="20"/>
          <w:szCs w:val="20"/>
        </w:rPr>
        <w:t xml:space="preserve">and guesswork </w:t>
      </w:r>
      <w:r w:rsidRPr="007B5664">
        <w:rPr>
          <w:sz w:val="20"/>
          <w:szCs w:val="20"/>
        </w:rPr>
        <w:t>involved.</w:t>
      </w:r>
      <w:r w:rsidR="000933DB" w:rsidRPr="007B5664">
        <w:rPr>
          <w:sz w:val="20"/>
          <w:szCs w:val="20"/>
        </w:rPr>
        <w:t xml:space="preserve">  SMM provides an objective measure and </w:t>
      </w:r>
      <w:r w:rsidR="00632057" w:rsidRPr="007B5664">
        <w:rPr>
          <w:sz w:val="20"/>
          <w:szCs w:val="20"/>
        </w:rPr>
        <w:t xml:space="preserve">can be </w:t>
      </w:r>
      <w:r w:rsidR="00E95FC4" w:rsidRPr="007B5664">
        <w:rPr>
          <w:sz w:val="20"/>
          <w:szCs w:val="20"/>
        </w:rPr>
        <w:t xml:space="preserve">a </w:t>
      </w:r>
      <w:r w:rsidR="008F7CA3" w:rsidRPr="007B5664">
        <w:rPr>
          <w:sz w:val="20"/>
          <w:szCs w:val="20"/>
        </w:rPr>
        <w:t xml:space="preserve">very </w:t>
      </w:r>
      <w:r w:rsidR="000933DB" w:rsidRPr="007B5664">
        <w:rPr>
          <w:sz w:val="20"/>
          <w:szCs w:val="20"/>
        </w:rPr>
        <w:t>useful learning tool.</w:t>
      </w:r>
    </w:p>
    <w:p w:rsidR="006471D8" w:rsidRDefault="00F241C1" w:rsidP="00BD322F">
      <w:pPr>
        <w:pStyle w:val="Agbodytext"/>
        <w:spacing w:line="264" w:lineRule="auto"/>
        <w:rPr>
          <w:sz w:val="20"/>
          <w:szCs w:val="20"/>
        </w:rPr>
      </w:pPr>
      <w:r>
        <w:rPr>
          <w:sz w:val="20"/>
          <w:szCs w:val="20"/>
        </w:rPr>
        <w:t>W</w:t>
      </w:r>
      <w:r w:rsidR="00973D7C" w:rsidRPr="007B5664">
        <w:rPr>
          <w:sz w:val="20"/>
          <w:szCs w:val="20"/>
        </w:rPr>
        <w:t>hen deciding where to locate moisture sensors on farm</w:t>
      </w:r>
      <w:r>
        <w:rPr>
          <w:sz w:val="20"/>
          <w:szCs w:val="20"/>
        </w:rPr>
        <w:t>, s</w:t>
      </w:r>
      <w:r w:rsidRPr="007B5664">
        <w:rPr>
          <w:sz w:val="20"/>
          <w:szCs w:val="20"/>
        </w:rPr>
        <w:t xml:space="preserve">oil variability needs to be </w:t>
      </w:r>
      <w:proofErr w:type="gramStart"/>
      <w:r w:rsidRPr="007B5664">
        <w:rPr>
          <w:sz w:val="20"/>
          <w:szCs w:val="20"/>
        </w:rPr>
        <w:t>taken into account</w:t>
      </w:r>
      <w:proofErr w:type="gramEnd"/>
      <w:r w:rsidR="00973D7C" w:rsidRPr="007B5664">
        <w:rPr>
          <w:sz w:val="20"/>
          <w:szCs w:val="20"/>
        </w:rPr>
        <w:t xml:space="preserve">. It is important sensors </w:t>
      </w:r>
      <w:proofErr w:type="gramStart"/>
      <w:r w:rsidR="00973D7C" w:rsidRPr="007B5664">
        <w:rPr>
          <w:sz w:val="20"/>
          <w:szCs w:val="20"/>
        </w:rPr>
        <w:t>are located in</w:t>
      </w:r>
      <w:proofErr w:type="gramEnd"/>
      <w:r w:rsidR="00973D7C" w:rsidRPr="007B5664">
        <w:rPr>
          <w:sz w:val="20"/>
          <w:szCs w:val="20"/>
        </w:rPr>
        <w:t xml:space="preserve"> a </w:t>
      </w:r>
      <w:r w:rsidR="00E31F79" w:rsidRPr="007B5664">
        <w:rPr>
          <w:sz w:val="20"/>
          <w:szCs w:val="20"/>
        </w:rPr>
        <w:t xml:space="preserve">representative </w:t>
      </w:r>
      <w:r w:rsidR="00973D7C" w:rsidRPr="007B5664">
        <w:rPr>
          <w:sz w:val="20"/>
          <w:szCs w:val="20"/>
        </w:rPr>
        <w:t>soil type</w:t>
      </w:r>
      <w:r w:rsidR="00E31F79" w:rsidRPr="007B5664">
        <w:rPr>
          <w:sz w:val="20"/>
          <w:szCs w:val="20"/>
        </w:rPr>
        <w:t xml:space="preserve"> a</w:t>
      </w:r>
      <w:r w:rsidR="002F6354" w:rsidRPr="007B5664">
        <w:rPr>
          <w:sz w:val="20"/>
          <w:szCs w:val="20"/>
        </w:rPr>
        <w:t xml:space="preserve">s well as a representative </w:t>
      </w:r>
      <w:r w:rsidR="000933DB" w:rsidRPr="007B5664">
        <w:rPr>
          <w:sz w:val="20"/>
          <w:szCs w:val="20"/>
        </w:rPr>
        <w:t>area of c</w:t>
      </w:r>
      <w:r w:rsidR="00E31F79" w:rsidRPr="007B5664">
        <w:rPr>
          <w:sz w:val="20"/>
          <w:szCs w:val="20"/>
        </w:rPr>
        <w:t>rop in terms of its growth</w:t>
      </w:r>
      <w:r w:rsidR="000933DB" w:rsidRPr="007B5664">
        <w:rPr>
          <w:sz w:val="20"/>
          <w:szCs w:val="20"/>
        </w:rPr>
        <w:t xml:space="preserve"> stage, health and water use. </w:t>
      </w:r>
    </w:p>
    <w:p w:rsidR="00F241C1" w:rsidRDefault="000933DB" w:rsidP="00BD322F">
      <w:pPr>
        <w:pStyle w:val="Agbodytext"/>
        <w:spacing w:line="264" w:lineRule="auto"/>
        <w:rPr>
          <w:sz w:val="20"/>
          <w:szCs w:val="20"/>
        </w:rPr>
      </w:pPr>
      <w:r w:rsidRPr="007B5664">
        <w:rPr>
          <w:sz w:val="20"/>
          <w:szCs w:val="20"/>
        </w:rPr>
        <w:t>M</w:t>
      </w:r>
      <w:r w:rsidR="00E31F79" w:rsidRPr="007B5664">
        <w:rPr>
          <w:sz w:val="20"/>
          <w:szCs w:val="20"/>
        </w:rPr>
        <w:t xml:space="preserve">oisture sensors </w:t>
      </w:r>
      <w:r w:rsidR="00E95FC4" w:rsidRPr="007B5664">
        <w:rPr>
          <w:sz w:val="20"/>
          <w:szCs w:val="20"/>
        </w:rPr>
        <w:t xml:space="preserve">need to </w:t>
      </w:r>
      <w:r w:rsidR="00E31F79" w:rsidRPr="007B5664">
        <w:rPr>
          <w:sz w:val="20"/>
          <w:szCs w:val="20"/>
        </w:rPr>
        <w:t xml:space="preserve">be </w:t>
      </w:r>
      <w:r w:rsidR="00973D7C" w:rsidRPr="007B5664">
        <w:rPr>
          <w:sz w:val="20"/>
          <w:szCs w:val="20"/>
        </w:rPr>
        <w:t>properly installed and protected from stock and machinery damage. It</w:t>
      </w:r>
      <w:r w:rsidR="00B04C59">
        <w:t xml:space="preserve"> </w:t>
      </w:r>
      <w:r w:rsidR="00B04C59" w:rsidRPr="007B5664">
        <w:rPr>
          <w:sz w:val="20"/>
          <w:szCs w:val="20"/>
        </w:rPr>
        <w:t>i</w:t>
      </w:r>
      <w:r w:rsidR="00973D7C" w:rsidRPr="007B5664">
        <w:rPr>
          <w:sz w:val="20"/>
          <w:szCs w:val="20"/>
        </w:rPr>
        <w:t>s recommended you</w:t>
      </w:r>
      <w:r w:rsidR="00BE72A9">
        <w:rPr>
          <w:sz w:val="20"/>
          <w:szCs w:val="20"/>
        </w:rPr>
        <w:t xml:space="preserve"> seek assistance from </w:t>
      </w:r>
      <w:r w:rsidR="00973D7C" w:rsidRPr="007B5664">
        <w:rPr>
          <w:sz w:val="20"/>
          <w:szCs w:val="20"/>
        </w:rPr>
        <w:t xml:space="preserve">someone experienced in these matters such as the manufacturer, </w:t>
      </w:r>
      <w:r w:rsidR="00BE72A9">
        <w:rPr>
          <w:sz w:val="20"/>
          <w:szCs w:val="20"/>
        </w:rPr>
        <w:t>retailer</w:t>
      </w:r>
      <w:r w:rsidR="0053765F">
        <w:rPr>
          <w:sz w:val="20"/>
          <w:szCs w:val="20"/>
        </w:rPr>
        <w:t xml:space="preserve">, </w:t>
      </w:r>
      <w:r w:rsidR="00F674E1">
        <w:rPr>
          <w:sz w:val="20"/>
          <w:szCs w:val="20"/>
        </w:rPr>
        <w:t xml:space="preserve">a </w:t>
      </w:r>
      <w:r w:rsidR="0053765F">
        <w:rPr>
          <w:sz w:val="20"/>
          <w:szCs w:val="20"/>
        </w:rPr>
        <w:t>consultant</w:t>
      </w:r>
      <w:r w:rsidR="00973D7C" w:rsidRPr="007B5664">
        <w:rPr>
          <w:sz w:val="20"/>
          <w:szCs w:val="20"/>
        </w:rPr>
        <w:t xml:space="preserve"> </w:t>
      </w:r>
      <w:r w:rsidR="00151CC0">
        <w:rPr>
          <w:sz w:val="20"/>
          <w:szCs w:val="20"/>
        </w:rPr>
        <w:t>and /</w:t>
      </w:r>
      <w:r w:rsidR="00973D7C" w:rsidRPr="007B5664">
        <w:rPr>
          <w:sz w:val="20"/>
          <w:szCs w:val="20"/>
        </w:rPr>
        <w:t xml:space="preserve">or </w:t>
      </w:r>
      <w:r w:rsidR="00151CC0">
        <w:rPr>
          <w:sz w:val="20"/>
          <w:szCs w:val="20"/>
        </w:rPr>
        <w:t xml:space="preserve">an </w:t>
      </w:r>
      <w:r w:rsidR="00973D7C" w:rsidRPr="007B5664">
        <w:rPr>
          <w:sz w:val="20"/>
          <w:szCs w:val="20"/>
        </w:rPr>
        <w:t xml:space="preserve">irrigation officer </w:t>
      </w:r>
      <w:r w:rsidR="00BE72A9">
        <w:rPr>
          <w:sz w:val="20"/>
          <w:szCs w:val="20"/>
        </w:rPr>
        <w:t>to ensure the equipment is properly installed.</w:t>
      </w:r>
      <w:r w:rsidR="00973D7C" w:rsidRPr="007B5664">
        <w:rPr>
          <w:sz w:val="20"/>
          <w:szCs w:val="20"/>
        </w:rPr>
        <w:t xml:space="preserve"> </w:t>
      </w:r>
    </w:p>
    <w:p w:rsidR="0053765F" w:rsidRPr="007B5664" w:rsidRDefault="0053765F" w:rsidP="0053765F">
      <w:pPr>
        <w:pStyle w:val="Agbodytext"/>
        <w:spacing w:line="264" w:lineRule="auto"/>
        <w:rPr>
          <w:sz w:val="20"/>
          <w:szCs w:val="20"/>
        </w:rPr>
      </w:pPr>
      <w:r w:rsidRPr="007B5664">
        <w:rPr>
          <w:sz w:val="20"/>
          <w:szCs w:val="20"/>
        </w:rPr>
        <w:t xml:space="preserve">Poorly placed or damaged monitoring equipment can potentially result in over or under irrigating. Deep rooted crops such as </w:t>
      </w:r>
      <w:proofErr w:type="spellStart"/>
      <w:r w:rsidRPr="007B5664">
        <w:rPr>
          <w:sz w:val="20"/>
          <w:szCs w:val="20"/>
        </w:rPr>
        <w:t>lucerne</w:t>
      </w:r>
      <w:proofErr w:type="spellEnd"/>
      <w:r w:rsidRPr="007B5664">
        <w:rPr>
          <w:sz w:val="20"/>
          <w:szCs w:val="20"/>
        </w:rPr>
        <w:t xml:space="preserve"> may also need sensors at multiple depths in the rootzone. </w:t>
      </w:r>
    </w:p>
    <w:p w:rsidR="00973D7C" w:rsidRPr="007B5664" w:rsidRDefault="00973D7C" w:rsidP="00BD322F">
      <w:pPr>
        <w:pStyle w:val="Agbodytext"/>
        <w:spacing w:line="264" w:lineRule="auto"/>
        <w:rPr>
          <w:sz w:val="20"/>
          <w:szCs w:val="20"/>
        </w:rPr>
      </w:pPr>
      <w:r w:rsidRPr="007B5664">
        <w:rPr>
          <w:sz w:val="20"/>
          <w:szCs w:val="20"/>
        </w:rPr>
        <w:t xml:space="preserve">Choose a SMM system that comes with ongoing support </w:t>
      </w:r>
      <w:proofErr w:type="gramStart"/>
      <w:r w:rsidRPr="007B5664">
        <w:rPr>
          <w:sz w:val="20"/>
          <w:szCs w:val="20"/>
        </w:rPr>
        <w:t>and  back</w:t>
      </w:r>
      <w:proofErr w:type="gramEnd"/>
      <w:r w:rsidRPr="007B5664">
        <w:rPr>
          <w:sz w:val="20"/>
          <w:szCs w:val="20"/>
        </w:rPr>
        <w:t xml:space="preserve">-up service. In most circumstances coaching will be required to understand how to </w:t>
      </w:r>
      <w:r w:rsidR="003D79D4" w:rsidRPr="007B5664">
        <w:rPr>
          <w:sz w:val="20"/>
          <w:szCs w:val="20"/>
        </w:rPr>
        <w:t xml:space="preserve">access, </w:t>
      </w:r>
      <w:r w:rsidRPr="007B5664">
        <w:rPr>
          <w:sz w:val="20"/>
          <w:szCs w:val="20"/>
        </w:rPr>
        <w:t xml:space="preserve">interpret and use the data to schedule irrigations. </w:t>
      </w:r>
      <w:r w:rsidR="00890CEB" w:rsidRPr="007B5664">
        <w:rPr>
          <w:sz w:val="20"/>
          <w:szCs w:val="20"/>
        </w:rPr>
        <w:t>Some companies offer a warranty on their equipment.</w:t>
      </w:r>
    </w:p>
    <w:p w:rsidR="00973D7C" w:rsidRPr="007B5664" w:rsidRDefault="00120DAF" w:rsidP="006A5721">
      <w:pPr>
        <w:pStyle w:val="Heading2"/>
      </w:pPr>
      <w:r w:rsidRPr="007B5664">
        <w:t>Product choice and s</w:t>
      </w:r>
      <w:r w:rsidR="00973D7C" w:rsidRPr="007B5664">
        <w:t>uppliers</w:t>
      </w:r>
    </w:p>
    <w:p w:rsidR="006471D8" w:rsidRDefault="00973D7C" w:rsidP="00BD322F">
      <w:pPr>
        <w:pStyle w:val="Agbodytext"/>
        <w:spacing w:line="264" w:lineRule="auto"/>
        <w:rPr>
          <w:sz w:val="20"/>
          <w:szCs w:val="20"/>
        </w:rPr>
      </w:pPr>
      <w:r w:rsidRPr="007B5664">
        <w:rPr>
          <w:sz w:val="20"/>
          <w:szCs w:val="20"/>
        </w:rPr>
        <w:t xml:space="preserve">There are many different SMM products on the market. </w:t>
      </w:r>
      <w:r w:rsidR="00410FA7" w:rsidRPr="007B5664">
        <w:rPr>
          <w:sz w:val="20"/>
          <w:szCs w:val="20"/>
        </w:rPr>
        <w:t xml:space="preserve">This </w:t>
      </w:r>
      <w:r w:rsidR="00F53305">
        <w:rPr>
          <w:sz w:val="20"/>
          <w:szCs w:val="20"/>
        </w:rPr>
        <w:t xml:space="preserve">information </w:t>
      </w:r>
      <w:r w:rsidR="00410FA7" w:rsidRPr="007B5664">
        <w:rPr>
          <w:sz w:val="20"/>
          <w:szCs w:val="20"/>
        </w:rPr>
        <w:t xml:space="preserve">sheet will help with your choice of product. </w:t>
      </w:r>
      <w:r w:rsidR="00B04C59" w:rsidRPr="007B5664">
        <w:rPr>
          <w:sz w:val="20"/>
          <w:szCs w:val="20"/>
        </w:rPr>
        <w:t>Many</w:t>
      </w:r>
      <w:r w:rsidR="003D79D4" w:rsidRPr="007B5664">
        <w:rPr>
          <w:sz w:val="20"/>
          <w:szCs w:val="20"/>
        </w:rPr>
        <w:t xml:space="preserve"> </w:t>
      </w:r>
      <w:r w:rsidRPr="007B5664">
        <w:rPr>
          <w:sz w:val="20"/>
          <w:szCs w:val="20"/>
        </w:rPr>
        <w:t xml:space="preserve">irrigation suppliers </w:t>
      </w:r>
      <w:proofErr w:type="gramStart"/>
      <w:r w:rsidRPr="007B5664">
        <w:rPr>
          <w:sz w:val="20"/>
          <w:szCs w:val="20"/>
        </w:rPr>
        <w:t>are able to</w:t>
      </w:r>
      <w:proofErr w:type="gramEnd"/>
      <w:r w:rsidRPr="007B5664">
        <w:rPr>
          <w:sz w:val="20"/>
          <w:szCs w:val="20"/>
        </w:rPr>
        <w:t xml:space="preserve"> </w:t>
      </w:r>
      <w:r w:rsidR="002946D9">
        <w:rPr>
          <w:sz w:val="20"/>
          <w:szCs w:val="20"/>
        </w:rPr>
        <w:t xml:space="preserve">provide general </w:t>
      </w:r>
      <w:r w:rsidR="00890CEB" w:rsidRPr="007B5664">
        <w:rPr>
          <w:sz w:val="20"/>
          <w:szCs w:val="20"/>
        </w:rPr>
        <w:t>advi</w:t>
      </w:r>
      <w:r w:rsidR="00F53305">
        <w:rPr>
          <w:sz w:val="20"/>
          <w:szCs w:val="20"/>
        </w:rPr>
        <w:t>c</w:t>
      </w:r>
      <w:r w:rsidR="00890CEB" w:rsidRPr="007B5664">
        <w:rPr>
          <w:sz w:val="20"/>
          <w:szCs w:val="20"/>
        </w:rPr>
        <w:t xml:space="preserve">e on SMM as well as providing SMM </w:t>
      </w:r>
      <w:r w:rsidRPr="007B5664">
        <w:rPr>
          <w:sz w:val="20"/>
          <w:szCs w:val="20"/>
        </w:rPr>
        <w:t>equipment</w:t>
      </w:r>
      <w:r w:rsidR="00890CEB" w:rsidRPr="007B5664">
        <w:rPr>
          <w:sz w:val="20"/>
          <w:szCs w:val="20"/>
        </w:rPr>
        <w:t xml:space="preserve">. </w:t>
      </w:r>
    </w:p>
    <w:p w:rsidR="00973D7C" w:rsidRPr="007B5664" w:rsidRDefault="00973D7C" w:rsidP="00BD322F">
      <w:pPr>
        <w:pStyle w:val="Agbodytext"/>
        <w:spacing w:line="264" w:lineRule="auto"/>
        <w:rPr>
          <w:sz w:val="20"/>
          <w:szCs w:val="20"/>
        </w:rPr>
      </w:pPr>
      <w:r w:rsidRPr="007B5664">
        <w:rPr>
          <w:sz w:val="20"/>
          <w:szCs w:val="20"/>
        </w:rPr>
        <w:t xml:space="preserve">A great source of information is </w:t>
      </w:r>
      <w:r w:rsidR="00890CEB" w:rsidRPr="007B5664">
        <w:rPr>
          <w:sz w:val="20"/>
          <w:szCs w:val="20"/>
        </w:rPr>
        <w:t xml:space="preserve">local </w:t>
      </w:r>
      <w:r w:rsidRPr="007B5664">
        <w:rPr>
          <w:sz w:val="20"/>
          <w:szCs w:val="20"/>
        </w:rPr>
        <w:t>farmers</w:t>
      </w:r>
      <w:r w:rsidR="00890CEB" w:rsidRPr="007B5664">
        <w:rPr>
          <w:sz w:val="20"/>
          <w:szCs w:val="20"/>
        </w:rPr>
        <w:t xml:space="preserve"> wh</w:t>
      </w:r>
      <w:r w:rsidRPr="007B5664">
        <w:rPr>
          <w:sz w:val="20"/>
          <w:szCs w:val="20"/>
        </w:rPr>
        <w:t>o are willing to share their experiences with SMM equipment</w:t>
      </w:r>
      <w:r w:rsidR="002E150F" w:rsidRPr="007B5664">
        <w:rPr>
          <w:sz w:val="20"/>
          <w:szCs w:val="20"/>
        </w:rPr>
        <w:t xml:space="preserve">, </w:t>
      </w:r>
      <w:r w:rsidRPr="007B5664">
        <w:rPr>
          <w:sz w:val="20"/>
          <w:szCs w:val="20"/>
        </w:rPr>
        <w:t xml:space="preserve">particularly </w:t>
      </w:r>
      <w:r w:rsidR="002E150F" w:rsidRPr="007B5664">
        <w:rPr>
          <w:sz w:val="20"/>
          <w:szCs w:val="20"/>
        </w:rPr>
        <w:t xml:space="preserve">those who have used the technology </w:t>
      </w:r>
      <w:r w:rsidRPr="007B5664">
        <w:rPr>
          <w:sz w:val="20"/>
          <w:szCs w:val="20"/>
        </w:rPr>
        <w:t xml:space="preserve">on the same crop types as yours. </w:t>
      </w:r>
    </w:p>
    <w:p w:rsidR="00137D31" w:rsidRDefault="00137D31" w:rsidP="00BD322F">
      <w:pPr>
        <w:pStyle w:val="Heading1"/>
        <w:spacing w:after="120" w:line="264" w:lineRule="auto"/>
        <w:rPr>
          <w:sz w:val="28"/>
          <w:szCs w:val="28"/>
        </w:rPr>
      </w:pPr>
    </w:p>
    <w:p w:rsidR="00137D31" w:rsidRDefault="00137D31" w:rsidP="00BD322F">
      <w:pPr>
        <w:pStyle w:val="Heading1"/>
        <w:spacing w:after="120" w:line="264" w:lineRule="auto"/>
        <w:rPr>
          <w:sz w:val="28"/>
          <w:szCs w:val="28"/>
        </w:rPr>
      </w:pPr>
    </w:p>
    <w:p w:rsidR="00137D31" w:rsidRDefault="00137D31" w:rsidP="00BD322F">
      <w:pPr>
        <w:pStyle w:val="Heading1"/>
        <w:spacing w:after="120" w:line="264" w:lineRule="auto"/>
        <w:rPr>
          <w:sz w:val="28"/>
          <w:szCs w:val="28"/>
        </w:rPr>
      </w:pPr>
    </w:p>
    <w:p w:rsidR="00137D31" w:rsidRDefault="00137D31" w:rsidP="00BD322F">
      <w:pPr>
        <w:pStyle w:val="Heading1"/>
        <w:spacing w:after="120" w:line="264" w:lineRule="auto"/>
        <w:rPr>
          <w:sz w:val="28"/>
          <w:szCs w:val="28"/>
        </w:rPr>
      </w:pPr>
    </w:p>
    <w:p w:rsidR="00973D7C" w:rsidRPr="007B5664" w:rsidRDefault="00973D7C" w:rsidP="00BD322F">
      <w:pPr>
        <w:pStyle w:val="Heading1"/>
        <w:spacing w:after="120" w:line="264" w:lineRule="auto"/>
        <w:rPr>
          <w:sz w:val="28"/>
          <w:szCs w:val="28"/>
        </w:rPr>
      </w:pPr>
      <w:r w:rsidRPr="007B5664">
        <w:rPr>
          <w:sz w:val="28"/>
          <w:szCs w:val="28"/>
        </w:rPr>
        <w:t>further information</w:t>
      </w:r>
    </w:p>
    <w:p w:rsidR="00E02FF4" w:rsidRPr="007B5664" w:rsidRDefault="00E02FF4" w:rsidP="00BD322F">
      <w:pPr>
        <w:pStyle w:val="Agbodytext"/>
        <w:spacing w:line="264" w:lineRule="auto"/>
        <w:rPr>
          <w:sz w:val="20"/>
          <w:szCs w:val="20"/>
        </w:rPr>
      </w:pPr>
      <w:r w:rsidRPr="007B5664">
        <w:rPr>
          <w:sz w:val="20"/>
          <w:szCs w:val="20"/>
        </w:rPr>
        <w:t>For additional information about the types of products available</w:t>
      </w:r>
      <w:r w:rsidR="001F0318" w:rsidRPr="007B5664">
        <w:rPr>
          <w:sz w:val="20"/>
          <w:szCs w:val="20"/>
        </w:rPr>
        <w:t>,</w:t>
      </w:r>
      <w:r w:rsidRPr="007B5664">
        <w:rPr>
          <w:sz w:val="20"/>
          <w:szCs w:val="20"/>
        </w:rPr>
        <w:t xml:space="preserve"> Charlesworth (2005) provides a useful review of equipment. Charlesworth also provides a checklist of features that can assist in selecting the right tool for your requirements as does the Victorian </w:t>
      </w:r>
      <w:proofErr w:type="spellStart"/>
      <w:r w:rsidRPr="007B5664">
        <w:rPr>
          <w:sz w:val="20"/>
          <w:szCs w:val="20"/>
        </w:rPr>
        <w:t>AgNote</w:t>
      </w:r>
      <w:proofErr w:type="spellEnd"/>
      <w:r w:rsidRPr="007B5664">
        <w:rPr>
          <w:sz w:val="20"/>
          <w:szCs w:val="20"/>
        </w:rPr>
        <w:t>, Soil Moisture Monitoring – Choosing the Right Device. (</w:t>
      </w:r>
      <w:r w:rsidR="00771A09" w:rsidRPr="007B5664">
        <w:rPr>
          <w:sz w:val="20"/>
          <w:szCs w:val="20"/>
        </w:rPr>
        <w:t>S</w:t>
      </w:r>
      <w:r w:rsidRPr="007B5664">
        <w:rPr>
          <w:sz w:val="20"/>
          <w:szCs w:val="20"/>
        </w:rPr>
        <w:t xml:space="preserve">ee below). </w:t>
      </w:r>
    </w:p>
    <w:p w:rsidR="00E02FF4" w:rsidRPr="007B5664" w:rsidRDefault="00E02FF4" w:rsidP="00BD322F">
      <w:pPr>
        <w:pStyle w:val="Agbodytext"/>
        <w:spacing w:line="264" w:lineRule="auto"/>
        <w:rPr>
          <w:sz w:val="20"/>
          <w:szCs w:val="20"/>
        </w:rPr>
      </w:pPr>
      <w:r w:rsidRPr="007B5664">
        <w:rPr>
          <w:sz w:val="20"/>
          <w:szCs w:val="20"/>
        </w:rPr>
        <w:t xml:space="preserve">More information on SMM is available from irrigation officers, consultants, SMM manufacturers, </w:t>
      </w:r>
      <w:r w:rsidR="0066330B">
        <w:rPr>
          <w:sz w:val="20"/>
          <w:szCs w:val="20"/>
        </w:rPr>
        <w:t xml:space="preserve">retailers, </w:t>
      </w:r>
      <w:r w:rsidRPr="007B5664">
        <w:rPr>
          <w:sz w:val="20"/>
          <w:szCs w:val="20"/>
        </w:rPr>
        <w:t xml:space="preserve">the web or in the following publications:  </w:t>
      </w:r>
    </w:p>
    <w:p w:rsidR="00973D7C" w:rsidRPr="007B5664" w:rsidRDefault="00973D7C" w:rsidP="00BD322F">
      <w:pPr>
        <w:pStyle w:val="Agbodytext"/>
        <w:spacing w:line="264" w:lineRule="auto"/>
        <w:rPr>
          <w:sz w:val="20"/>
          <w:szCs w:val="20"/>
        </w:rPr>
      </w:pPr>
      <w:r w:rsidRPr="007B5664">
        <w:rPr>
          <w:i/>
          <w:iCs/>
          <w:sz w:val="20"/>
          <w:szCs w:val="20"/>
        </w:rPr>
        <w:t xml:space="preserve">P. Charlesworth (2005) </w:t>
      </w:r>
      <w:r w:rsidRPr="007B5664">
        <w:rPr>
          <w:sz w:val="20"/>
          <w:szCs w:val="20"/>
        </w:rPr>
        <w:t>SOIL WATER MONITORING AN INFORMATION PACKAGE 2nd EDITION</w:t>
      </w:r>
      <w:r w:rsidR="001F0318" w:rsidRPr="007B5664">
        <w:rPr>
          <w:sz w:val="20"/>
          <w:szCs w:val="20"/>
        </w:rPr>
        <w:t>.</w:t>
      </w:r>
      <w:r w:rsidR="00525C57" w:rsidRPr="007B5664">
        <w:rPr>
          <w:sz w:val="20"/>
          <w:szCs w:val="20"/>
        </w:rPr>
        <w:t xml:space="preserve">  </w:t>
      </w:r>
      <w:r w:rsidRPr="007B5664">
        <w:rPr>
          <w:sz w:val="20"/>
          <w:szCs w:val="20"/>
        </w:rPr>
        <w:t>CSIRO/CRC Irrigation Futures Land and Water Australia on behalf of the National Program for Sustainable Irrigation.</w:t>
      </w:r>
      <w:r w:rsidR="00B04C59" w:rsidRPr="007B5664">
        <w:rPr>
          <w:sz w:val="20"/>
          <w:szCs w:val="20"/>
        </w:rPr>
        <w:t xml:space="preserve"> </w:t>
      </w:r>
      <w:r w:rsidR="00C10386" w:rsidRPr="007B5664">
        <w:rPr>
          <w:rStyle w:val="Hyperlink"/>
          <w:rFonts w:cstheme="minorHAnsi"/>
          <w:bCs/>
          <w:sz w:val="20"/>
          <w:szCs w:val="20"/>
        </w:rPr>
        <w:t>http://www.insidecotton.com/xmlui/bitstream/handle/1/1778/pr050832.pdf?sequence=2&amp;isAllowed=y</w:t>
      </w:r>
    </w:p>
    <w:p w:rsidR="00973D7C" w:rsidRPr="007B5664" w:rsidRDefault="00973D7C" w:rsidP="00BD322F">
      <w:pPr>
        <w:pStyle w:val="Agbodytext"/>
        <w:spacing w:line="264" w:lineRule="auto"/>
        <w:rPr>
          <w:sz w:val="20"/>
          <w:szCs w:val="20"/>
        </w:rPr>
      </w:pPr>
      <w:r w:rsidRPr="007B5664">
        <w:rPr>
          <w:i/>
          <w:iCs/>
          <w:sz w:val="20"/>
          <w:szCs w:val="20"/>
        </w:rPr>
        <w:t>Kelvin Montagu, et.al</w:t>
      </w:r>
      <w:r w:rsidRPr="007B5664">
        <w:rPr>
          <w:sz w:val="20"/>
          <w:szCs w:val="20"/>
        </w:rPr>
        <w:t xml:space="preserve"> (2006) Irrigation Insights No. 6 UNDERSTANDING IRRIGATION DECISIONS</w:t>
      </w:r>
      <w:r w:rsidR="00771A09" w:rsidRPr="007B5664">
        <w:rPr>
          <w:sz w:val="20"/>
          <w:szCs w:val="20"/>
        </w:rPr>
        <w:t xml:space="preserve">. </w:t>
      </w:r>
      <w:r w:rsidRPr="007B5664">
        <w:rPr>
          <w:sz w:val="20"/>
          <w:szCs w:val="20"/>
        </w:rPr>
        <w:t>Enterprise Planning to the Paddock</w:t>
      </w:r>
      <w:r w:rsidR="001A59CA" w:rsidRPr="007B5664">
        <w:rPr>
          <w:sz w:val="20"/>
          <w:szCs w:val="20"/>
        </w:rPr>
        <w:t>.</w:t>
      </w:r>
      <w:r w:rsidRPr="007B5664">
        <w:rPr>
          <w:sz w:val="20"/>
          <w:szCs w:val="20"/>
        </w:rPr>
        <w:t xml:space="preserve"> Land and Water Australia on behalf of the National Program for Sustainable Irrigation.</w:t>
      </w:r>
    </w:p>
    <w:p w:rsidR="00973D7C" w:rsidRPr="00CB30CF" w:rsidRDefault="00973D7C" w:rsidP="00BD322F">
      <w:pPr>
        <w:pStyle w:val="Agbodytext"/>
        <w:spacing w:line="264" w:lineRule="auto"/>
      </w:pPr>
      <w:proofErr w:type="spellStart"/>
      <w:r w:rsidRPr="007B5664">
        <w:rPr>
          <w:bCs/>
          <w:i/>
          <w:sz w:val="20"/>
          <w:szCs w:val="20"/>
        </w:rPr>
        <w:t>AgNote</w:t>
      </w:r>
      <w:proofErr w:type="spellEnd"/>
      <w:r w:rsidRPr="007B5664">
        <w:rPr>
          <w:bCs/>
          <w:i/>
          <w:sz w:val="20"/>
          <w:szCs w:val="20"/>
        </w:rPr>
        <w:t>.</w:t>
      </w:r>
      <w:r w:rsidRPr="007B5664">
        <w:rPr>
          <w:bCs/>
          <w:sz w:val="20"/>
          <w:szCs w:val="20"/>
        </w:rPr>
        <w:t xml:space="preserve"> Soil Moisture Monitoring – Choosing the Right Device.</w:t>
      </w:r>
      <w:r w:rsidRPr="007B5664">
        <w:rPr>
          <w:sz w:val="20"/>
          <w:szCs w:val="20"/>
        </w:rPr>
        <w:t xml:space="preserve"> </w:t>
      </w:r>
      <w:hyperlink r:id="rId22" w:history="1">
        <w:r w:rsidR="007D1C64">
          <w:rPr>
            <w:rStyle w:val="Hyperlink"/>
            <w:rFonts w:cstheme="minorHAnsi"/>
            <w:bCs/>
            <w:sz w:val="20"/>
            <w:szCs w:val="20"/>
          </w:rPr>
          <w:t>Choosing the right soil moisture monitoring device</w:t>
        </w:r>
      </w:hyperlink>
    </w:p>
    <w:p w:rsidR="00973D7C" w:rsidRPr="007B5664" w:rsidRDefault="00973D7C" w:rsidP="00BD322F">
      <w:pPr>
        <w:pStyle w:val="Agbodytext"/>
        <w:spacing w:after="220" w:line="264" w:lineRule="auto"/>
        <w:rPr>
          <w:sz w:val="20"/>
          <w:szCs w:val="20"/>
        </w:rPr>
      </w:pPr>
      <w:r w:rsidRPr="007B5664">
        <w:rPr>
          <w:sz w:val="20"/>
          <w:szCs w:val="20"/>
        </w:rPr>
        <w:t xml:space="preserve">Ward et.al, 2006. Making the most of irrigation water in </w:t>
      </w:r>
      <w:r w:rsidR="00B04C59" w:rsidRPr="007B5664">
        <w:rPr>
          <w:sz w:val="20"/>
          <w:szCs w:val="20"/>
        </w:rPr>
        <w:t>S</w:t>
      </w:r>
      <w:r w:rsidRPr="007B5664">
        <w:rPr>
          <w:sz w:val="20"/>
          <w:szCs w:val="20"/>
        </w:rPr>
        <w:t xml:space="preserve">outh </w:t>
      </w:r>
      <w:r w:rsidR="00B04C59" w:rsidRPr="007B5664">
        <w:rPr>
          <w:sz w:val="20"/>
          <w:szCs w:val="20"/>
        </w:rPr>
        <w:t>W</w:t>
      </w:r>
      <w:r w:rsidRPr="007B5664">
        <w:rPr>
          <w:sz w:val="20"/>
          <w:szCs w:val="20"/>
        </w:rPr>
        <w:t>est Victoria. A guide to improving irrigation water use efficiency on dairy farms. Department of Primary Industries.</w:t>
      </w:r>
    </w:p>
    <w:p w:rsidR="00973D7C" w:rsidRPr="007B5664" w:rsidRDefault="00973D7C" w:rsidP="00BD322F">
      <w:pPr>
        <w:pStyle w:val="Agbodytext"/>
        <w:spacing w:before="120" w:line="264" w:lineRule="auto"/>
        <w:rPr>
          <w:i/>
          <w:sz w:val="20"/>
          <w:szCs w:val="20"/>
        </w:rPr>
      </w:pPr>
      <w:r w:rsidRPr="007B5664">
        <w:rPr>
          <w:i/>
          <w:sz w:val="20"/>
          <w:szCs w:val="20"/>
        </w:rPr>
        <w:t xml:space="preserve">This Information </w:t>
      </w:r>
      <w:r w:rsidR="00AC0FFB" w:rsidRPr="007B5664">
        <w:rPr>
          <w:i/>
          <w:sz w:val="20"/>
          <w:szCs w:val="20"/>
        </w:rPr>
        <w:t>Sheet</w:t>
      </w:r>
      <w:r w:rsidRPr="007B5664">
        <w:rPr>
          <w:i/>
          <w:sz w:val="20"/>
          <w:szCs w:val="20"/>
        </w:rPr>
        <w:t xml:space="preserve"> was prepared by Rob O’Connor (Agriculture Victoria. </w:t>
      </w:r>
      <w:r w:rsidR="001A4BBD" w:rsidRPr="007B5664">
        <w:rPr>
          <w:i/>
          <w:sz w:val="20"/>
          <w:szCs w:val="20"/>
        </w:rPr>
        <w:t>Telephone</w:t>
      </w:r>
      <w:r w:rsidRPr="007B5664">
        <w:rPr>
          <w:i/>
          <w:sz w:val="20"/>
          <w:szCs w:val="20"/>
        </w:rPr>
        <w:t xml:space="preserve"> 03 5482 1922) and Monique White (Farm Consultant, Murray Bridge, SA</w:t>
      </w:r>
      <w:proofErr w:type="gramStart"/>
      <w:r w:rsidRPr="007B5664">
        <w:rPr>
          <w:i/>
          <w:sz w:val="20"/>
          <w:szCs w:val="20"/>
        </w:rPr>
        <w:t>).</w:t>
      </w:r>
      <w:r w:rsidR="000B09AF">
        <w:rPr>
          <w:i/>
          <w:sz w:val="20"/>
          <w:szCs w:val="20"/>
        </w:rPr>
        <w:t>Technical</w:t>
      </w:r>
      <w:proofErr w:type="gramEnd"/>
      <w:r w:rsidR="000B09AF">
        <w:rPr>
          <w:i/>
          <w:sz w:val="20"/>
          <w:szCs w:val="20"/>
        </w:rPr>
        <w:t xml:space="preserve"> input was provided by other Department of Economic Development, Jobs, Transport and Resources staf</w:t>
      </w:r>
      <w:r w:rsidR="0066330B">
        <w:rPr>
          <w:i/>
          <w:sz w:val="20"/>
          <w:szCs w:val="20"/>
        </w:rPr>
        <w:t xml:space="preserve">f </w:t>
      </w:r>
      <w:r w:rsidR="000B09AF">
        <w:rPr>
          <w:i/>
          <w:sz w:val="20"/>
          <w:szCs w:val="20"/>
        </w:rPr>
        <w:t>including Lyndall Ash, Dennis Watson, Dale Boyd, Craig Dyson, Rebecca Pike</w:t>
      </w:r>
      <w:r w:rsidR="003A0E40">
        <w:rPr>
          <w:i/>
          <w:sz w:val="20"/>
          <w:szCs w:val="20"/>
        </w:rPr>
        <w:t>, Kevin Kelly, Deb Bank</w:t>
      </w:r>
      <w:r w:rsidR="005557C1">
        <w:rPr>
          <w:i/>
          <w:sz w:val="20"/>
          <w:szCs w:val="20"/>
        </w:rPr>
        <w:t>, Greg Turner</w:t>
      </w:r>
      <w:r w:rsidR="003A0E40">
        <w:rPr>
          <w:i/>
          <w:sz w:val="20"/>
          <w:szCs w:val="20"/>
        </w:rPr>
        <w:t xml:space="preserve"> and Dougal Purcell.  Amy Fay</w:t>
      </w:r>
      <w:r w:rsidR="000B09AF">
        <w:rPr>
          <w:i/>
          <w:sz w:val="20"/>
          <w:szCs w:val="20"/>
        </w:rPr>
        <w:t xml:space="preserve"> from Murray Dairy</w:t>
      </w:r>
      <w:r w:rsidR="003A0E40">
        <w:rPr>
          <w:i/>
          <w:sz w:val="20"/>
          <w:szCs w:val="20"/>
        </w:rPr>
        <w:t xml:space="preserve"> also provided technical support</w:t>
      </w:r>
      <w:r w:rsidR="000B09AF">
        <w:rPr>
          <w:i/>
          <w:sz w:val="20"/>
          <w:szCs w:val="20"/>
        </w:rPr>
        <w:t xml:space="preserve">.   </w:t>
      </w:r>
      <w:r w:rsidR="00AC0FFB" w:rsidRPr="007B5664">
        <w:rPr>
          <w:i/>
          <w:sz w:val="20"/>
          <w:szCs w:val="20"/>
        </w:rPr>
        <w:t xml:space="preserve">  </w:t>
      </w:r>
    </w:p>
    <w:p w:rsidR="006A5721" w:rsidRDefault="006A5721">
      <w:pPr>
        <w:spacing w:after="0" w:line="240" w:lineRule="auto"/>
        <w:rPr>
          <w:rStyle w:val="Heading1Char"/>
          <w:sz w:val="20"/>
          <w:szCs w:val="20"/>
        </w:rPr>
      </w:pPr>
      <w:r>
        <w:rPr>
          <w:rStyle w:val="Heading1Char"/>
          <w:sz w:val="20"/>
          <w:szCs w:val="20"/>
        </w:rPr>
        <w:br w:type="page"/>
      </w:r>
    </w:p>
    <w:p w:rsidR="00C92653" w:rsidRDefault="00C92653" w:rsidP="007B5664">
      <w:pPr>
        <w:pStyle w:val="Agbodytext"/>
        <w:spacing w:before="280" w:after="40"/>
        <w:rPr>
          <w:rStyle w:val="Heading1Char"/>
          <w:sz w:val="20"/>
          <w:szCs w:val="20"/>
        </w:rPr>
      </w:pPr>
    </w:p>
    <w:p w:rsidR="00973D7C" w:rsidRPr="006471D8" w:rsidRDefault="00973D7C" w:rsidP="007B5664">
      <w:pPr>
        <w:pStyle w:val="Agbodytext"/>
        <w:spacing w:before="280" w:after="40"/>
        <w:rPr>
          <w:rStyle w:val="Heading1Char"/>
          <w:sz w:val="20"/>
          <w:szCs w:val="20"/>
        </w:rPr>
      </w:pPr>
      <w:r w:rsidRPr="006471D8">
        <w:rPr>
          <w:rStyle w:val="Heading1Char"/>
          <w:sz w:val="20"/>
          <w:szCs w:val="20"/>
        </w:rPr>
        <w:t>Accessibility</w:t>
      </w:r>
    </w:p>
    <w:p w:rsidR="001A4BBD" w:rsidRPr="006471D8" w:rsidRDefault="00973D7C" w:rsidP="00374B88">
      <w:pPr>
        <w:pStyle w:val="Agbodytext"/>
        <w:spacing w:line="240" w:lineRule="exact"/>
        <w:rPr>
          <w:i/>
          <w:sz w:val="20"/>
          <w:szCs w:val="20"/>
        </w:rPr>
      </w:pPr>
      <w:r w:rsidRPr="006471D8">
        <w:rPr>
          <w:sz w:val="20"/>
          <w:szCs w:val="20"/>
        </w:rPr>
        <w:t>If you would like to receive this publication in an a</w:t>
      </w:r>
      <w:r w:rsidR="001C5BE9" w:rsidRPr="006471D8">
        <w:rPr>
          <w:sz w:val="20"/>
          <w:szCs w:val="20"/>
        </w:rPr>
        <w:t>lternative</w:t>
      </w:r>
      <w:r w:rsidRPr="006471D8">
        <w:rPr>
          <w:sz w:val="20"/>
          <w:szCs w:val="20"/>
        </w:rPr>
        <w:t xml:space="preserve"> format, please telephone</w:t>
      </w:r>
      <w:r w:rsidR="001C5BE9" w:rsidRPr="006471D8">
        <w:rPr>
          <w:sz w:val="20"/>
          <w:szCs w:val="20"/>
        </w:rPr>
        <w:t xml:space="preserve"> the DEDJTR Customer Service Centre on 136 186, email </w:t>
      </w:r>
      <w:hyperlink r:id="rId23" w:history="1">
        <w:r w:rsidR="001C5BE9" w:rsidRPr="006471D8">
          <w:rPr>
            <w:rFonts w:cs="Arial"/>
            <w:color w:val="0082BF"/>
            <w:sz w:val="20"/>
            <w:szCs w:val="20"/>
            <w:u w:val="single"/>
            <w:lang w:val="en-AU"/>
          </w:rPr>
          <w:t>customer.service@ecodev.vic.gov.au</w:t>
        </w:r>
      </w:hyperlink>
      <w:r w:rsidR="001C5BE9" w:rsidRPr="006471D8">
        <w:rPr>
          <w:rFonts w:cs="Arial"/>
          <w:color w:val="000000"/>
          <w:sz w:val="20"/>
          <w:szCs w:val="20"/>
          <w:lang w:val="en-AU"/>
        </w:rPr>
        <w:t xml:space="preserve"> or via the National Relay Service on 133 677, </w:t>
      </w:r>
      <w:hyperlink r:id="rId24" w:history="1">
        <w:r w:rsidR="007D1C64">
          <w:rPr>
            <w:rFonts w:cs="Arial"/>
            <w:color w:val="0000FF"/>
            <w:sz w:val="20"/>
            <w:szCs w:val="20"/>
            <w:lang w:val="en-AU"/>
          </w:rPr>
          <w:t>National Relay Service</w:t>
        </w:r>
      </w:hyperlink>
      <w:r w:rsidR="001C5BE9" w:rsidRPr="006471D8">
        <w:rPr>
          <w:rFonts w:cs="Arial"/>
          <w:color w:val="000000"/>
          <w:sz w:val="20"/>
          <w:szCs w:val="20"/>
          <w:lang w:val="en-AU"/>
        </w:rPr>
        <w:t xml:space="preserve">. </w:t>
      </w:r>
      <w:r w:rsidRPr="006471D8">
        <w:rPr>
          <w:sz w:val="20"/>
          <w:szCs w:val="20"/>
        </w:rPr>
        <w:t xml:space="preserve">This document is also available </w:t>
      </w:r>
      <w:r w:rsidR="001C5BE9" w:rsidRPr="006471D8">
        <w:rPr>
          <w:sz w:val="20"/>
          <w:szCs w:val="20"/>
        </w:rPr>
        <w:t xml:space="preserve">on the internet at </w:t>
      </w:r>
      <w:hyperlink r:id="rId25" w:history="1">
        <w:r w:rsidR="007D1C64">
          <w:rPr>
            <w:rStyle w:val="Hyperlink"/>
            <w:sz w:val="20"/>
            <w:szCs w:val="20"/>
          </w:rPr>
          <w:t>Agriculture Victoria</w:t>
        </w:r>
      </w:hyperlink>
      <w:r w:rsidR="00804BFF" w:rsidRPr="006471D8">
        <w:rPr>
          <w:sz w:val="20"/>
          <w:szCs w:val="20"/>
        </w:rPr>
        <w:t xml:space="preserve"> or </w:t>
      </w:r>
      <w:proofErr w:type="gramStart"/>
      <w:r w:rsidR="00804BFF" w:rsidRPr="006471D8">
        <w:rPr>
          <w:rStyle w:val="Hyperlink"/>
          <w:sz w:val="20"/>
          <w:szCs w:val="20"/>
        </w:rPr>
        <w:t>htttp://murraydairy.com.au</w:t>
      </w:r>
      <w:r w:rsidRPr="006471D8">
        <w:rPr>
          <w:sz w:val="20"/>
          <w:szCs w:val="20"/>
        </w:rPr>
        <w:t xml:space="preserve"> </w:t>
      </w:r>
      <w:r w:rsidR="001A4BBD" w:rsidRPr="006471D8">
        <w:rPr>
          <w:sz w:val="20"/>
          <w:szCs w:val="20"/>
        </w:rPr>
        <w:t>.</w:t>
      </w:r>
      <w:proofErr w:type="gramEnd"/>
      <w:r w:rsidR="001A4BBD" w:rsidRPr="006471D8">
        <w:rPr>
          <w:sz w:val="20"/>
          <w:szCs w:val="20"/>
        </w:rPr>
        <w:t xml:space="preserve"> </w:t>
      </w:r>
      <w:r w:rsidR="001A4BBD" w:rsidRPr="006471D8">
        <w:rPr>
          <w:i/>
          <w:sz w:val="20"/>
          <w:szCs w:val="20"/>
        </w:rPr>
        <w:t xml:space="preserve">A shorter version of this document is available on the Dairy Australia web site: </w:t>
      </w:r>
      <w:r w:rsidR="001A4BBD" w:rsidRPr="006471D8">
        <w:rPr>
          <w:rFonts w:ascii="Calibri" w:hAnsi="Calibri"/>
          <w:color w:val="1F497D"/>
          <w:sz w:val="20"/>
          <w:szCs w:val="20"/>
        </w:rPr>
        <w:t xml:space="preserve"> </w:t>
      </w:r>
      <w:hyperlink r:id="rId26" w:history="1">
        <w:r w:rsidR="001A4BBD" w:rsidRPr="006471D8">
          <w:rPr>
            <w:rStyle w:val="Hyperlink"/>
            <w:rFonts w:cs="Arial"/>
            <w:sz w:val="20"/>
            <w:szCs w:val="20"/>
          </w:rPr>
          <w:t>https://www.dairyaustralia.com.au/farm/animal-management/technologies/pasture-and-feeding-technologies</w:t>
        </w:r>
      </w:hyperlink>
    </w:p>
    <w:p w:rsidR="00804BFF" w:rsidRPr="006471D8" w:rsidRDefault="00804BFF" w:rsidP="00374B88">
      <w:pPr>
        <w:pStyle w:val="Agbodytext"/>
        <w:spacing w:before="280" w:after="40" w:line="240" w:lineRule="exact"/>
        <w:rPr>
          <w:rStyle w:val="Heading1Char"/>
          <w:sz w:val="20"/>
          <w:szCs w:val="20"/>
        </w:rPr>
      </w:pPr>
      <w:r w:rsidRPr="006471D8">
        <w:rPr>
          <w:rStyle w:val="Heading1Char"/>
          <w:sz w:val="20"/>
          <w:szCs w:val="20"/>
        </w:rPr>
        <w:t>DISCLAIMER</w:t>
      </w:r>
    </w:p>
    <w:p w:rsidR="00804BFF" w:rsidRPr="006471D8" w:rsidRDefault="00804BFF" w:rsidP="00374B88">
      <w:pPr>
        <w:autoSpaceDE w:val="0"/>
        <w:autoSpaceDN w:val="0"/>
        <w:adjustRightInd w:val="0"/>
        <w:spacing w:line="240" w:lineRule="exact"/>
        <w:rPr>
          <w:rFonts w:cs="Arial"/>
          <w:color w:val="000000"/>
          <w:sz w:val="20"/>
          <w:szCs w:val="20"/>
          <w:lang w:val="en-AU"/>
        </w:rPr>
      </w:pPr>
      <w:r w:rsidRPr="006471D8">
        <w:rPr>
          <w:rFonts w:cs="Arial"/>
          <w:color w:val="000000"/>
          <w:sz w:val="20"/>
          <w:szCs w:val="20"/>
          <w:lang w:val="en-AU"/>
        </w:rPr>
        <w:t xml:space="preserve">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 </w:t>
      </w:r>
    </w:p>
    <w:p w:rsidR="00804BFF" w:rsidRPr="006471D8" w:rsidRDefault="00804BFF" w:rsidP="00374B88">
      <w:pPr>
        <w:pStyle w:val="Agbodytext"/>
        <w:spacing w:line="240" w:lineRule="exact"/>
        <w:rPr>
          <w:sz w:val="20"/>
          <w:szCs w:val="20"/>
        </w:rPr>
      </w:pPr>
      <w:r w:rsidRPr="006471D8">
        <w:rPr>
          <w:rFonts w:cs="Arial"/>
          <w:color w:val="000000"/>
          <w:sz w:val="20"/>
          <w:szCs w:val="20"/>
          <w:lang w:val="en-AU"/>
        </w:rPr>
        <w:t xml:space="preserve">© The State of Victoria Department of Economic Development, Jobs, Transport &amp; Resources, </w:t>
      </w:r>
      <w:r w:rsidR="006471D8" w:rsidRPr="006471D8">
        <w:rPr>
          <w:rFonts w:cs="Arial"/>
          <w:color w:val="000000"/>
          <w:sz w:val="20"/>
          <w:szCs w:val="20"/>
          <w:lang w:val="en-AU"/>
        </w:rPr>
        <w:t>October</w:t>
      </w:r>
      <w:r w:rsidRPr="006471D8">
        <w:rPr>
          <w:rFonts w:cs="Arial"/>
          <w:color w:val="000000"/>
          <w:sz w:val="20"/>
          <w:szCs w:val="20"/>
          <w:lang w:val="en-AU"/>
        </w:rPr>
        <w:t xml:space="preserve"> 201</w:t>
      </w:r>
      <w:r w:rsidR="007B5664" w:rsidRPr="006471D8">
        <w:rPr>
          <w:rFonts w:cs="Arial"/>
          <w:color w:val="000000"/>
          <w:sz w:val="20"/>
          <w:szCs w:val="20"/>
          <w:lang w:val="en-AU"/>
        </w:rPr>
        <w:t>7</w:t>
      </w:r>
      <w:r w:rsidRPr="006471D8">
        <w:rPr>
          <w:rFonts w:cs="Arial"/>
          <w:color w:val="000000"/>
          <w:sz w:val="20"/>
          <w:szCs w:val="20"/>
          <w:lang w:val="en-AU"/>
        </w:rPr>
        <w:t>.</w:t>
      </w:r>
    </w:p>
    <w:sectPr w:rsidR="00804BFF" w:rsidRPr="006471D8" w:rsidSect="006471D8">
      <w:pgSz w:w="11900" w:h="16840"/>
      <w:pgMar w:top="1560" w:right="709" w:bottom="1701" w:left="709" w:header="709" w:footer="709"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123C" w:rsidRDefault="001C123C" w:rsidP="008954B2">
      <w:r>
        <w:separator/>
      </w:r>
    </w:p>
  </w:endnote>
  <w:endnote w:type="continuationSeparator" w:id="0">
    <w:p w:rsidR="001C123C" w:rsidRDefault="001C123C" w:rsidP="00895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SemiBold">
    <w:altName w:val="Times New Roman"/>
    <w:charset w:val="00"/>
    <w:family w:val="auto"/>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5A8A" w:rsidRDefault="00BB5A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FF4" w:rsidRDefault="00F84021">
    <w:pPr>
      <w:pStyle w:val="Footer"/>
    </w:pPr>
    <w:r>
      <w:rPr>
        <w:rFonts w:ascii="Helv" w:hAnsi="Helv" w:cs="Helv"/>
        <w:noProof/>
        <w:color w:val="000000"/>
        <w:sz w:val="20"/>
        <w:szCs w:val="20"/>
        <w:lang w:val="en-AU" w:eastAsia="en-AU"/>
      </w:rPr>
      <w:drawing>
        <wp:anchor distT="0" distB="0" distL="114300" distR="114300" simplePos="0" relativeHeight="251679744" behindDoc="0" locked="0" layoutInCell="1" allowOverlap="1" wp14:anchorId="4507056A" wp14:editId="396786D4">
          <wp:simplePos x="0" y="0"/>
          <wp:positionH relativeFrom="column">
            <wp:posOffset>-64325</wp:posOffset>
          </wp:positionH>
          <wp:positionV relativeFrom="paragraph">
            <wp:posOffset>-218119</wp:posOffset>
          </wp:positionV>
          <wp:extent cx="1419321" cy="755097"/>
          <wp:effectExtent l="0" t="0" r="0" b="6985"/>
          <wp:wrapNone/>
          <wp:docPr id="16" name="Picture 16" title="Dairy Victoria and Murray Dairy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9321" cy="755097"/>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FF4" w:rsidRDefault="00AB1776">
    <w:pPr>
      <w:pStyle w:val="Footer"/>
    </w:pPr>
    <w:r>
      <w:rPr>
        <w:rFonts w:ascii="Helv" w:hAnsi="Helv" w:cs="Helv"/>
        <w:noProof/>
        <w:color w:val="000000"/>
        <w:sz w:val="20"/>
        <w:szCs w:val="20"/>
        <w:lang w:val="en-AU" w:eastAsia="en-AU"/>
      </w:rPr>
      <w:drawing>
        <wp:anchor distT="0" distB="0" distL="114300" distR="114300" simplePos="0" relativeHeight="251678720" behindDoc="0" locked="0" layoutInCell="1" allowOverlap="1" wp14:anchorId="690C44B2" wp14:editId="16B45242">
          <wp:simplePos x="0" y="0"/>
          <wp:positionH relativeFrom="column">
            <wp:posOffset>-42166</wp:posOffset>
          </wp:positionH>
          <wp:positionV relativeFrom="paragraph">
            <wp:posOffset>-253893</wp:posOffset>
          </wp:positionV>
          <wp:extent cx="1397000" cy="743224"/>
          <wp:effectExtent l="0" t="0" r="0" b="0"/>
          <wp:wrapNone/>
          <wp:docPr id="19" name="Picture 19" title="Dairy Australia and Murray Dairy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1116" cy="745414"/>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123C" w:rsidRDefault="001C123C" w:rsidP="008954B2">
      <w:r>
        <w:separator/>
      </w:r>
    </w:p>
  </w:footnote>
  <w:footnote w:type="continuationSeparator" w:id="0">
    <w:p w:rsidR="001C123C" w:rsidRDefault="001C123C" w:rsidP="008954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5A8A" w:rsidRDefault="00BB5A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FF4" w:rsidRDefault="00E02FF4" w:rsidP="00EF3DC4">
    <w:pPr>
      <w:pStyle w:val="Agtitle"/>
    </w:pPr>
    <w:r>
      <w:rPr>
        <w:noProof/>
        <w:lang w:val="en-AU" w:eastAsia="en-AU"/>
      </w:rPr>
      <w:drawing>
        <wp:anchor distT="0" distB="0" distL="114300" distR="114300" simplePos="0" relativeHeight="251673600" behindDoc="1" locked="0" layoutInCell="1" allowOverlap="1" wp14:anchorId="146FC4A3" wp14:editId="1ED74F39">
          <wp:simplePos x="0" y="0"/>
          <wp:positionH relativeFrom="page">
            <wp:align>center</wp:align>
          </wp:positionH>
          <wp:positionV relativeFrom="page">
            <wp:align>top</wp:align>
          </wp:positionV>
          <wp:extent cx="7560000" cy="10695600"/>
          <wp:effectExtent l="0" t="0" r="0" b="0"/>
          <wp:wrapNone/>
          <wp:docPr id="15" name="Picture 15"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ctsheet1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7455"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FF4" w:rsidRDefault="00E02FF4">
    <w:pPr>
      <w:pStyle w:val="Header"/>
    </w:pPr>
    <w:r>
      <w:rPr>
        <w:noProof/>
        <w:lang w:val="en-AU" w:eastAsia="en-AU"/>
      </w:rPr>
      <w:drawing>
        <wp:anchor distT="0" distB="0" distL="114300" distR="114300" simplePos="0" relativeHeight="251675648" behindDoc="1" locked="0" layoutInCell="1" allowOverlap="1" wp14:anchorId="53AC4C41" wp14:editId="13F64045">
          <wp:simplePos x="0" y="0"/>
          <wp:positionH relativeFrom="page">
            <wp:posOffset>30928</wp:posOffset>
          </wp:positionH>
          <wp:positionV relativeFrom="page">
            <wp:posOffset>-61707</wp:posOffset>
          </wp:positionV>
          <wp:extent cx="7581600" cy="10724400"/>
          <wp:effectExtent l="0" t="0" r="0" b="0"/>
          <wp:wrapNone/>
          <wp:docPr id="17" name="Picture 17" descr="green banner graphic with Agriculture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tsheet2.png"/>
                  <pic:cNvPicPr/>
                </pic:nvPicPr>
                <pic:blipFill>
                  <a:blip r:embed="rId1">
                    <a:extLst>
                      <a:ext uri="{28A0092B-C50C-407E-A947-70E740481C1C}">
                        <a14:useLocalDpi xmlns:a14="http://schemas.microsoft.com/office/drawing/2010/main" val="0"/>
                      </a:ext>
                    </a:extLst>
                  </a:blip>
                  <a:stretch>
                    <a:fillRect/>
                  </a:stretch>
                </pic:blipFill>
                <pic:spPr>
                  <a:xfrm>
                    <a:off x="0" y="0"/>
                    <a:ext cx="7581600" cy="1072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618F" w:rsidRDefault="000772C7">
    <w:pPr>
      <w:pStyle w:val="Header"/>
    </w:pPr>
    <w:r>
      <w:rPr>
        <w:noProof/>
        <w:lang w:val="en-AU" w:eastAsia="en-AU"/>
      </w:rPr>
      <w:drawing>
        <wp:anchor distT="0" distB="0" distL="114300" distR="114300" simplePos="0" relativeHeight="251683840" behindDoc="1" locked="0" layoutInCell="1" allowOverlap="1" wp14:anchorId="3F63EDDB" wp14:editId="77A8BBB4">
          <wp:simplePos x="0" y="0"/>
          <wp:positionH relativeFrom="page">
            <wp:posOffset>32385</wp:posOffset>
          </wp:positionH>
          <wp:positionV relativeFrom="page">
            <wp:posOffset>-78740</wp:posOffset>
          </wp:positionV>
          <wp:extent cx="7560000" cy="10695600"/>
          <wp:effectExtent l="0" t="0" r="0" b="0"/>
          <wp:wrapNone/>
          <wp:docPr id="3" name="Picture 3"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ctsheet1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r w:rsidR="0033618F">
      <w:rPr>
        <w:noProof/>
        <w:lang w:val="en-AU" w:eastAsia="en-AU"/>
      </w:rPr>
      <w:drawing>
        <wp:anchor distT="0" distB="0" distL="114300" distR="114300" simplePos="0" relativeHeight="251681792" behindDoc="1" locked="0" layoutInCell="1" allowOverlap="1" wp14:anchorId="74514183" wp14:editId="6C4B2983">
          <wp:simplePos x="0" y="0"/>
          <wp:positionH relativeFrom="page">
            <wp:posOffset>30928</wp:posOffset>
          </wp:positionH>
          <wp:positionV relativeFrom="page">
            <wp:posOffset>-61707</wp:posOffset>
          </wp:positionV>
          <wp:extent cx="7581600" cy="10724400"/>
          <wp:effectExtent l="0" t="0" r="0" b="0"/>
          <wp:wrapNone/>
          <wp:docPr id="4" name="Picture 4" descr="green banner graphic with Agriculture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tsheet2.png"/>
                  <pic:cNvPicPr/>
                </pic:nvPicPr>
                <pic:blipFill>
                  <a:blip r:embed="rId2">
                    <a:extLst>
                      <a:ext uri="{28A0092B-C50C-407E-A947-70E740481C1C}">
                        <a14:useLocalDpi xmlns:a14="http://schemas.microsoft.com/office/drawing/2010/main" val="0"/>
                      </a:ext>
                    </a:extLst>
                  </a:blip>
                  <a:stretch>
                    <a:fillRect/>
                  </a:stretch>
                </pic:blipFill>
                <pic:spPr>
                  <a:xfrm>
                    <a:off x="0" y="0"/>
                    <a:ext cx="7581600" cy="10724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34A7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A8A25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F1C3C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A60E2F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9A6556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090E2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A3A968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BE476E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ED6BA1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446D9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46A9A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6D945EE"/>
    <w:multiLevelType w:val="multilevel"/>
    <w:tmpl w:val="04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1433E15"/>
    <w:multiLevelType w:val="multilevel"/>
    <w:tmpl w:val="45065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DB77491"/>
    <w:multiLevelType w:val="hybridMultilevel"/>
    <w:tmpl w:val="AD505DEA"/>
    <w:lvl w:ilvl="0" w:tplc="590EFCEE">
      <w:start w:val="1"/>
      <w:numFmt w:val="bullet"/>
      <w:pStyle w:val="Agbulletlis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1"/>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en-US" w:vendorID="64" w:dllVersion="6" w:nlCheck="1" w:checkStyle="0"/>
  <w:activeWritingStyle w:appName="MSWord" w:lang="en-US" w:vendorID="64" w:dllVersion="0" w:nlCheck="1" w:checkStyle="0"/>
  <w:activeWritingStyle w:appName="MSWord" w:lang="en-AU" w:vendorID="64" w:dllVersion="0" w:nlCheck="1" w:checkStyle="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90"/>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C0FFB"/>
    <w:rsid w:val="00002759"/>
    <w:rsid w:val="00010505"/>
    <w:rsid w:val="00020340"/>
    <w:rsid w:val="0002784E"/>
    <w:rsid w:val="000356FF"/>
    <w:rsid w:val="000414CC"/>
    <w:rsid w:val="00044589"/>
    <w:rsid w:val="00051E50"/>
    <w:rsid w:val="00055C19"/>
    <w:rsid w:val="0006069D"/>
    <w:rsid w:val="000772C7"/>
    <w:rsid w:val="00077335"/>
    <w:rsid w:val="00081FFD"/>
    <w:rsid w:val="000909F0"/>
    <w:rsid w:val="000933DB"/>
    <w:rsid w:val="0009715E"/>
    <w:rsid w:val="000B09AF"/>
    <w:rsid w:val="000C35AB"/>
    <w:rsid w:val="000C61BA"/>
    <w:rsid w:val="000E1041"/>
    <w:rsid w:val="000E517D"/>
    <w:rsid w:val="00102E32"/>
    <w:rsid w:val="00120DAF"/>
    <w:rsid w:val="00133657"/>
    <w:rsid w:val="00137D31"/>
    <w:rsid w:val="00147114"/>
    <w:rsid w:val="00151CC0"/>
    <w:rsid w:val="0015744B"/>
    <w:rsid w:val="001731CD"/>
    <w:rsid w:val="0018080B"/>
    <w:rsid w:val="00180AE6"/>
    <w:rsid w:val="001821F1"/>
    <w:rsid w:val="0018678D"/>
    <w:rsid w:val="001A4BBD"/>
    <w:rsid w:val="001A59CA"/>
    <w:rsid w:val="001B615E"/>
    <w:rsid w:val="001C123C"/>
    <w:rsid w:val="001C372F"/>
    <w:rsid w:val="001C5BE9"/>
    <w:rsid w:val="001F0318"/>
    <w:rsid w:val="001F5249"/>
    <w:rsid w:val="002139DB"/>
    <w:rsid w:val="00233EAA"/>
    <w:rsid w:val="00243A13"/>
    <w:rsid w:val="00247379"/>
    <w:rsid w:val="002508F5"/>
    <w:rsid w:val="00255DF1"/>
    <w:rsid w:val="00257C7B"/>
    <w:rsid w:val="00262B0D"/>
    <w:rsid w:val="00266351"/>
    <w:rsid w:val="00275313"/>
    <w:rsid w:val="00277EDB"/>
    <w:rsid w:val="00283833"/>
    <w:rsid w:val="002946D9"/>
    <w:rsid w:val="002B0C9A"/>
    <w:rsid w:val="002B1DB6"/>
    <w:rsid w:val="002C2A83"/>
    <w:rsid w:val="002E150F"/>
    <w:rsid w:val="002E3C0A"/>
    <w:rsid w:val="002F6354"/>
    <w:rsid w:val="00306B4E"/>
    <w:rsid w:val="00307F54"/>
    <w:rsid w:val="00312A14"/>
    <w:rsid w:val="00320B43"/>
    <w:rsid w:val="00321F07"/>
    <w:rsid w:val="00324006"/>
    <w:rsid w:val="0033618F"/>
    <w:rsid w:val="00340905"/>
    <w:rsid w:val="00343BF9"/>
    <w:rsid w:val="003468A0"/>
    <w:rsid w:val="00350F2B"/>
    <w:rsid w:val="00374B88"/>
    <w:rsid w:val="003825E7"/>
    <w:rsid w:val="00397B9B"/>
    <w:rsid w:val="003A0AFB"/>
    <w:rsid w:val="003A0C46"/>
    <w:rsid w:val="003A0E40"/>
    <w:rsid w:val="003A2768"/>
    <w:rsid w:val="003A63C5"/>
    <w:rsid w:val="003B79F8"/>
    <w:rsid w:val="003C2E56"/>
    <w:rsid w:val="003C4A74"/>
    <w:rsid w:val="003D032C"/>
    <w:rsid w:val="003D79D4"/>
    <w:rsid w:val="003E59F9"/>
    <w:rsid w:val="003F24C6"/>
    <w:rsid w:val="00401DED"/>
    <w:rsid w:val="00403238"/>
    <w:rsid w:val="00410FA7"/>
    <w:rsid w:val="00416217"/>
    <w:rsid w:val="004329E9"/>
    <w:rsid w:val="004340F8"/>
    <w:rsid w:val="00437D8F"/>
    <w:rsid w:val="0044325A"/>
    <w:rsid w:val="00445648"/>
    <w:rsid w:val="0046492D"/>
    <w:rsid w:val="00465DB2"/>
    <w:rsid w:val="004722A4"/>
    <w:rsid w:val="00480133"/>
    <w:rsid w:val="004A2968"/>
    <w:rsid w:val="004B474F"/>
    <w:rsid w:val="004F20D4"/>
    <w:rsid w:val="00525C57"/>
    <w:rsid w:val="0053765F"/>
    <w:rsid w:val="0054356E"/>
    <w:rsid w:val="00551C8C"/>
    <w:rsid w:val="005557C1"/>
    <w:rsid w:val="005715B8"/>
    <w:rsid w:val="00590E4A"/>
    <w:rsid w:val="005A0417"/>
    <w:rsid w:val="005A777D"/>
    <w:rsid w:val="005C04DE"/>
    <w:rsid w:val="005D2BED"/>
    <w:rsid w:val="005D35C4"/>
    <w:rsid w:val="005D37DA"/>
    <w:rsid w:val="005D47E6"/>
    <w:rsid w:val="005D6D23"/>
    <w:rsid w:val="005D735D"/>
    <w:rsid w:val="005E07E2"/>
    <w:rsid w:val="005F4E11"/>
    <w:rsid w:val="00624BBC"/>
    <w:rsid w:val="00632057"/>
    <w:rsid w:val="006351F3"/>
    <w:rsid w:val="00644C1F"/>
    <w:rsid w:val="006471D8"/>
    <w:rsid w:val="006522BA"/>
    <w:rsid w:val="0066292A"/>
    <w:rsid w:val="0066330B"/>
    <w:rsid w:val="0066399C"/>
    <w:rsid w:val="00694091"/>
    <w:rsid w:val="006A5721"/>
    <w:rsid w:val="006A6409"/>
    <w:rsid w:val="006D07C3"/>
    <w:rsid w:val="006E7FA1"/>
    <w:rsid w:val="006F2C5B"/>
    <w:rsid w:val="00705D6A"/>
    <w:rsid w:val="007064C4"/>
    <w:rsid w:val="007219EC"/>
    <w:rsid w:val="00731FF4"/>
    <w:rsid w:val="0073577E"/>
    <w:rsid w:val="0074385E"/>
    <w:rsid w:val="007511D8"/>
    <w:rsid w:val="00762923"/>
    <w:rsid w:val="00763A68"/>
    <w:rsid w:val="00771A09"/>
    <w:rsid w:val="00775C11"/>
    <w:rsid w:val="00792085"/>
    <w:rsid w:val="007974AE"/>
    <w:rsid w:val="007B43D8"/>
    <w:rsid w:val="007B5664"/>
    <w:rsid w:val="007D1C64"/>
    <w:rsid w:val="007E24BD"/>
    <w:rsid w:val="007F610A"/>
    <w:rsid w:val="00803B6C"/>
    <w:rsid w:val="00804BFF"/>
    <w:rsid w:val="00804CDA"/>
    <w:rsid w:val="00830DA1"/>
    <w:rsid w:val="00833E2D"/>
    <w:rsid w:val="00847B7C"/>
    <w:rsid w:val="0086129D"/>
    <w:rsid w:val="00865392"/>
    <w:rsid w:val="0087771E"/>
    <w:rsid w:val="00886DB5"/>
    <w:rsid w:val="00890CEB"/>
    <w:rsid w:val="00892D1E"/>
    <w:rsid w:val="008954B2"/>
    <w:rsid w:val="008B3D9D"/>
    <w:rsid w:val="008B7B9E"/>
    <w:rsid w:val="008C3756"/>
    <w:rsid w:val="008C5966"/>
    <w:rsid w:val="008D04F6"/>
    <w:rsid w:val="008E40AA"/>
    <w:rsid w:val="008F7CA3"/>
    <w:rsid w:val="00901EEA"/>
    <w:rsid w:val="00913634"/>
    <w:rsid w:val="009342EF"/>
    <w:rsid w:val="0093666F"/>
    <w:rsid w:val="00973856"/>
    <w:rsid w:val="00973D7C"/>
    <w:rsid w:val="00980445"/>
    <w:rsid w:val="009A3F3E"/>
    <w:rsid w:val="009A6C18"/>
    <w:rsid w:val="009A7604"/>
    <w:rsid w:val="009A7A98"/>
    <w:rsid w:val="009B6C6B"/>
    <w:rsid w:val="009D2F90"/>
    <w:rsid w:val="009D6336"/>
    <w:rsid w:val="009E093A"/>
    <w:rsid w:val="009E661F"/>
    <w:rsid w:val="00A02C24"/>
    <w:rsid w:val="00A038AC"/>
    <w:rsid w:val="00A1528A"/>
    <w:rsid w:val="00A2212B"/>
    <w:rsid w:val="00A237A4"/>
    <w:rsid w:val="00A314C5"/>
    <w:rsid w:val="00A47C38"/>
    <w:rsid w:val="00A553C2"/>
    <w:rsid w:val="00A55B2D"/>
    <w:rsid w:val="00A614F8"/>
    <w:rsid w:val="00A80AF4"/>
    <w:rsid w:val="00A93FB6"/>
    <w:rsid w:val="00AA368D"/>
    <w:rsid w:val="00AB1776"/>
    <w:rsid w:val="00AB7D71"/>
    <w:rsid w:val="00AC0FFB"/>
    <w:rsid w:val="00AE0828"/>
    <w:rsid w:val="00AE3162"/>
    <w:rsid w:val="00AE78E9"/>
    <w:rsid w:val="00B01D4C"/>
    <w:rsid w:val="00B04C59"/>
    <w:rsid w:val="00B179B3"/>
    <w:rsid w:val="00B23234"/>
    <w:rsid w:val="00B2521D"/>
    <w:rsid w:val="00B25D16"/>
    <w:rsid w:val="00B347F1"/>
    <w:rsid w:val="00B43DB8"/>
    <w:rsid w:val="00B47936"/>
    <w:rsid w:val="00B54184"/>
    <w:rsid w:val="00B56845"/>
    <w:rsid w:val="00B67908"/>
    <w:rsid w:val="00B7028A"/>
    <w:rsid w:val="00B73CCB"/>
    <w:rsid w:val="00BA7379"/>
    <w:rsid w:val="00BB5A8A"/>
    <w:rsid w:val="00BC7343"/>
    <w:rsid w:val="00BD322F"/>
    <w:rsid w:val="00BD58AD"/>
    <w:rsid w:val="00BD5E36"/>
    <w:rsid w:val="00BE72A9"/>
    <w:rsid w:val="00C01CFE"/>
    <w:rsid w:val="00C10386"/>
    <w:rsid w:val="00C124F1"/>
    <w:rsid w:val="00C14E78"/>
    <w:rsid w:val="00C15AA0"/>
    <w:rsid w:val="00C21C0E"/>
    <w:rsid w:val="00C35141"/>
    <w:rsid w:val="00C433B1"/>
    <w:rsid w:val="00C44299"/>
    <w:rsid w:val="00C45B22"/>
    <w:rsid w:val="00C5291C"/>
    <w:rsid w:val="00C73391"/>
    <w:rsid w:val="00C92653"/>
    <w:rsid w:val="00CA63CF"/>
    <w:rsid w:val="00CC687D"/>
    <w:rsid w:val="00CD0EC4"/>
    <w:rsid w:val="00CD5265"/>
    <w:rsid w:val="00CD566D"/>
    <w:rsid w:val="00CF002D"/>
    <w:rsid w:val="00CF0624"/>
    <w:rsid w:val="00D0732C"/>
    <w:rsid w:val="00D33A77"/>
    <w:rsid w:val="00D35FD8"/>
    <w:rsid w:val="00D55D23"/>
    <w:rsid w:val="00D65812"/>
    <w:rsid w:val="00D837CA"/>
    <w:rsid w:val="00D92B25"/>
    <w:rsid w:val="00DC3C90"/>
    <w:rsid w:val="00DD35EE"/>
    <w:rsid w:val="00DE4095"/>
    <w:rsid w:val="00DE4689"/>
    <w:rsid w:val="00DF01D4"/>
    <w:rsid w:val="00E02FF4"/>
    <w:rsid w:val="00E21EE4"/>
    <w:rsid w:val="00E31F79"/>
    <w:rsid w:val="00E32B62"/>
    <w:rsid w:val="00E34668"/>
    <w:rsid w:val="00E55B1A"/>
    <w:rsid w:val="00E565FB"/>
    <w:rsid w:val="00E60BFB"/>
    <w:rsid w:val="00E713AB"/>
    <w:rsid w:val="00E776E5"/>
    <w:rsid w:val="00E777CE"/>
    <w:rsid w:val="00E833BA"/>
    <w:rsid w:val="00E9080D"/>
    <w:rsid w:val="00E95FC4"/>
    <w:rsid w:val="00EC56EC"/>
    <w:rsid w:val="00EC6C95"/>
    <w:rsid w:val="00EC7A31"/>
    <w:rsid w:val="00EE4198"/>
    <w:rsid w:val="00EF3DC4"/>
    <w:rsid w:val="00F069A0"/>
    <w:rsid w:val="00F15010"/>
    <w:rsid w:val="00F241C1"/>
    <w:rsid w:val="00F42C67"/>
    <w:rsid w:val="00F53305"/>
    <w:rsid w:val="00F5477C"/>
    <w:rsid w:val="00F6072B"/>
    <w:rsid w:val="00F629E2"/>
    <w:rsid w:val="00F63690"/>
    <w:rsid w:val="00F674E1"/>
    <w:rsid w:val="00F71FEF"/>
    <w:rsid w:val="00F7492C"/>
    <w:rsid w:val="00F84021"/>
    <w:rsid w:val="00FA1027"/>
    <w:rsid w:val="00FA5D66"/>
    <w:rsid w:val="00FD25DE"/>
    <w:rsid w:val="00FD3AD5"/>
    <w:rsid w:val="00FE4A72"/>
    <w:rsid w:val="00FF3B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A777D"/>
    <w:pPr>
      <w:spacing w:after="120" w:line="220" w:lineRule="exact"/>
    </w:pPr>
    <w:rPr>
      <w:rFonts w:ascii="Arial" w:hAnsi="Arial" w:cs="VIC-SemiBold"/>
      <w:color w:val="000000" w:themeColor="text1"/>
      <w:sz w:val="18"/>
      <w:szCs w:val="52"/>
    </w:rPr>
  </w:style>
  <w:style w:type="paragraph" w:styleId="Heading1">
    <w:name w:val="heading 1"/>
    <w:basedOn w:val="Normal"/>
    <w:next w:val="Normal"/>
    <w:link w:val="Heading1Char"/>
    <w:uiPriority w:val="9"/>
    <w:qFormat/>
    <w:rsid w:val="00DD35EE"/>
    <w:pPr>
      <w:spacing w:before="480" w:after="220"/>
      <w:outlineLvl w:val="0"/>
    </w:pPr>
    <w:rPr>
      <w:b/>
      <w:bCs/>
      <w:caps/>
      <w:color w:val="4C7329"/>
      <w:sz w:val="22"/>
    </w:rPr>
  </w:style>
  <w:style w:type="paragraph" w:styleId="Heading2">
    <w:name w:val="heading 2"/>
    <w:basedOn w:val="Normal"/>
    <w:next w:val="Normal"/>
    <w:link w:val="Heading2Char"/>
    <w:uiPriority w:val="9"/>
    <w:unhideWhenUsed/>
    <w:qFormat/>
    <w:rsid w:val="0002784E"/>
    <w:pPr>
      <w:spacing w:before="240" w:after="80"/>
      <w:outlineLvl w:val="1"/>
    </w:pPr>
    <w:rPr>
      <w:b/>
      <w:color w:val="7F7F7F" w:themeColor="text1" w:themeTint="80"/>
      <w:sz w:val="20"/>
      <w:szCs w:val="18"/>
    </w:rPr>
  </w:style>
  <w:style w:type="paragraph" w:styleId="Heading3">
    <w:name w:val="heading 3"/>
    <w:basedOn w:val="Normal"/>
    <w:next w:val="Normal"/>
    <w:link w:val="Heading3Char"/>
    <w:uiPriority w:val="9"/>
    <w:unhideWhenUsed/>
    <w:qFormat/>
    <w:rsid w:val="00044589"/>
    <w:pPr>
      <w:spacing w:before="240" w:after="60" w:line="240" w:lineRule="auto"/>
      <w:outlineLvl w:val="2"/>
    </w:pPr>
    <w:rPr>
      <w:b/>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title">
    <w:name w:val="Ag title"/>
    <w:basedOn w:val="Normal"/>
    <w:qFormat/>
    <w:rsid w:val="0002784E"/>
    <w:pPr>
      <w:spacing w:after="80" w:line="440" w:lineRule="exact"/>
    </w:pPr>
    <w:rPr>
      <w:color w:val="FFFFFF" w:themeColor="background1" w:themeTint="80"/>
      <w:sz w:val="44"/>
      <w:szCs w:val="18"/>
    </w:rPr>
  </w:style>
  <w:style w:type="character" w:customStyle="1" w:styleId="Heading1Char">
    <w:name w:val="Heading 1 Char"/>
    <w:basedOn w:val="DefaultParagraphFont"/>
    <w:link w:val="Heading1"/>
    <w:uiPriority w:val="9"/>
    <w:rsid w:val="00DD35EE"/>
    <w:rPr>
      <w:rFonts w:ascii="Arial" w:hAnsi="Arial" w:cs="VIC-SemiBold"/>
      <w:b/>
      <w:bCs/>
      <w:caps/>
      <w:color w:val="4C7329"/>
      <w:sz w:val="22"/>
      <w:szCs w:val="52"/>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1F4D78"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Agintrotext">
    <w:name w:val="Ag intro text"/>
    <w:qFormat/>
    <w:rsid w:val="00DD35EE"/>
    <w:pPr>
      <w:spacing w:after="480" w:line="340" w:lineRule="exact"/>
    </w:pPr>
    <w:rPr>
      <w:rFonts w:ascii="Arial" w:hAnsi="Arial" w:cs="VIC-SemiBold"/>
      <w:i/>
      <w:iCs/>
      <w:color w:val="4C7329"/>
      <w:sz w:val="28"/>
      <w:szCs w:val="52"/>
    </w:rPr>
  </w:style>
  <w:style w:type="character" w:customStyle="1" w:styleId="Heading2Char">
    <w:name w:val="Heading 2 Char"/>
    <w:basedOn w:val="DefaultParagraphFont"/>
    <w:link w:val="Heading2"/>
    <w:uiPriority w:val="9"/>
    <w:rsid w:val="008954B2"/>
    <w:rPr>
      <w:rFonts w:ascii="Arial" w:hAnsi="Arial" w:cs="VIC-SemiBold"/>
      <w:b/>
      <w:color w:val="7F7F7F" w:themeColor="text1" w:themeTint="80"/>
      <w:sz w:val="20"/>
      <w:szCs w:val="18"/>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044589"/>
    <w:rPr>
      <w:rFonts w:ascii="Arial" w:hAnsi="Arial" w:cs="VIC-SemiBold"/>
      <w:b/>
      <w:color w:val="000000" w:themeColor="text1"/>
      <w:sz w:val="18"/>
      <w:szCs w:val="52"/>
    </w:rPr>
  </w:style>
  <w:style w:type="table" w:styleId="TableGrid">
    <w:name w:val="Table Grid"/>
    <w:basedOn w:val="TableNormal"/>
    <w:uiPriority w:val="39"/>
    <w:rsid w:val="00AE31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bodytext">
    <w:name w:val="Ag body text"/>
    <w:basedOn w:val="Normal"/>
    <w:qFormat/>
    <w:rsid w:val="005A777D"/>
  </w:style>
  <w:style w:type="paragraph" w:customStyle="1" w:styleId="Agbulletlist">
    <w:name w:val="Ag bullet list"/>
    <w:basedOn w:val="Normal"/>
    <w:qFormat/>
    <w:rsid w:val="005A777D"/>
    <w:pPr>
      <w:numPr>
        <w:numId w:val="13"/>
      </w:numPr>
    </w:pPr>
  </w:style>
  <w:style w:type="paragraph" w:styleId="BalloonText">
    <w:name w:val="Balloon Text"/>
    <w:basedOn w:val="Normal"/>
    <w:link w:val="BalloonTextChar"/>
    <w:uiPriority w:val="99"/>
    <w:semiHidden/>
    <w:unhideWhenUsed/>
    <w:rsid w:val="004649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92D"/>
    <w:rPr>
      <w:rFonts w:ascii="Tahoma" w:hAnsi="Tahoma" w:cs="Tahoma"/>
      <w:color w:val="000000" w:themeColor="text1"/>
      <w:sz w:val="16"/>
      <w:szCs w:val="16"/>
    </w:rPr>
  </w:style>
  <w:style w:type="character" w:styleId="Hyperlink">
    <w:name w:val="Hyperlink"/>
    <w:basedOn w:val="DefaultParagraphFont"/>
    <w:uiPriority w:val="99"/>
    <w:unhideWhenUsed/>
    <w:rsid w:val="00973D7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8.png"/><Relationship Id="rId26" Type="http://schemas.openxmlformats.org/officeDocument/2006/relationships/hyperlink" Target="https://urldefense.proofpoint.com/v2/url?u=https-3A__www.dairyaustralia.com.au_farm_animal-2Dmanagement_technologies_pasture-2Dand-2Dfeeding-2Dtechnologies&amp;d=DwMFaQ&amp;c=JnBkUqWXzx2bz-3a05d47Q&amp;r=xxdOB3aUMmMImgFUhmLYrnffINXbZbxfeZ_TQz5cRNg&amp;m=JfYwlbX1Dz--kGWN1oLwC1vCDlQI-MhI5hckUS17uHs&amp;s=1ZUJIpXM_nVGXdllrKGG8V20T9Y8Wc4FfynCavK4AhY&amp;e=" TargetMode="Externa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png"/><Relationship Id="rId25" Type="http://schemas.openxmlformats.org/officeDocument/2006/relationships/hyperlink" Target="http://agriculture.vic.gov.au/"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relayservice.com.au/"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mailto:customer.service@ecodev.vic.gov.au"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hyperlink" Target="http://agriculture.vic.gov.au/agriculture/farm-management/soil-and-water/soils/choosing-the-right-soil-moisture-monitoring-device"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DD2D39B-8739-4CB9-8E3F-0F4968055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2572</Words>
  <Characters>14666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2020-07-15T06:57:00Z</dcterms:created>
  <dcterms:modified xsi:type="dcterms:W3CDTF">2020-07-15T06:57:00Z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-1606532877</vt:i4>
  </property>
</Properties>
</file>