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CC093" w14:textId="7CA003C0" w:rsidR="00CC6E7E" w:rsidRPr="00D470FE" w:rsidRDefault="00725310" w:rsidP="009558E8">
      <w:pPr>
        <w:pStyle w:val="AgTitle1white"/>
      </w:pPr>
      <w:r w:rsidRPr="00A747CE">
        <w:rPr>
          <w:sz w:val="56"/>
          <w:szCs w:val="56"/>
        </w:rPr>
        <w:t xml:space="preserve">Summary of statistics of animal use </w:t>
      </w:r>
      <w:r>
        <w:rPr>
          <w:sz w:val="56"/>
          <w:szCs w:val="56"/>
        </w:rPr>
        <w:br/>
      </w:r>
      <w:r w:rsidRPr="00A747CE">
        <w:rPr>
          <w:sz w:val="56"/>
          <w:szCs w:val="56"/>
        </w:rPr>
        <w:t>in research and teaching, Victoria</w:t>
      </w:r>
      <w:r w:rsidRPr="00D470FE">
        <w:rPr>
          <w:lang w:val="en-AU" w:eastAsia="en-AU"/>
        </w:rPr>
        <w:t xml:space="preserve"> </w:t>
      </w:r>
      <w:r w:rsidR="00CC6E7E" w:rsidRPr="00D470FE">
        <w:rPr>
          <w:lang w:val="en-AU" w:eastAsia="en-AU"/>
        </w:rPr>
        <w:drawing>
          <wp:anchor distT="0" distB="0" distL="114300" distR="114300" simplePos="0" relativeHeight="251663360" behindDoc="1" locked="0" layoutInCell="1" allowOverlap="1" wp14:anchorId="2CA719FD" wp14:editId="219CDC20">
            <wp:simplePos x="0" y="0"/>
            <wp:positionH relativeFrom="page">
              <wp:posOffset>7687945</wp:posOffset>
            </wp:positionH>
            <wp:positionV relativeFrom="page">
              <wp:posOffset>0</wp:posOffset>
            </wp:positionV>
            <wp:extent cx="7609840" cy="10765155"/>
            <wp:effectExtent l="0" t="0" r="1016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66 Ag Word Cover Image Templates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9840" cy="10765155"/>
                    </a:xfrm>
                    <a:prstGeom prst="rect">
                      <a:avLst/>
                    </a:prstGeom>
                  </pic:spPr>
                </pic:pic>
              </a:graphicData>
            </a:graphic>
            <wp14:sizeRelH relativeFrom="margin">
              <wp14:pctWidth>0</wp14:pctWidth>
            </wp14:sizeRelH>
            <wp14:sizeRelV relativeFrom="margin">
              <wp14:pctHeight>0</wp14:pctHeight>
            </wp14:sizeRelV>
          </wp:anchor>
        </w:drawing>
      </w:r>
    </w:p>
    <w:p w14:paraId="7DC7B051" w14:textId="77777777" w:rsidR="00725310" w:rsidRDefault="00CC6E7E" w:rsidP="00725310">
      <w:pPr>
        <w:pStyle w:val="AgTitle2white"/>
      </w:pPr>
      <w:r w:rsidRPr="006522BA">
        <w:t xml:space="preserve"> </w:t>
      </w:r>
      <w:r w:rsidR="00725310">
        <w:t>1 January 2015 to 31 December 2015</w:t>
      </w:r>
    </w:p>
    <w:p w14:paraId="6D64A463" w14:textId="70C403BE" w:rsidR="00CC6E7E" w:rsidRDefault="00725310" w:rsidP="00725310">
      <w:pPr>
        <w:pStyle w:val="AgTitle2white"/>
      </w:pPr>
      <w:r>
        <w:t>Report number 33</w:t>
      </w:r>
    </w:p>
    <w:p w14:paraId="490353C3" w14:textId="77777777" w:rsidR="00CC6E7E" w:rsidRDefault="00CC6E7E" w:rsidP="00CC6E7E"/>
    <w:p w14:paraId="1FB14BF7" w14:textId="77777777" w:rsidR="00CC6E7E" w:rsidRPr="00AD6EB0" w:rsidRDefault="00CC6E7E" w:rsidP="00CC6E7E">
      <w:pPr>
        <w:rPr>
          <w:rFonts w:ascii="VIC Medium" w:hAnsi="VIC Medium"/>
          <w:caps/>
          <w:color w:val="14C1CC"/>
          <w:sz w:val="22"/>
        </w:rPr>
        <w:sectPr w:rsidR="00CC6E7E" w:rsidRPr="00AD6EB0" w:rsidSect="00397B9B">
          <w:headerReference w:type="default" r:id="rId10"/>
          <w:footerReference w:type="even" r:id="rId11"/>
          <w:footerReference w:type="default" r:id="rId12"/>
          <w:pgSz w:w="11900" w:h="16840"/>
          <w:pgMar w:top="3686" w:right="709" w:bottom="1701" w:left="709" w:header="709" w:footer="709" w:gutter="0"/>
          <w:cols w:space="708"/>
          <w:docGrid w:linePitch="360"/>
        </w:sectPr>
      </w:pPr>
      <w:r>
        <w:br w:type="page"/>
      </w:r>
    </w:p>
    <w:p w14:paraId="56A22A3B" w14:textId="77777777" w:rsidR="00054587" w:rsidRDefault="00054587" w:rsidP="00054587">
      <w:pPr>
        <w:autoSpaceDE w:val="0"/>
        <w:autoSpaceDN w:val="0"/>
        <w:adjustRightInd w:val="0"/>
        <w:rPr>
          <w:rFonts w:cs="Arial"/>
          <w:color w:val="000000"/>
          <w:szCs w:val="18"/>
        </w:rPr>
      </w:pPr>
      <w:r>
        <w:rPr>
          <w:rFonts w:cs="Arial"/>
          <w:color w:val="000000"/>
          <w:szCs w:val="18"/>
        </w:rPr>
        <w:lastRenderedPageBreak/>
        <w:t xml:space="preserve">© The State of Victoria Department of Economic Development, Jobs, Transport &amp; Resources  2016 </w:t>
      </w:r>
    </w:p>
    <w:p w14:paraId="263AFDC1" w14:textId="77777777" w:rsidR="00054587" w:rsidRPr="00054587" w:rsidRDefault="00054587" w:rsidP="00054587">
      <w:pPr>
        <w:autoSpaceDE w:val="0"/>
        <w:autoSpaceDN w:val="0"/>
        <w:adjustRightInd w:val="0"/>
        <w:rPr>
          <w:rFonts w:cs="Arial"/>
          <w:szCs w:val="18"/>
        </w:rPr>
      </w:pPr>
      <w:r>
        <w:rPr>
          <w:rFonts w:cs="Arial"/>
          <w:szCs w:val="18"/>
        </w:rPr>
        <w:t xml:space="preserve">This work is licensed under a Creative Commons Attribution 3.0 Australia licence. You are free to re-use the work </w:t>
      </w:r>
      <w:r>
        <w:rPr>
          <w:rFonts w:cs="Arial"/>
          <w:szCs w:val="18"/>
        </w:rPr>
        <w:br/>
        <w:t xml:space="preserve">under that licence, on the condition that you credit the State of Victoria as author. The licence does not apply to any images, photographs or branding, including the Victorian Coat of Arms, the Victorian Government logo and the Department of Economic Development, Jobs, Transport &amp; Resources  logo. To view a copy of this licence, visit </w:t>
      </w:r>
      <w:hyperlink r:id="rId13" w:history="1">
        <w:r>
          <w:rPr>
            <w:rStyle w:val="Hyperlink"/>
            <w:rFonts w:ascii="Helv" w:hAnsi="Helv" w:cs="Helv"/>
            <w:color w:val="auto"/>
            <w:sz w:val="20"/>
            <w:szCs w:val="20"/>
          </w:rPr>
          <w:t>http://creativecommons.org/licenses/by/3.0/au/deed.en</w:t>
        </w:r>
      </w:hyperlink>
    </w:p>
    <w:p w14:paraId="4025A7FC" w14:textId="77777777" w:rsidR="00054587" w:rsidRDefault="00054587" w:rsidP="00054587">
      <w:pPr>
        <w:autoSpaceDE w:val="0"/>
        <w:autoSpaceDN w:val="0"/>
        <w:adjustRightInd w:val="0"/>
        <w:rPr>
          <w:rFonts w:ascii="Calibri" w:hAnsi="Calibri" w:cs="Calibri"/>
          <w:bCs/>
          <w:color w:val="auto"/>
          <w:sz w:val="22"/>
          <w:szCs w:val="22"/>
        </w:rPr>
      </w:pPr>
      <w:r>
        <w:rPr>
          <w:rFonts w:cs="Arial"/>
          <w:color w:val="000000"/>
          <w:szCs w:val="18"/>
        </w:rPr>
        <w:t xml:space="preserve">ISSN </w:t>
      </w:r>
      <w:r>
        <w:rPr>
          <w:rFonts w:ascii="Calibri" w:hAnsi="Calibri" w:cs="Calibri"/>
          <w:bCs/>
          <w:sz w:val="22"/>
          <w:szCs w:val="22"/>
        </w:rPr>
        <w:t>2203-4196</w:t>
      </w:r>
    </w:p>
    <w:p w14:paraId="420C969F" w14:textId="77777777" w:rsidR="00054587" w:rsidRDefault="00054587" w:rsidP="00054587">
      <w:pPr>
        <w:autoSpaceDE w:val="0"/>
        <w:autoSpaceDN w:val="0"/>
        <w:adjustRightInd w:val="0"/>
        <w:rPr>
          <w:rFonts w:cs="Arial"/>
          <w:szCs w:val="18"/>
        </w:rPr>
      </w:pPr>
      <w:r>
        <w:rPr>
          <w:rFonts w:cs="Arial"/>
          <w:b/>
          <w:bCs/>
          <w:szCs w:val="18"/>
        </w:rPr>
        <w:t xml:space="preserve">Accessibility </w:t>
      </w:r>
      <w:r>
        <w:rPr>
          <w:rFonts w:cs="Arial"/>
          <w:b/>
          <w:bCs/>
          <w:szCs w:val="18"/>
        </w:rPr>
        <w:br/>
      </w:r>
      <w:r>
        <w:rPr>
          <w:rFonts w:cs="Arial"/>
          <w:szCs w:val="18"/>
        </w:rPr>
        <w:t xml:space="preserve">If you would like to receive this publication in an alternative format, please telephone DEDJTR Customer Service Centre </w:t>
      </w:r>
      <w:r>
        <w:rPr>
          <w:rFonts w:cs="Arial"/>
          <w:szCs w:val="18"/>
        </w:rPr>
        <w:br/>
        <w:t xml:space="preserve">136 186, via the National Relay Service on 133 677, </w:t>
      </w:r>
      <w:hyperlink r:id="rId14" w:history="1">
        <w:r>
          <w:rPr>
            <w:rStyle w:val="Hyperlink"/>
            <w:rFonts w:cs="Arial"/>
            <w:color w:val="auto"/>
            <w:szCs w:val="18"/>
          </w:rPr>
          <w:t>www.relayservice.com.au</w:t>
        </w:r>
      </w:hyperlink>
      <w:r>
        <w:rPr>
          <w:rFonts w:cs="Arial"/>
          <w:szCs w:val="18"/>
        </w:rPr>
        <w:t xml:space="preserve">. This document is also available on the internet at </w:t>
      </w:r>
      <w:hyperlink r:id="rId15" w:history="1">
        <w:r>
          <w:rPr>
            <w:rStyle w:val="Hyperlink"/>
            <w:rFonts w:cs="Arial"/>
            <w:szCs w:val="18"/>
          </w:rPr>
          <w:t>www.agriculture.vic.gov.au</w:t>
        </w:r>
      </w:hyperlink>
    </w:p>
    <w:p w14:paraId="214B0456" w14:textId="0755E186" w:rsidR="00054587" w:rsidRDefault="00054587" w:rsidP="00054587">
      <w:pPr>
        <w:spacing w:after="0" w:line="240" w:lineRule="auto"/>
        <w:rPr>
          <w:rFonts w:cs="Arial"/>
          <w:color w:val="4C7329"/>
          <w:sz w:val="32"/>
        </w:rPr>
      </w:pPr>
      <w:r>
        <w:rPr>
          <w:rFonts w:cs="Arial"/>
          <w:noProof/>
          <w:color w:val="000000"/>
          <w:szCs w:val="18"/>
          <w:lang w:val="en-AU" w:eastAsia="en-AU"/>
        </w:rPr>
        <w:drawing>
          <wp:anchor distT="0" distB="0" distL="114300" distR="114300" simplePos="0" relativeHeight="251667456" behindDoc="0" locked="0" layoutInCell="1" allowOverlap="1" wp14:anchorId="7D6BCE98" wp14:editId="7E15A576">
            <wp:simplePos x="723900" y="6686550"/>
            <wp:positionH relativeFrom="margin">
              <wp:align>left</wp:align>
            </wp:positionH>
            <wp:positionV relativeFrom="margin">
              <wp:align>center</wp:align>
            </wp:positionV>
            <wp:extent cx="990600" cy="342900"/>
            <wp:effectExtent l="0" t="0" r="0" b="0"/>
            <wp:wrapSquare wrapText="bothSides"/>
            <wp:docPr id="16" name="Picture 16" desc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0000"/>
          <w:szCs w:val="18"/>
        </w:rPr>
        <w:t>Disclaimer</w:t>
      </w:r>
      <w:r>
        <w:rPr>
          <w:rFonts w:cs="Arial"/>
          <w:b/>
          <w:bCs/>
          <w:color w:val="000000"/>
          <w:szCs w:val="18"/>
        </w:rPr>
        <w:br/>
      </w:r>
      <w:r>
        <w:rPr>
          <w:rFonts w:cs="Arial"/>
          <w:color w:val="000000"/>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r>
        <w:br w:type="page"/>
      </w:r>
    </w:p>
    <w:p w14:paraId="6FBBFA53" w14:textId="6D103195" w:rsidR="00CC6E7E" w:rsidRPr="003D6042" w:rsidRDefault="00CC6E7E" w:rsidP="003D6042">
      <w:pPr>
        <w:pStyle w:val="Agcontents"/>
      </w:pPr>
      <w:r w:rsidRPr="003D6042">
        <w:lastRenderedPageBreak/>
        <w:t>Contents</w:t>
      </w:r>
    </w:p>
    <w:p w14:paraId="1B59588E" w14:textId="79F626E2" w:rsidR="004925BA" w:rsidRPr="00431D86" w:rsidRDefault="004925BA" w:rsidP="00431D86">
      <w:pPr>
        <w:tabs>
          <w:tab w:val="right" w:pos="9072"/>
        </w:tabs>
        <w:rPr>
          <w:b/>
          <w:sz w:val="20"/>
          <w:szCs w:val="20"/>
        </w:rPr>
      </w:pPr>
      <w:r w:rsidRPr="00431D86">
        <w:rPr>
          <w:b/>
          <w:sz w:val="20"/>
          <w:szCs w:val="20"/>
        </w:rPr>
        <w:fldChar w:fldCharType="begin"/>
      </w:r>
      <w:r w:rsidRPr="00431D86">
        <w:rPr>
          <w:b/>
          <w:sz w:val="20"/>
          <w:szCs w:val="20"/>
        </w:rPr>
        <w:instrText xml:space="preserve"> TOC \h \z \t "_HA,1,_HB,2" </w:instrText>
      </w:r>
      <w:r w:rsidRPr="00431D86">
        <w:rPr>
          <w:b/>
          <w:sz w:val="20"/>
          <w:szCs w:val="20"/>
        </w:rPr>
        <w:fldChar w:fldCharType="separate"/>
      </w:r>
      <w:hyperlink w:anchor="_1._Introduction" w:history="1">
        <w:r w:rsidRPr="00431D86">
          <w:rPr>
            <w:rStyle w:val="Hyperlink"/>
            <w:b/>
            <w:sz w:val="20"/>
            <w:szCs w:val="20"/>
          </w:rPr>
          <w:t>1. Introduction</w:t>
        </w:r>
        <w:r w:rsidRPr="00431D86">
          <w:rPr>
            <w:rStyle w:val="Hyperlink"/>
            <w:b/>
            <w:webHidden/>
            <w:sz w:val="20"/>
            <w:szCs w:val="20"/>
          </w:rPr>
          <w:tab/>
        </w:r>
        <w:r w:rsidR="00431D86">
          <w:rPr>
            <w:rStyle w:val="Hyperlink"/>
            <w:b/>
            <w:webHidden/>
            <w:sz w:val="20"/>
            <w:szCs w:val="20"/>
          </w:rPr>
          <w:t xml:space="preserve">…………………………………………………………………………………………………. </w:t>
        </w:r>
        <w:r w:rsidRPr="00431D86">
          <w:rPr>
            <w:rStyle w:val="Hyperlink"/>
            <w:b/>
            <w:webHidden/>
            <w:sz w:val="20"/>
            <w:szCs w:val="20"/>
          </w:rPr>
          <w:fldChar w:fldCharType="begin"/>
        </w:r>
        <w:r w:rsidRPr="00431D86">
          <w:rPr>
            <w:rStyle w:val="Hyperlink"/>
            <w:b/>
            <w:webHidden/>
            <w:sz w:val="20"/>
            <w:szCs w:val="20"/>
          </w:rPr>
          <w:instrText xml:space="preserve"> PAGEREF _Toc378344967 \h </w:instrText>
        </w:r>
        <w:r w:rsidRPr="00431D86">
          <w:rPr>
            <w:rStyle w:val="Hyperlink"/>
            <w:b/>
            <w:webHidden/>
            <w:sz w:val="20"/>
            <w:szCs w:val="20"/>
          </w:rPr>
        </w:r>
        <w:r w:rsidRPr="00431D86">
          <w:rPr>
            <w:rStyle w:val="Hyperlink"/>
            <w:b/>
            <w:webHidden/>
            <w:sz w:val="20"/>
            <w:szCs w:val="20"/>
          </w:rPr>
          <w:fldChar w:fldCharType="separate"/>
        </w:r>
        <w:r w:rsidR="008928B1">
          <w:rPr>
            <w:rStyle w:val="Hyperlink"/>
            <w:b/>
            <w:noProof/>
            <w:webHidden/>
            <w:sz w:val="20"/>
            <w:szCs w:val="20"/>
          </w:rPr>
          <w:t>4</w:t>
        </w:r>
        <w:r w:rsidRPr="00431D86">
          <w:rPr>
            <w:rStyle w:val="Hyperlink"/>
            <w:b/>
            <w:webHidden/>
            <w:sz w:val="20"/>
            <w:szCs w:val="20"/>
          </w:rPr>
          <w:fldChar w:fldCharType="end"/>
        </w:r>
      </w:hyperlink>
    </w:p>
    <w:p w14:paraId="4DA70BB6" w14:textId="6B8933F4" w:rsidR="004925BA" w:rsidRPr="00431D86" w:rsidRDefault="00DF32D0" w:rsidP="00431D86">
      <w:pPr>
        <w:tabs>
          <w:tab w:val="right" w:pos="9072"/>
        </w:tabs>
        <w:rPr>
          <w:b/>
          <w:sz w:val="20"/>
          <w:szCs w:val="20"/>
        </w:rPr>
      </w:pPr>
      <w:hyperlink w:anchor="_2._Number_of" w:history="1">
        <w:r w:rsidR="004925BA" w:rsidRPr="00431D86">
          <w:rPr>
            <w:rStyle w:val="Hyperlink"/>
            <w:b/>
            <w:sz w:val="20"/>
            <w:szCs w:val="20"/>
          </w:rPr>
          <w:t>2. Number of animals used</w:t>
        </w:r>
        <w:r w:rsidR="004925BA" w:rsidRPr="00431D86">
          <w:rPr>
            <w:rStyle w:val="Hyperlink"/>
            <w:b/>
            <w:webHidden/>
            <w:sz w:val="20"/>
            <w:szCs w:val="20"/>
          </w:rPr>
          <w:tab/>
        </w:r>
        <w:r w:rsidR="00431D86">
          <w:rPr>
            <w:rStyle w:val="Hyperlink"/>
            <w:b/>
            <w:webHidden/>
            <w:sz w:val="20"/>
            <w:szCs w:val="20"/>
          </w:rPr>
          <w:t xml:space="preserve">………………………………………………………………………………….. </w:t>
        </w:r>
        <w:r w:rsidR="004925BA" w:rsidRPr="00431D86">
          <w:rPr>
            <w:rStyle w:val="Hyperlink"/>
            <w:b/>
            <w:webHidden/>
            <w:sz w:val="20"/>
            <w:szCs w:val="20"/>
          </w:rPr>
          <w:fldChar w:fldCharType="begin"/>
        </w:r>
        <w:r w:rsidR="004925BA" w:rsidRPr="00431D86">
          <w:rPr>
            <w:rStyle w:val="Hyperlink"/>
            <w:b/>
            <w:webHidden/>
            <w:sz w:val="20"/>
            <w:szCs w:val="20"/>
          </w:rPr>
          <w:instrText xml:space="preserve"> PAGEREF _Toc378344968 \h </w:instrText>
        </w:r>
        <w:r w:rsidR="004925BA" w:rsidRPr="00431D86">
          <w:rPr>
            <w:rStyle w:val="Hyperlink"/>
            <w:b/>
            <w:webHidden/>
            <w:sz w:val="20"/>
            <w:szCs w:val="20"/>
          </w:rPr>
        </w:r>
        <w:r w:rsidR="004925BA" w:rsidRPr="00431D86">
          <w:rPr>
            <w:rStyle w:val="Hyperlink"/>
            <w:b/>
            <w:webHidden/>
            <w:sz w:val="20"/>
            <w:szCs w:val="20"/>
          </w:rPr>
          <w:fldChar w:fldCharType="separate"/>
        </w:r>
        <w:r w:rsidR="008928B1">
          <w:rPr>
            <w:rStyle w:val="Hyperlink"/>
            <w:b/>
            <w:noProof/>
            <w:webHidden/>
            <w:sz w:val="20"/>
            <w:szCs w:val="20"/>
          </w:rPr>
          <w:t>5</w:t>
        </w:r>
        <w:r w:rsidR="004925BA" w:rsidRPr="00431D86">
          <w:rPr>
            <w:rStyle w:val="Hyperlink"/>
            <w:b/>
            <w:webHidden/>
            <w:sz w:val="20"/>
            <w:szCs w:val="20"/>
          </w:rPr>
          <w:fldChar w:fldCharType="end"/>
        </w:r>
      </w:hyperlink>
    </w:p>
    <w:p w14:paraId="1C7933F0" w14:textId="4A0790F9" w:rsidR="004925BA" w:rsidRPr="00431D86" w:rsidRDefault="00DF32D0" w:rsidP="00431D86">
      <w:pPr>
        <w:tabs>
          <w:tab w:val="right" w:pos="9072"/>
        </w:tabs>
        <w:rPr>
          <w:b/>
          <w:sz w:val="20"/>
          <w:szCs w:val="20"/>
        </w:rPr>
      </w:pPr>
      <w:hyperlink w:anchor="_3._Aspects_of" w:history="1">
        <w:r w:rsidR="004925BA" w:rsidRPr="00431D86">
          <w:rPr>
            <w:rStyle w:val="Hyperlink"/>
            <w:b/>
            <w:sz w:val="20"/>
            <w:szCs w:val="20"/>
          </w:rPr>
          <w:t>3. Aspects of animal use</w:t>
        </w:r>
        <w:r w:rsidR="004925BA" w:rsidRPr="00431D86">
          <w:rPr>
            <w:rStyle w:val="Hyperlink"/>
            <w:b/>
            <w:webHidden/>
            <w:sz w:val="20"/>
            <w:szCs w:val="20"/>
          </w:rPr>
          <w:tab/>
        </w:r>
        <w:r w:rsidR="00431D86">
          <w:rPr>
            <w:rStyle w:val="Hyperlink"/>
            <w:b/>
            <w:webHidden/>
            <w:sz w:val="20"/>
            <w:szCs w:val="20"/>
          </w:rPr>
          <w:t xml:space="preserve">…………………………………………………………………………………….. </w:t>
        </w:r>
        <w:r w:rsidR="004925BA" w:rsidRPr="00431D86">
          <w:rPr>
            <w:rStyle w:val="Hyperlink"/>
            <w:b/>
            <w:webHidden/>
            <w:sz w:val="20"/>
            <w:szCs w:val="20"/>
          </w:rPr>
          <w:fldChar w:fldCharType="begin"/>
        </w:r>
        <w:r w:rsidR="004925BA" w:rsidRPr="00431D86">
          <w:rPr>
            <w:rStyle w:val="Hyperlink"/>
            <w:b/>
            <w:webHidden/>
            <w:sz w:val="20"/>
            <w:szCs w:val="20"/>
          </w:rPr>
          <w:instrText xml:space="preserve"> PAGEREF _Toc378344969 \h </w:instrText>
        </w:r>
        <w:r w:rsidR="004925BA" w:rsidRPr="00431D86">
          <w:rPr>
            <w:rStyle w:val="Hyperlink"/>
            <w:b/>
            <w:webHidden/>
            <w:sz w:val="20"/>
            <w:szCs w:val="20"/>
          </w:rPr>
        </w:r>
        <w:r w:rsidR="004925BA" w:rsidRPr="00431D86">
          <w:rPr>
            <w:rStyle w:val="Hyperlink"/>
            <w:b/>
            <w:webHidden/>
            <w:sz w:val="20"/>
            <w:szCs w:val="20"/>
          </w:rPr>
          <w:fldChar w:fldCharType="separate"/>
        </w:r>
        <w:r w:rsidR="008928B1">
          <w:rPr>
            <w:rStyle w:val="Hyperlink"/>
            <w:b/>
            <w:noProof/>
            <w:webHidden/>
            <w:sz w:val="20"/>
            <w:szCs w:val="20"/>
          </w:rPr>
          <w:t>7</w:t>
        </w:r>
        <w:r w:rsidR="004925BA" w:rsidRPr="00431D86">
          <w:rPr>
            <w:rStyle w:val="Hyperlink"/>
            <w:b/>
            <w:webHidden/>
            <w:sz w:val="20"/>
            <w:szCs w:val="20"/>
          </w:rPr>
          <w:fldChar w:fldCharType="end"/>
        </w:r>
      </w:hyperlink>
    </w:p>
    <w:p w14:paraId="70CA4A76" w14:textId="51D6DBAD" w:rsidR="004925BA" w:rsidRPr="00431D86" w:rsidRDefault="00DF32D0" w:rsidP="00431D86">
      <w:pPr>
        <w:tabs>
          <w:tab w:val="left" w:pos="-1985"/>
          <w:tab w:val="right" w:pos="9072"/>
        </w:tabs>
        <w:rPr>
          <w:b/>
          <w:sz w:val="20"/>
          <w:szCs w:val="20"/>
        </w:rPr>
      </w:pPr>
      <w:hyperlink w:anchor="_4._Specified_animals" w:history="1">
        <w:r w:rsidR="004925BA" w:rsidRPr="00431D86">
          <w:rPr>
            <w:rStyle w:val="Hyperlink"/>
            <w:b/>
            <w:sz w:val="20"/>
            <w:szCs w:val="20"/>
          </w:rPr>
          <w:t>4. Specified animals in breeding colonies</w:t>
        </w:r>
        <w:r w:rsidR="004925BA" w:rsidRPr="00431D86">
          <w:rPr>
            <w:rStyle w:val="Hyperlink"/>
            <w:b/>
            <w:webHidden/>
            <w:sz w:val="20"/>
            <w:szCs w:val="20"/>
          </w:rPr>
          <w:tab/>
        </w:r>
        <w:r w:rsidR="00431D86">
          <w:rPr>
            <w:rStyle w:val="Hyperlink"/>
            <w:b/>
            <w:webHidden/>
            <w:sz w:val="20"/>
            <w:szCs w:val="20"/>
          </w:rPr>
          <w:t xml:space="preserve">.……………………………………………………………… </w:t>
        </w:r>
        <w:r w:rsidR="004925BA" w:rsidRPr="00431D86">
          <w:rPr>
            <w:rStyle w:val="Hyperlink"/>
            <w:b/>
            <w:webHidden/>
            <w:sz w:val="20"/>
            <w:szCs w:val="20"/>
          </w:rPr>
          <w:fldChar w:fldCharType="begin"/>
        </w:r>
        <w:r w:rsidR="004925BA" w:rsidRPr="00431D86">
          <w:rPr>
            <w:rStyle w:val="Hyperlink"/>
            <w:b/>
            <w:webHidden/>
            <w:sz w:val="20"/>
            <w:szCs w:val="20"/>
          </w:rPr>
          <w:instrText xml:space="preserve"> PAGEREF _Toc378344970 \h </w:instrText>
        </w:r>
        <w:r w:rsidR="004925BA" w:rsidRPr="00431D86">
          <w:rPr>
            <w:rStyle w:val="Hyperlink"/>
            <w:b/>
            <w:webHidden/>
            <w:sz w:val="20"/>
            <w:szCs w:val="20"/>
          </w:rPr>
        </w:r>
        <w:r w:rsidR="004925BA" w:rsidRPr="00431D86">
          <w:rPr>
            <w:rStyle w:val="Hyperlink"/>
            <w:b/>
            <w:webHidden/>
            <w:sz w:val="20"/>
            <w:szCs w:val="20"/>
          </w:rPr>
          <w:fldChar w:fldCharType="separate"/>
        </w:r>
        <w:r w:rsidR="008928B1">
          <w:rPr>
            <w:rStyle w:val="Hyperlink"/>
            <w:b/>
            <w:noProof/>
            <w:webHidden/>
            <w:sz w:val="20"/>
            <w:szCs w:val="20"/>
          </w:rPr>
          <w:t>9</w:t>
        </w:r>
        <w:r w:rsidR="004925BA" w:rsidRPr="00431D86">
          <w:rPr>
            <w:rStyle w:val="Hyperlink"/>
            <w:b/>
            <w:webHidden/>
            <w:sz w:val="20"/>
            <w:szCs w:val="20"/>
          </w:rPr>
          <w:fldChar w:fldCharType="end"/>
        </w:r>
      </w:hyperlink>
    </w:p>
    <w:p w14:paraId="1B978DA0" w14:textId="03BD0229" w:rsidR="004925BA" w:rsidRPr="00431D86" w:rsidRDefault="00DF32D0" w:rsidP="00431D86">
      <w:pPr>
        <w:tabs>
          <w:tab w:val="right" w:pos="9072"/>
        </w:tabs>
        <w:rPr>
          <w:b/>
          <w:sz w:val="20"/>
          <w:szCs w:val="20"/>
        </w:rPr>
      </w:pPr>
      <w:hyperlink w:anchor="_5._Scientific_procedure" w:history="1">
        <w:r w:rsidR="004925BA" w:rsidRPr="00431D86">
          <w:rPr>
            <w:rStyle w:val="Hyperlink"/>
            <w:b/>
            <w:sz w:val="20"/>
            <w:szCs w:val="20"/>
          </w:rPr>
          <w:t>5. Scientific procedure licences and projects</w:t>
        </w:r>
        <w:r w:rsidR="004925BA" w:rsidRPr="00431D86">
          <w:rPr>
            <w:rStyle w:val="Hyperlink"/>
            <w:b/>
            <w:webHidden/>
            <w:sz w:val="20"/>
            <w:szCs w:val="20"/>
          </w:rPr>
          <w:tab/>
        </w:r>
        <w:r w:rsidR="00431D86">
          <w:rPr>
            <w:rStyle w:val="Hyperlink"/>
            <w:b/>
            <w:webHidden/>
            <w:sz w:val="20"/>
            <w:szCs w:val="20"/>
          </w:rPr>
          <w:t xml:space="preserve">..……………………………………………………….. </w:t>
        </w:r>
        <w:r w:rsidR="004925BA" w:rsidRPr="00431D86">
          <w:rPr>
            <w:rStyle w:val="Hyperlink"/>
            <w:b/>
            <w:webHidden/>
            <w:sz w:val="20"/>
            <w:szCs w:val="20"/>
          </w:rPr>
          <w:fldChar w:fldCharType="begin"/>
        </w:r>
        <w:r w:rsidR="004925BA" w:rsidRPr="00431D86">
          <w:rPr>
            <w:rStyle w:val="Hyperlink"/>
            <w:b/>
            <w:webHidden/>
            <w:sz w:val="20"/>
            <w:szCs w:val="20"/>
          </w:rPr>
          <w:instrText xml:space="preserve"> PAGEREF _Toc378344971 \h </w:instrText>
        </w:r>
        <w:r w:rsidR="004925BA" w:rsidRPr="00431D86">
          <w:rPr>
            <w:rStyle w:val="Hyperlink"/>
            <w:b/>
            <w:webHidden/>
            <w:sz w:val="20"/>
            <w:szCs w:val="20"/>
          </w:rPr>
        </w:r>
        <w:r w:rsidR="004925BA" w:rsidRPr="00431D86">
          <w:rPr>
            <w:rStyle w:val="Hyperlink"/>
            <w:b/>
            <w:webHidden/>
            <w:sz w:val="20"/>
            <w:szCs w:val="20"/>
          </w:rPr>
          <w:fldChar w:fldCharType="separate"/>
        </w:r>
        <w:r w:rsidR="008928B1">
          <w:rPr>
            <w:rStyle w:val="Hyperlink"/>
            <w:b/>
            <w:noProof/>
            <w:webHidden/>
            <w:sz w:val="20"/>
            <w:szCs w:val="20"/>
          </w:rPr>
          <w:t>10</w:t>
        </w:r>
        <w:r w:rsidR="004925BA" w:rsidRPr="00431D86">
          <w:rPr>
            <w:rStyle w:val="Hyperlink"/>
            <w:b/>
            <w:webHidden/>
            <w:sz w:val="20"/>
            <w:szCs w:val="20"/>
          </w:rPr>
          <w:fldChar w:fldCharType="end"/>
        </w:r>
      </w:hyperlink>
    </w:p>
    <w:p w14:paraId="68FC2760" w14:textId="2020F73D" w:rsidR="00CC6E7E" w:rsidRDefault="004925BA" w:rsidP="00431D86">
      <w:pPr>
        <w:tabs>
          <w:tab w:val="right" w:pos="9072"/>
        </w:tabs>
        <w:sectPr w:rsidR="00CC6E7E" w:rsidSect="00641571">
          <w:headerReference w:type="default" r:id="rId17"/>
          <w:footerReference w:type="default" r:id="rId18"/>
          <w:pgSz w:w="11900" w:h="16840"/>
          <w:pgMar w:top="1916" w:right="1080" w:bottom="1440" w:left="1080" w:header="709" w:footer="397" w:gutter="0"/>
          <w:cols w:space="708"/>
          <w:docGrid w:linePitch="360"/>
        </w:sectPr>
      </w:pPr>
      <w:r w:rsidRPr="00431D86">
        <w:rPr>
          <w:b/>
          <w:sz w:val="20"/>
          <w:szCs w:val="20"/>
        </w:rPr>
        <w:fldChar w:fldCharType="end"/>
      </w:r>
    </w:p>
    <w:p w14:paraId="3E56983F" w14:textId="77777777" w:rsidR="00B44E3E" w:rsidRDefault="00B44E3E" w:rsidP="00054587">
      <w:pPr>
        <w:pStyle w:val="ListBullet"/>
        <w:numPr>
          <w:ilvl w:val="0"/>
          <w:numId w:val="0"/>
        </w:numPr>
        <w:sectPr w:rsidR="00B44E3E" w:rsidSect="00641571">
          <w:headerReference w:type="default" r:id="rId19"/>
          <w:type w:val="continuous"/>
          <w:pgSz w:w="11900" w:h="16840"/>
          <w:pgMar w:top="1701" w:right="709" w:bottom="1701" w:left="709" w:header="709" w:footer="397" w:gutter="0"/>
          <w:cols w:num="2" w:space="708"/>
          <w:docGrid w:linePitch="360"/>
        </w:sectPr>
      </w:pPr>
    </w:p>
    <w:p w14:paraId="270CEC7B" w14:textId="24DFF213" w:rsidR="0036138F" w:rsidRDefault="0036138F" w:rsidP="00054587">
      <w:pPr>
        <w:pStyle w:val="ListBullet"/>
        <w:numPr>
          <w:ilvl w:val="0"/>
          <w:numId w:val="0"/>
        </w:numPr>
        <w:sectPr w:rsidR="0036138F" w:rsidSect="00B44E3E">
          <w:pgSz w:w="11900" w:h="16840"/>
          <w:pgMar w:top="1701" w:right="709" w:bottom="1701" w:left="709" w:header="709" w:footer="397" w:gutter="0"/>
          <w:cols w:num="2" w:space="708"/>
          <w:docGrid w:linePitch="360"/>
        </w:sectPr>
      </w:pPr>
    </w:p>
    <w:p w14:paraId="61DFAF1E" w14:textId="1B1B7E75" w:rsidR="00054587" w:rsidRPr="00B44E3E" w:rsidRDefault="00054587">
      <w:pPr>
        <w:spacing w:after="0" w:line="240" w:lineRule="auto"/>
        <w:rPr>
          <w:b/>
          <w:bCs/>
          <w:caps/>
          <w:color w:val="4C7329"/>
          <w:sz w:val="4"/>
          <w:szCs w:val="4"/>
        </w:rPr>
      </w:pPr>
      <w:bookmarkStart w:id="0" w:name="_Toc378344967"/>
      <w:bookmarkStart w:id="1" w:name="_Toc467764511"/>
    </w:p>
    <w:p w14:paraId="63940B2A" w14:textId="06A0CCDB" w:rsidR="004925BA" w:rsidRDefault="004925BA" w:rsidP="004925BA">
      <w:pPr>
        <w:pStyle w:val="Heading1"/>
      </w:pPr>
      <w:bookmarkStart w:id="2" w:name="_1._Introduction"/>
      <w:bookmarkEnd w:id="2"/>
      <w:r>
        <w:t>1. Introduction</w:t>
      </w:r>
      <w:bookmarkEnd w:id="0"/>
      <w:bookmarkEnd w:id="1"/>
    </w:p>
    <w:p w14:paraId="5EB3EAF0" w14:textId="7DA6D1B7" w:rsidR="0017626C" w:rsidRPr="0017626C" w:rsidRDefault="0017626C" w:rsidP="0017626C">
      <w:pPr>
        <w:pStyle w:val="Body"/>
        <w:rPr>
          <w:lang w:val="en-US"/>
        </w:rPr>
      </w:pPr>
      <w:r w:rsidRPr="0017626C">
        <w:rPr>
          <w:lang w:val="en-US"/>
        </w:rPr>
        <w:t xml:space="preserve">The Secretary of the Department of Economic Development, Jobs, Transport &amp; Resources receives annual summary data from all licence holders using animals in research and teaching in Victoria under the </w:t>
      </w:r>
      <w:r w:rsidRPr="0017626C">
        <w:rPr>
          <w:i/>
          <w:lang w:val="en-US"/>
        </w:rPr>
        <w:t xml:space="preserve">Prevention of Cruelty to Animals Act 1986 </w:t>
      </w:r>
      <w:r w:rsidRPr="0017626C">
        <w:rPr>
          <w:lang w:val="en-US"/>
        </w:rPr>
        <w:t>(the Act).  An ‘Animal Use Return’ form must be submitted annually for each project using animals, in accordance with Regulation 100 of the Prevention of Cruelty to Animals Regulations 2008.</w:t>
      </w:r>
      <w:r>
        <w:rPr>
          <w:lang w:val="en-US"/>
        </w:rPr>
        <w:t xml:space="preserve"> </w:t>
      </w:r>
      <w:r w:rsidRPr="0017626C">
        <w:rPr>
          <w:lang w:val="en-US"/>
        </w:rPr>
        <w:t>Each project involving animal use must be approved by an Animal Ethics Committee.</w:t>
      </w:r>
    </w:p>
    <w:p w14:paraId="417D3D33" w14:textId="4F3D346D" w:rsidR="004925BA" w:rsidRPr="004925BA" w:rsidRDefault="0017626C" w:rsidP="004925BA">
      <w:pPr>
        <w:pStyle w:val="Body"/>
      </w:pPr>
      <w:r w:rsidRPr="0017626C">
        <w:rPr>
          <w:lang w:val="en-US"/>
        </w:rPr>
        <w:t>This</w:t>
      </w:r>
      <w:r>
        <w:rPr>
          <w:lang w:val="en-US"/>
        </w:rPr>
        <w:t xml:space="preserve"> summary</w:t>
      </w:r>
      <w:r w:rsidRPr="0017626C">
        <w:rPr>
          <w:lang w:val="en-US"/>
        </w:rPr>
        <w:t xml:space="preserve"> report </w:t>
      </w:r>
      <w:r w:rsidR="004925BA" w:rsidRPr="004925BA">
        <w:t>present</w:t>
      </w:r>
      <w:r>
        <w:t>s</w:t>
      </w:r>
      <w:r w:rsidR="004925BA" w:rsidRPr="004925BA">
        <w:t xml:space="preserve"> a summary of animal use in research and teaching in Victoria. The 2015 data are set in the context of previous years’ data to demonstrate trends over time. </w:t>
      </w:r>
    </w:p>
    <w:p w14:paraId="5E87EAE0" w14:textId="77777777" w:rsidR="004925BA" w:rsidRPr="004925BA" w:rsidRDefault="004925BA" w:rsidP="004925BA">
      <w:pPr>
        <w:pStyle w:val="Body"/>
      </w:pPr>
      <w:r w:rsidRPr="004925BA">
        <w:t xml:space="preserve">The Act defines a ‘specified animal’ as a mouse, rat or rabbit that is not bred in its native habitat, or a guinea pig, or non-human primate (that is, laboratory animals). </w:t>
      </w:r>
    </w:p>
    <w:p w14:paraId="152CA4A0" w14:textId="274BB788" w:rsidR="0017626C" w:rsidRPr="001C57E7" w:rsidRDefault="0017626C" w:rsidP="0017626C">
      <w:pPr>
        <w:pStyle w:val="Body"/>
      </w:pPr>
      <w:bookmarkStart w:id="3" w:name="_2._Number_of"/>
      <w:bookmarkEnd w:id="3"/>
      <w:r w:rsidRPr="001049FE">
        <w:t>Further information</w:t>
      </w:r>
      <w:r>
        <w:t xml:space="preserve"> and the full report,</w:t>
      </w:r>
      <w:r w:rsidRPr="004925BA">
        <w:t xml:space="preserve"> </w:t>
      </w:r>
      <w:r w:rsidRPr="0017626C">
        <w:rPr>
          <w:i/>
        </w:rPr>
        <w:t>Statistics of animal use in research and teaching, Victoria (report number 33)</w:t>
      </w:r>
      <w:r>
        <w:t>,</w:t>
      </w:r>
      <w:r w:rsidRPr="004925BA">
        <w:t xml:space="preserve"> </w:t>
      </w:r>
      <w:r>
        <w:t>are</w:t>
      </w:r>
      <w:r w:rsidRPr="001049FE">
        <w:t xml:space="preserve"> available at</w:t>
      </w:r>
      <w:r>
        <w:t xml:space="preserve">  </w:t>
      </w:r>
      <w:hyperlink r:id="rId20" w:history="1">
        <w:r w:rsidRPr="003F657F">
          <w:rPr>
            <w:rStyle w:val="Hyperlink"/>
          </w:rPr>
          <w:t>www.agriculture.vic.gov.au/ART</w:t>
        </w:r>
      </w:hyperlink>
      <w:r w:rsidRPr="001C57E7">
        <w:t>.</w:t>
      </w:r>
    </w:p>
    <w:p w14:paraId="1F4A6C04" w14:textId="77777777" w:rsidR="004925BA" w:rsidRDefault="004925BA" w:rsidP="004925BA">
      <w:pPr>
        <w:pStyle w:val="Heading1"/>
      </w:pPr>
      <w:r>
        <w:rPr>
          <w:rFonts w:cs="Arial"/>
          <w:color w:val="F58426"/>
          <w:sz w:val="40"/>
        </w:rPr>
        <w:br w:type="page"/>
      </w:r>
      <w:bookmarkStart w:id="4" w:name="_Toc378344968"/>
      <w:bookmarkStart w:id="5" w:name="_Toc467764512"/>
      <w:r>
        <w:lastRenderedPageBreak/>
        <w:t>2. Number of animals used</w:t>
      </w:r>
      <w:bookmarkEnd w:id="4"/>
      <w:bookmarkEnd w:id="5"/>
    </w:p>
    <w:p w14:paraId="051EAABA" w14:textId="77777777" w:rsidR="004925BA" w:rsidRDefault="004925BA" w:rsidP="004925BA">
      <w:pPr>
        <w:pStyle w:val="Heading3"/>
      </w:pPr>
      <w:r>
        <w:t xml:space="preserve">Figure 1. Total animal use, 2006–15 </w:t>
      </w:r>
    </w:p>
    <w:p w14:paraId="048849D0" w14:textId="77777777" w:rsidR="004925BA" w:rsidRPr="004925BA" w:rsidRDefault="004925BA" w:rsidP="004925BA">
      <w:pPr>
        <w:pStyle w:val="Body"/>
      </w:pPr>
      <w:r w:rsidRPr="004925BA">
        <w:t>The total number of animals used in research and teaching in 2015 was 1 068 034. The high total for 2011 is explained by a single poultry project that used 1 000 000 birds.</w:t>
      </w:r>
    </w:p>
    <w:p w14:paraId="266B2F2A" w14:textId="0FF60E64" w:rsidR="00D05D6E" w:rsidRDefault="0046784B" w:rsidP="0046784B">
      <w:pPr>
        <w:pStyle w:val="Body"/>
        <w:jc w:val="both"/>
      </w:pPr>
      <w:r>
        <w:rPr>
          <w:noProof/>
          <w:lang w:eastAsia="en-AU"/>
        </w:rPr>
        <mc:AlternateContent>
          <mc:Choice Requires="wps">
            <w:drawing>
              <wp:anchor distT="0" distB="0" distL="114300" distR="114300" simplePos="0" relativeHeight="251662335" behindDoc="1" locked="0" layoutInCell="0" allowOverlap="1" wp14:anchorId="2634F5EA" wp14:editId="635546FA">
                <wp:simplePos x="0" y="0"/>
                <wp:positionH relativeFrom="column">
                  <wp:posOffset>3028950</wp:posOffset>
                </wp:positionH>
                <wp:positionV relativeFrom="paragraph">
                  <wp:posOffset>2989580</wp:posOffset>
                </wp:positionV>
                <wp:extent cx="525600" cy="23760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237600"/>
                        </a:xfrm>
                        <a:prstGeom prst="rect">
                          <a:avLst/>
                        </a:prstGeom>
                        <a:solidFill>
                          <a:srgbClr val="FFFFFF"/>
                        </a:solidFill>
                        <a:ln w="9525">
                          <a:noFill/>
                          <a:miter lim="800000"/>
                          <a:headEnd/>
                          <a:tailEnd/>
                        </a:ln>
                      </wps:spPr>
                      <wps:txbx>
                        <w:txbxContent>
                          <w:p w14:paraId="5F8A6667" w14:textId="62BFDD63" w:rsidR="0046784B" w:rsidRPr="0046784B" w:rsidRDefault="0046784B">
                            <w:pPr>
                              <w:rPr>
                                <w:b/>
                                <w:sz w:val="16"/>
                                <w:szCs w:val="16"/>
                              </w:rPr>
                            </w:pPr>
                            <w:r w:rsidRPr="0046784B">
                              <w:rPr>
                                <w:b/>
                                <w:sz w:val="16"/>
                                <w:szCs w:val="16"/>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5pt;margin-top:235.4pt;width:41.4pt;height:18.7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pWHgIAABwEAAAOAAAAZHJzL2Uyb0RvYy54bWysU9tu2zAMfR+wfxD0vthJk16MOEWXLsOA&#10;7gK0+wBalmNhsqhJSuzs60vJaZptb8P0IJAieXR0SC1vh06zvXReoSn5dJJzJo3AWpltyb8/bd5d&#10;c+YDmBo0Glnyg/T8dvX2zbK3hZxhi7qWjhGI8UVvS96GYIss86KVHfgJWmko2KDrIJDrtlntoCf0&#10;TmezPL/MenS1dSik93R6Pwb5KuE3jRTha9N4GZguOXELaXdpr+KerZZQbB3YVokjDfgHFh0oQ5ee&#10;oO4hANs59RdUp4RDj02YCOwybBolZHoDvWaa//GaxxasTG8hcbw9yeT/H6z4sv/mmKpLfpFfcWag&#10;oyY9ySGw9ziwWdSnt76gtEdLiWGgY+pzequ3Dyh+eGZw3YLZyjvnsG8l1MRvGiuzs9IRx0eQqv+M&#10;NV0Du4AJaGhcF8UjORihU58Op95EKoIOF7PFZU4RQaHZxVW04w1QvBRb58NHiR2LRskdtT6Bw/7B&#10;hzH1JSXe5VGreqO0To7bVmvt2B5oTDZpHdF/S9OG9SW/ISoJ2WCsJ2goOhVojLXqSn6dxxXLoYhi&#10;fDB1sgMoPdpEWpujOlGQUZowVAMlRskqrA+kk8NxXOl7kdGi+8VZT6Nacv9zB05ypj8Z0vpmOp/H&#10;2U7OfHE1I8edR6rzCBhBUCUPnI3mOqT/EPkavKOeNCrp9crkyJVGMCl+/C5xxs/9lPX6qVfPAAAA&#10;//8DAFBLAwQUAAYACAAAACEAIdEFeN4AAAALAQAADwAAAGRycy9kb3ducmV2LnhtbEyPzU7DMBCE&#10;70i8g7WVuCBqUzVNG+JUgATi2p8H2MTbJGpsR7HbpG/P9gS3Ge1o9pt8O9lOXGkIrXcaXucKBLnK&#10;m9bVGo6Hr5c1iBDRGey8Iw03CrAtHh9yzIwf3Y6u+1gLLnEhQw1NjH0mZagashjmvifHt5MfLEa2&#10;Qy3NgCOX204ulFpJi63jDw329NlQdd5frIbTz/icbMbyOx7T3XL1gW1a+pvWT7Pp/Q1EpCn+heGO&#10;z+hQMFPpL84E0WlYpilviXeheAMnkmTDomSh1guQRS7/byh+AQAA//8DAFBLAQItABQABgAIAAAA&#10;IQC2gziS/gAAAOEBAAATAAAAAAAAAAAAAAAAAAAAAABbQ29udGVudF9UeXBlc10ueG1sUEsBAi0A&#10;FAAGAAgAAAAhADj9If/WAAAAlAEAAAsAAAAAAAAAAAAAAAAALwEAAF9yZWxzLy5yZWxzUEsBAi0A&#10;FAAGAAgAAAAhANm9ylYeAgAAHAQAAA4AAAAAAAAAAAAAAAAALgIAAGRycy9lMm9Eb2MueG1sUEsB&#10;Ai0AFAAGAAgAAAAhACHRBXjeAAAACwEAAA8AAAAAAAAAAAAAAAAAeAQAAGRycy9kb3ducmV2Lnht&#10;bFBLBQYAAAAABAAEAPMAAACDBQAAAAA=&#10;" o:allowincell="f" stroked="f">
                <v:textbox>
                  <w:txbxContent>
                    <w:p w14:paraId="5F8A6667" w14:textId="62BFDD63" w:rsidR="0046784B" w:rsidRPr="0046784B" w:rsidRDefault="0046784B">
                      <w:pPr>
                        <w:rPr>
                          <w:b/>
                          <w:sz w:val="16"/>
                          <w:szCs w:val="16"/>
                        </w:rPr>
                      </w:pPr>
                      <w:r w:rsidRPr="0046784B">
                        <w:rPr>
                          <w:b/>
                          <w:sz w:val="16"/>
                          <w:szCs w:val="16"/>
                        </w:rPr>
                        <w:t>Year</w:t>
                      </w:r>
                    </w:p>
                  </w:txbxContent>
                </v:textbox>
              </v:shape>
            </w:pict>
          </mc:Fallback>
        </mc:AlternateContent>
      </w:r>
      <w:r w:rsidR="004925BA">
        <w:rPr>
          <w:noProof/>
          <w:lang w:eastAsia="en-AU"/>
        </w:rPr>
        <w:drawing>
          <wp:inline distT="0" distB="0" distL="0" distR="0" wp14:anchorId="7492EEF4" wp14:editId="3A50684B">
            <wp:extent cx="6515100" cy="3286125"/>
            <wp:effectExtent l="0" t="0" r="19050" b="9525"/>
            <wp:docPr id="15" name="Chart 15" descr="The total number of animals used in research and teaching in 2015 was 1 068 034. The high total for 2011 is explained by a single poultry project that used 1 000 000 birds." title="Figure 1. Total animal use, 2006–15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558F1A" w14:textId="77777777" w:rsidR="0046784B" w:rsidRDefault="0046784B" w:rsidP="004925BA">
      <w:pPr>
        <w:pStyle w:val="Heading3"/>
      </w:pPr>
    </w:p>
    <w:p w14:paraId="1E5B23B3" w14:textId="77777777" w:rsidR="004925BA" w:rsidRDefault="004925BA" w:rsidP="004925BA">
      <w:pPr>
        <w:pStyle w:val="Heading3"/>
      </w:pPr>
      <w:r>
        <w:t>Figure 2. Specified mouse use, 2006–15</w:t>
      </w:r>
    </w:p>
    <w:p w14:paraId="2975467F" w14:textId="77777777" w:rsidR="004925BA" w:rsidRPr="004925BA" w:rsidRDefault="004925BA" w:rsidP="004925BA">
      <w:pPr>
        <w:pStyle w:val="Body"/>
      </w:pPr>
      <w:r w:rsidRPr="004925BA">
        <w:t>A total of 409 211 specified mice were used in 2015, compared with the long term average of 456 131.</w:t>
      </w:r>
    </w:p>
    <w:p w14:paraId="131E4005" w14:textId="017FC471" w:rsidR="004925BA" w:rsidRDefault="004925BA" w:rsidP="004925BA">
      <w:pPr>
        <w:pStyle w:val="Body"/>
      </w:pPr>
      <w:r>
        <w:rPr>
          <w:noProof/>
          <w:szCs w:val="18"/>
          <w:lang w:eastAsia="en-AU"/>
        </w:rPr>
        <w:drawing>
          <wp:inline distT="0" distB="0" distL="0" distR="0" wp14:anchorId="43E5FAEE" wp14:editId="0B04958A">
            <wp:extent cx="6515100" cy="3305175"/>
            <wp:effectExtent l="0" t="0" r="19050" b="9525"/>
            <wp:docPr id="14" name="Chart 14" descr="A total of 409 211 specified mice were used in 2015, compared with the long term average of 456 131" title="Figure 2. Specified mouse use, 2006–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8AB70B" w14:textId="77777777" w:rsidR="004925BA" w:rsidRDefault="004925BA" w:rsidP="004925BA">
      <w:pPr>
        <w:pStyle w:val="Body"/>
      </w:pPr>
    </w:p>
    <w:p w14:paraId="069CCF75" w14:textId="77777777" w:rsidR="004925BA" w:rsidRDefault="004925BA" w:rsidP="004925BA">
      <w:pPr>
        <w:pStyle w:val="Heading3"/>
      </w:pPr>
      <w:r>
        <w:rPr>
          <w:rFonts w:cs="Arial"/>
          <w:color w:val="404040"/>
          <w:szCs w:val="18"/>
        </w:rPr>
        <w:br w:type="page"/>
      </w:r>
      <w:r>
        <w:lastRenderedPageBreak/>
        <w:t>Figure 3. Specified animal use excluding mice and non-human primates, 2006–15</w:t>
      </w:r>
    </w:p>
    <w:p w14:paraId="48CF604B" w14:textId="77777777" w:rsidR="004925BA" w:rsidRPr="004925BA" w:rsidRDefault="004925BA" w:rsidP="004925BA">
      <w:pPr>
        <w:pStyle w:val="Body"/>
      </w:pPr>
      <w:r w:rsidRPr="004925BA">
        <w:t>A total of 29 418 specified rats, guinea pigs and rabbits were used in 2015, compared with the long term average of 37 564. It comprised 23 583 rats (long term average of 30 612), 4727 guinea pigs (long term average of 5026) and 1108 rabbits (long term average of 1927).</w:t>
      </w:r>
    </w:p>
    <w:p w14:paraId="56ADFE34" w14:textId="409F9505" w:rsidR="004925BA" w:rsidRDefault="00C15E25" w:rsidP="004925BA">
      <w:pPr>
        <w:pStyle w:val="Body"/>
        <w:rPr>
          <w:noProof/>
          <w:szCs w:val="18"/>
        </w:rPr>
      </w:pPr>
      <w:r>
        <w:rPr>
          <w:noProof/>
          <w:lang w:eastAsia="en-AU"/>
        </w:rPr>
        <w:drawing>
          <wp:inline distT="0" distB="0" distL="0" distR="0" wp14:anchorId="4524AC1F" wp14:editId="7F8C5FF3">
            <wp:extent cx="6184900" cy="3259977"/>
            <wp:effectExtent l="0" t="0" r="25400" b="17145"/>
            <wp:docPr id="13" name="Chart 13" descr="A total of 29 418 specified rats, guinea pigs and rabbits were used in 2015, compared with the long term average of 37 564. It comprised 23 583 rats (long term average of 30 612), 4727 guinea pigs (long term average of 5026) and 1108 rabbits (long term average of 1927).&#10;" title="Figure 3. Specified animal use excluding mice and non-human primates, 2006–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FD27AF" w14:textId="77777777" w:rsidR="00D05D6E" w:rsidRDefault="00D05D6E" w:rsidP="004925BA">
      <w:pPr>
        <w:pStyle w:val="Heading3"/>
      </w:pPr>
    </w:p>
    <w:p w14:paraId="6BFDEC60" w14:textId="77777777" w:rsidR="004925BA" w:rsidRDefault="004925BA" w:rsidP="004925BA">
      <w:pPr>
        <w:pStyle w:val="Heading3"/>
        <w:rPr>
          <w:szCs w:val="18"/>
        </w:rPr>
      </w:pPr>
      <w:r>
        <w:t xml:space="preserve">Figure 4. Specified primate use, 2006-15 </w:t>
      </w:r>
    </w:p>
    <w:p w14:paraId="48AA89FA" w14:textId="16E89BB0" w:rsidR="00C15E25" w:rsidRDefault="004925BA" w:rsidP="004925BA">
      <w:pPr>
        <w:pStyle w:val="Body"/>
      </w:pPr>
      <w:r w:rsidRPr="004925BA">
        <w:t>A total of 182 non-human primates were used in 2015, compared with the long term average of 180. It comprised 84 marmosets (long term average of 106) and 98 ma</w:t>
      </w:r>
      <w:r w:rsidR="00E347ED">
        <w:t>caques (long term average of 73)</w:t>
      </w:r>
      <w:r w:rsidRPr="004925BA">
        <w:t xml:space="preserve">. In 2011, the above average number of marmosets was due to two projects using 145 animals in studies of social behaviour. </w:t>
      </w:r>
    </w:p>
    <w:p w14:paraId="076216C4" w14:textId="5DFE2925" w:rsidR="004925BA" w:rsidRPr="004925BA" w:rsidRDefault="004925BA" w:rsidP="004925BA">
      <w:pPr>
        <w:pStyle w:val="Body"/>
      </w:pPr>
    </w:p>
    <w:p w14:paraId="5910024B" w14:textId="5F42AB4F" w:rsidR="004925BA" w:rsidRDefault="004925BA" w:rsidP="004925BA">
      <w:pPr>
        <w:pStyle w:val="Body"/>
        <w:rPr>
          <w:noProof/>
        </w:rPr>
      </w:pPr>
      <w:r>
        <w:rPr>
          <w:noProof/>
          <w:lang w:eastAsia="en-AU"/>
        </w:rPr>
        <w:drawing>
          <wp:inline distT="0" distB="0" distL="0" distR="0" wp14:anchorId="4DE99FDA" wp14:editId="7B8AED4B">
            <wp:extent cx="6505575" cy="3000375"/>
            <wp:effectExtent l="0" t="0" r="9525" b="9525"/>
            <wp:docPr id="12" name="Chart 12" descr="A total of 182 non-human primates were used in 2015, compared with the long term average of 180. It comprised 84 marmosets (long term average of 106) and 98 macaques (long term average of 73). In 2011, the above average number of marmosets was due to two projects using 145 animals in studies of social behaviour. &#10;" title="Figure 4. Specified primate use, 2006-15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634CDB6" w14:textId="77777777" w:rsidR="004925BA" w:rsidRDefault="004925BA" w:rsidP="004925BA">
      <w:pPr>
        <w:pStyle w:val="Heading1"/>
      </w:pPr>
      <w:bookmarkStart w:id="6" w:name="_3._Aspects_of"/>
      <w:bookmarkEnd w:id="6"/>
      <w:r>
        <w:rPr>
          <w:rFonts w:cs="Arial"/>
          <w:color w:val="F58426"/>
          <w:sz w:val="40"/>
        </w:rPr>
        <w:br w:type="page"/>
      </w:r>
      <w:bookmarkStart w:id="7" w:name="_Toc378344969"/>
      <w:bookmarkStart w:id="8" w:name="_Toc467764513"/>
      <w:r>
        <w:lastRenderedPageBreak/>
        <w:t>3. Aspects of animal use</w:t>
      </w:r>
      <w:bookmarkEnd w:id="7"/>
      <w:bookmarkEnd w:id="8"/>
    </w:p>
    <w:p w14:paraId="42C4B07C" w14:textId="77777777" w:rsidR="004925BA" w:rsidRPr="00B57552" w:rsidRDefault="004925BA" w:rsidP="004925BA">
      <w:pPr>
        <w:pStyle w:val="Heading3"/>
        <w:rPr>
          <w:color w:val="auto"/>
        </w:rPr>
      </w:pPr>
      <w:r w:rsidRPr="00B57552">
        <w:rPr>
          <w:color w:val="auto"/>
        </w:rPr>
        <w:t>Figure 5. Animal use by project mission for the past five years (rounded)</w:t>
      </w:r>
    </w:p>
    <w:p w14:paraId="0EB35812" w14:textId="5602AEF0" w:rsidR="004925BA" w:rsidRDefault="004925BA" w:rsidP="004925BA">
      <w:pPr>
        <w:pStyle w:val="Body"/>
        <w:rPr>
          <w:color w:val="000000"/>
        </w:rPr>
      </w:pPr>
      <w:r>
        <w:rPr>
          <w:noProof/>
          <w:lang w:eastAsia="en-AU"/>
        </w:rPr>
        <w:drawing>
          <wp:inline distT="0" distB="0" distL="0" distR="0" wp14:anchorId="16A64D95" wp14:editId="3BB97365">
            <wp:extent cx="6505575" cy="3438525"/>
            <wp:effectExtent l="0" t="0" r="9525" b="9525"/>
            <wp:docPr id="11" name="Chart 11" title="Figure 5. Animal use by project mission for the past five years (rounded)"/>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A85E71" w14:textId="77777777" w:rsidR="004925BA" w:rsidRDefault="004925BA" w:rsidP="004925BA">
      <w:pPr>
        <w:pStyle w:val="Heading3"/>
      </w:pPr>
    </w:p>
    <w:p w14:paraId="114667E9" w14:textId="77777777" w:rsidR="004925BA" w:rsidRDefault="004925BA" w:rsidP="004925BA">
      <w:pPr>
        <w:pStyle w:val="Heading3"/>
      </w:pPr>
      <w:r>
        <w:t xml:space="preserve">Figure 6. Animals used in genetic modification procedures, 2006–15 </w:t>
      </w:r>
    </w:p>
    <w:p w14:paraId="550D000E" w14:textId="77777777" w:rsidR="004925BA" w:rsidRPr="004925BA" w:rsidRDefault="004925BA" w:rsidP="004925BA">
      <w:pPr>
        <w:pStyle w:val="Body"/>
      </w:pPr>
      <w:r w:rsidRPr="004925BA">
        <w:t>A total of 298 projects used 97 223 animals in genetic modification in 2015.</w:t>
      </w:r>
    </w:p>
    <w:p w14:paraId="6EC7EB94" w14:textId="6A72191F" w:rsidR="004925BA" w:rsidRDefault="00B57552" w:rsidP="004925BA">
      <w:pPr>
        <w:pStyle w:val="Body"/>
        <w:rPr>
          <w:color w:val="000000"/>
          <w:sz w:val="16"/>
          <w:szCs w:val="16"/>
        </w:rPr>
      </w:pPr>
      <w:r w:rsidRPr="00B57552">
        <w:rPr>
          <w:noProof/>
          <w:color w:val="000000"/>
          <w:sz w:val="16"/>
          <w:szCs w:val="16"/>
          <w:lang w:eastAsia="en-AU"/>
        </w:rPr>
        <mc:AlternateContent>
          <mc:Choice Requires="wps">
            <w:drawing>
              <wp:anchor distT="0" distB="0" distL="114300" distR="114300" simplePos="0" relativeHeight="251669504" behindDoc="0" locked="0" layoutInCell="1" allowOverlap="1" wp14:anchorId="363A9D3E" wp14:editId="335A5F5D">
                <wp:simplePos x="0" y="0"/>
                <wp:positionH relativeFrom="column">
                  <wp:posOffset>2962275</wp:posOffset>
                </wp:positionH>
                <wp:positionV relativeFrom="paragraph">
                  <wp:posOffset>2752090</wp:posOffset>
                </wp:positionV>
                <wp:extent cx="533400" cy="2476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solidFill>
                          <a:srgbClr val="FFFFFF"/>
                        </a:solidFill>
                        <a:ln w="9525">
                          <a:noFill/>
                          <a:miter lim="800000"/>
                          <a:headEnd/>
                          <a:tailEnd/>
                        </a:ln>
                      </wps:spPr>
                      <wps:txbx>
                        <w:txbxContent>
                          <w:p w14:paraId="16DF6EB7" w14:textId="2809A265" w:rsidR="00B57552" w:rsidRPr="00B57552" w:rsidRDefault="00B57552">
                            <w:pPr>
                              <w:rPr>
                                <w:b/>
                                <w:sz w:val="16"/>
                                <w:szCs w:val="16"/>
                              </w:rPr>
                            </w:pPr>
                            <w:r w:rsidRPr="00B57552">
                              <w:rPr>
                                <w:b/>
                                <w:sz w:val="16"/>
                                <w:szCs w:val="16"/>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3.25pt;margin-top:216.7pt;width:4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80EIAIAACEEAAAOAAAAZHJzL2Uyb0RvYy54bWysU9tuGyEQfa/Uf0C817ve2Emz8jpKnbqq&#10;lF6kpB/AAutFBYYC9m769R1Yx7HSt6o8IIYZDmfOzKxuRqPJQfqgwDZ0PispkZaDUHbX0B+P23fv&#10;KQmRWcE0WNnQJxnozfrtm9XgallBD1pITxDEhnpwDe1jdHVRBN5Lw8IMnLTo7MAbFtH0u0J4NiC6&#10;0UVVlpfFAF44D1yGgLd3k5OuM37XSR6/dV2QkeiGIreYd5/3Nu3FesXqnWeuV/xIg/0DC8OUxU9P&#10;UHcsMrL36i8oo7iHAF2ccTAFdJ3iMueA2czLV9k89MzJnAuKE9xJpvD/YPnXw3dPlGgoFsoygyV6&#10;lGMkH2AkVVJncKHGoAeHYXHEa6xyzjS4e+A/A7Gw6ZndyVvvYeglE8hunl4WZ08nnJBA2uELCPyG&#10;7SNkoLHzJkmHYhBExyo9nSqTqHC8XF5cLEr0cHRVi6vLZa5cwernx86H+EmCIenQUI+Fz+DscB9i&#10;IsPq55D0VwCtxFZpnQ2/azfakwPDJtnmlfm/CtOWDA29XlbLjGwhvc/9Y1TEJtbKoIplWlNbJTE+&#10;WpFDIlN6OiMTbY/qJEEmaeLYjrkMWbqkXAviCeXyMPUszhgeevC/KRmwXxsafu2Zl5TozxYlv54v&#10;FqnBs7FYXlVo+HNPe+5hliNUQyMl03ET81AkOSzcYmk6lWV7YXKkjH2Y1TzOTGr0cztHvUz2+g8A&#10;AAD//wMAUEsDBBQABgAIAAAAIQD3ogsa3gAAAAsBAAAPAAAAZHJzL2Rvd25yZXYueG1sTI/NTsNA&#10;DITvSLzDykhcEN3Q5gdCNhUggbi29AGcxE0ist4ou23St8ec4GbPjMafi+1iB3WmyfeODTysIlDE&#10;tWt6bg0cvt7vH0H5gNzg4JgMXMjDtry+KjBv3Mw7Ou9Dq6SEfY4GuhDGXGtfd2TRr9xILN7RTRaD&#10;rFOrmwlnKbeDXkdRqi32LBc6HOmto/p7f7IGjp/zXfI0Vx/hkO3i9BX7rHIXY25vlpdnUIGW8BeG&#10;X3xBh1KYKnfixqvBQJymiURl2GxiUJJIkkiUSpRsHYMuC/3/h/IHAAD//wMAUEsBAi0AFAAGAAgA&#10;AAAhALaDOJL+AAAA4QEAABMAAAAAAAAAAAAAAAAAAAAAAFtDb250ZW50X1R5cGVzXS54bWxQSwEC&#10;LQAUAAYACAAAACEAOP0h/9YAAACUAQAACwAAAAAAAAAAAAAAAAAvAQAAX3JlbHMvLnJlbHNQSwEC&#10;LQAUAAYACAAAACEAE+/NBCACAAAhBAAADgAAAAAAAAAAAAAAAAAuAgAAZHJzL2Uyb0RvYy54bWxQ&#10;SwECLQAUAAYACAAAACEA96ILGt4AAAALAQAADwAAAAAAAAAAAAAAAAB6BAAAZHJzL2Rvd25yZXYu&#10;eG1sUEsFBgAAAAAEAAQA8wAAAIUFAAAAAA==&#10;" stroked="f">
                <v:textbox>
                  <w:txbxContent>
                    <w:p w14:paraId="16DF6EB7" w14:textId="2809A265" w:rsidR="00B57552" w:rsidRPr="00B57552" w:rsidRDefault="00B57552">
                      <w:pPr>
                        <w:rPr>
                          <w:b/>
                          <w:sz w:val="16"/>
                          <w:szCs w:val="16"/>
                        </w:rPr>
                      </w:pPr>
                      <w:r w:rsidRPr="00B57552">
                        <w:rPr>
                          <w:b/>
                          <w:sz w:val="16"/>
                          <w:szCs w:val="16"/>
                        </w:rPr>
                        <w:t>Year</w:t>
                      </w:r>
                    </w:p>
                  </w:txbxContent>
                </v:textbox>
              </v:shape>
            </w:pict>
          </mc:Fallback>
        </mc:AlternateContent>
      </w:r>
      <w:r w:rsidR="004925BA">
        <w:rPr>
          <w:noProof/>
          <w:lang w:eastAsia="en-AU"/>
        </w:rPr>
        <w:drawing>
          <wp:inline distT="0" distB="0" distL="0" distR="0" wp14:anchorId="04FB0960" wp14:editId="426B3A36">
            <wp:extent cx="6505575" cy="3067050"/>
            <wp:effectExtent l="0" t="0" r="9525" b="19050"/>
            <wp:docPr id="10" name="Chart 10" descr="A total of 298 projects used 97 223 animals in genetic modification in 2015.&#10;" title="Figure 6. Animals used in genetic modification procedures, 2006–15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AD1B2F7" w14:textId="77777777" w:rsidR="004925BA" w:rsidRDefault="004925BA" w:rsidP="004925BA">
      <w:pPr>
        <w:pStyle w:val="Heading3"/>
        <w:rPr>
          <w:rFonts w:cs="Arial"/>
          <w:color w:val="404040"/>
          <w:szCs w:val="18"/>
        </w:rPr>
      </w:pPr>
      <w:r>
        <w:rPr>
          <w:rFonts w:cs="Arial"/>
          <w:color w:val="404040"/>
          <w:szCs w:val="18"/>
        </w:rPr>
        <w:br w:type="page"/>
      </w:r>
    </w:p>
    <w:p w14:paraId="1F14499C" w14:textId="77777777" w:rsidR="004925BA" w:rsidRDefault="004925BA" w:rsidP="004925BA">
      <w:pPr>
        <w:pStyle w:val="Heading3"/>
        <w:rPr>
          <w:rFonts w:cs="Arial"/>
          <w:color w:val="404040"/>
          <w:szCs w:val="18"/>
        </w:rPr>
      </w:pPr>
    </w:p>
    <w:p w14:paraId="6858BA90" w14:textId="77777777" w:rsidR="004925BA" w:rsidRDefault="004925BA" w:rsidP="004925BA">
      <w:pPr>
        <w:pStyle w:val="Heading3"/>
        <w:rPr>
          <w:rFonts w:cs="Arial"/>
          <w:color w:val="404040"/>
          <w:szCs w:val="18"/>
        </w:rPr>
      </w:pPr>
    </w:p>
    <w:p w14:paraId="06A58C72" w14:textId="49CB80AD" w:rsidR="004925BA" w:rsidRDefault="004925BA" w:rsidP="004925BA">
      <w:pPr>
        <w:pStyle w:val="Heading3"/>
        <w:rPr>
          <w:szCs w:val="18"/>
        </w:rPr>
      </w:pPr>
      <w:r>
        <w:t xml:space="preserve">Figure 7. Animal use for the past five years, by procedure category (rounded) </w:t>
      </w:r>
    </w:p>
    <w:p w14:paraId="2EFA1ECC" w14:textId="0B7F0EE1" w:rsidR="004925BA" w:rsidRDefault="004925BA" w:rsidP="00DF32D0">
      <w:pPr>
        <w:pStyle w:val="Body"/>
      </w:pPr>
      <w:r>
        <w:rPr>
          <w:noProof/>
          <w:lang w:eastAsia="en-AU"/>
        </w:rPr>
        <w:drawing>
          <wp:inline distT="0" distB="0" distL="0" distR="0" wp14:anchorId="2DA35CDA" wp14:editId="1C9FE05F">
            <wp:extent cx="6305909" cy="2818424"/>
            <wp:effectExtent l="0" t="0" r="19050" b="20320"/>
            <wp:docPr id="7" name="Chart 7" title="Figure 7. Animal use for the past five years, by procedure category (rounded)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46A96DF" w14:textId="77777777" w:rsidR="00DF32D0" w:rsidRDefault="00DF32D0" w:rsidP="00DF32D0">
      <w:pPr>
        <w:pStyle w:val="TableTitle"/>
        <w:rPr>
          <w:color w:val="auto"/>
        </w:rPr>
      </w:pPr>
    </w:p>
    <w:p w14:paraId="47FE6E5C" w14:textId="77777777" w:rsidR="004925BA" w:rsidRDefault="004925BA" w:rsidP="00DF32D0">
      <w:pPr>
        <w:pStyle w:val="TableTitle"/>
        <w:rPr>
          <w:color w:val="auto"/>
        </w:rPr>
      </w:pPr>
      <w:r>
        <w:rPr>
          <w:color w:val="auto"/>
        </w:rPr>
        <w:t>Figure 8. Animal use for the past five years, by source (excluding sources representing less than 1 per cent of animal use)</w:t>
      </w:r>
    </w:p>
    <w:p w14:paraId="06DC8B07" w14:textId="77777777" w:rsidR="004925BA" w:rsidRDefault="004925BA" w:rsidP="004925BA">
      <w:pPr>
        <w:pStyle w:val="Body"/>
      </w:pPr>
      <w:r>
        <w:t>The high proportion of commercially provided animals in 2011 is explained by single poultry project that used 1 000 000 birds.</w:t>
      </w:r>
    </w:p>
    <w:p w14:paraId="55CE4995" w14:textId="40A9BBD1" w:rsidR="004925BA" w:rsidRDefault="004925BA" w:rsidP="004925BA">
      <w:pPr>
        <w:pStyle w:val="Body"/>
        <w:rPr>
          <w:noProof/>
        </w:rPr>
      </w:pPr>
      <w:r>
        <w:rPr>
          <w:noProof/>
          <w:lang w:eastAsia="en-AU"/>
        </w:rPr>
        <w:drawing>
          <wp:inline distT="0" distB="0" distL="0" distR="0" wp14:anchorId="6F2DDAC7" wp14:editId="0D6E0A47">
            <wp:extent cx="6505575" cy="3219450"/>
            <wp:effectExtent l="0" t="0" r="9525" b="19050"/>
            <wp:docPr id="2" name="Chart 2" descr="The high proportion of commercially provided animals in 2011 is explained by single poultry project that used 1 000 000 birds.&#10;" title="Figure 8. Animal use for the past five years, by source (excluding sources representing less than 1 per cent of animal us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5E9C240" w14:textId="77777777" w:rsidR="004925BA" w:rsidRDefault="004925BA" w:rsidP="004925BA">
      <w:pPr>
        <w:pStyle w:val="Heading1"/>
      </w:pPr>
      <w:bookmarkStart w:id="9" w:name="_4._Specified_animals"/>
      <w:bookmarkEnd w:id="9"/>
      <w:r>
        <w:rPr>
          <w:rFonts w:cs="Arial"/>
          <w:color w:val="F58426"/>
          <w:sz w:val="40"/>
        </w:rPr>
        <w:br w:type="page"/>
      </w:r>
      <w:bookmarkStart w:id="10" w:name="_Toc378344970"/>
      <w:bookmarkStart w:id="11" w:name="_Toc467764514"/>
      <w:r>
        <w:lastRenderedPageBreak/>
        <w:t>4. Specified animals in breeding colonies</w:t>
      </w:r>
      <w:bookmarkEnd w:id="10"/>
      <w:bookmarkEnd w:id="11"/>
    </w:p>
    <w:p w14:paraId="53CE0B62" w14:textId="0EF054CC" w:rsidR="004925BA" w:rsidRDefault="003C73B2" w:rsidP="004925BA">
      <w:pPr>
        <w:pStyle w:val="Heading3"/>
      </w:pPr>
      <w:r>
        <w:t>Table 1.</w:t>
      </w:r>
      <w:r w:rsidR="004925BA">
        <w:t xml:space="preserve"> Specified non-genetically modified animals in breeding colonies for scientific procedures, 2006–15 (including numbers not in figures 1, 2, 3 and 4)</w:t>
      </w:r>
    </w:p>
    <w:tbl>
      <w:tblPr>
        <w:tblStyle w:val="LightShading-Accent6"/>
        <w:tblW w:w="10229" w:type="dxa"/>
        <w:tblLook w:val="01E0" w:firstRow="1" w:lastRow="1" w:firstColumn="1" w:lastColumn="1" w:noHBand="0" w:noVBand="0"/>
        <w:tblCaption w:val="Table 1. Specified non-genetically modified animals in breeding colonies for scientific procedures, 2006–15 (including numbers not in figures 1, 2, 3 and 4)"/>
      </w:tblPr>
      <w:tblGrid>
        <w:gridCol w:w="1276"/>
        <w:gridCol w:w="967"/>
        <w:gridCol w:w="878"/>
        <w:gridCol w:w="877"/>
        <w:gridCol w:w="877"/>
        <w:gridCol w:w="878"/>
        <w:gridCol w:w="877"/>
        <w:gridCol w:w="877"/>
        <w:gridCol w:w="877"/>
        <w:gridCol w:w="878"/>
        <w:gridCol w:w="967"/>
      </w:tblGrid>
      <w:tr w:rsidR="005E2450" w14:paraId="3CBDFEEE" w14:textId="77777777" w:rsidTr="00F82CD0">
        <w:trPr>
          <w:cnfStyle w:val="100000000000" w:firstRow="1" w:lastRow="0" w:firstColumn="0" w:lastColumn="0" w:oddVBand="0" w:evenVBand="0" w:oddHBand="0" w:evenHBand="0" w:firstRowFirstColumn="0" w:firstRowLastColumn="0" w:lastRowFirstColumn="0" w:lastRowLastColumn="0"/>
          <w:trHeight w:hRule="exact" w:val="379"/>
          <w:tblHeader/>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7E4B9A59" w14:textId="77777777" w:rsidR="005E2450" w:rsidRPr="00F73EF5" w:rsidRDefault="005E2450" w:rsidP="0068048B">
            <w:pPr>
              <w:pStyle w:val="Body"/>
              <w:rPr>
                <w:b w:val="0"/>
                <w:color w:val="000000" w:themeColor="text1"/>
              </w:rPr>
            </w:pPr>
            <w:r w:rsidRPr="00F73EF5">
              <w:rPr>
                <w:color w:val="000000" w:themeColor="text1"/>
              </w:rPr>
              <w:t>Type of animal</w:t>
            </w:r>
          </w:p>
        </w:tc>
        <w:tc>
          <w:tcPr>
            <w:cnfStyle w:val="000100000000" w:firstRow="0" w:lastRow="0" w:firstColumn="0" w:lastColumn="1" w:oddVBand="0" w:evenVBand="0" w:oddHBand="0" w:evenHBand="0" w:firstRowFirstColumn="0" w:firstRowLastColumn="0" w:lastRowFirstColumn="0" w:lastRowLastColumn="0"/>
            <w:tcW w:w="8953" w:type="dxa"/>
            <w:gridSpan w:val="10"/>
            <w:hideMark/>
          </w:tcPr>
          <w:p w14:paraId="356D4A09" w14:textId="77777777" w:rsidR="005E2450" w:rsidRPr="00F73EF5" w:rsidRDefault="005E2450" w:rsidP="0068048B">
            <w:pPr>
              <w:pStyle w:val="Body"/>
              <w:jc w:val="center"/>
              <w:rPr>
                <w:b w:val="0"/>
                <w:color w:val="000000" w:themeColor="text1"/>
              </w:rPr>
            </w:pPr>
            <w:r w:rsidRPr="00F73EF5">
              <w:rPr>
                <w:color w:val="000000" w:themeColor="text1"/>
              </w:rPr>
              <w:t>Year</w:t>
            </w:r>
          </w:p>
        </w:tc>
      </w:tr>
      <w:tr w:rsidR="005E2450" w14:paraId="2E471125" w14:textId="77777777" w:rsidTr="00F82CD0">
        <w:trPr>
          <w:cnfStyle w:val="100000000000" w:firstRow="1" w:lastRow="0" w:firstColumn="0" w:lastColumn="0" w:oddVBand="0" w:evenVBand="0" w:oddHBand="0" w:evenHBand="0" w:firstRowFirstColumn="0" w:firstRowLastColumn="0" w:lastRowFirstColumn="0" w:lastRowLastColumn="0"/>
          <w:trHeight w:hRule="exact" w:val="379"/>
          <w:tblHead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FE9CB1F" w14:textId="77777777" w:rsidR="005E2450" w:rsidRPr="00F73EF5" w:rsidRDefault="005E2450" w:rsidP="0068048B">
            <w:pPr>
              <w:rPr>
                <w:rFonts w:cs="Arial"/>
                <w:b w:val="0"/>
                <w:szCs w:val="24"/>
              </w:rPr>
            </w:pPr>
          </w:p>
        </w:tc>
        <w:tc>
          <w:tcPr>
            <w:cnfStyle w:val="000010000000" w:firstRow="0" w:lastRow="0" w:firstColumn="0" w:lastColumn="0" w:oddVBand="1" w:evenVBand="0" w:oddHBand="0" w:evenHBand="0" w:firstRowFirstColumn="0" w:firstRowLastColumn="0" w:lastRowFirstColumn="0" w:lastRowLastColumn="0"/>
            <w:tcW w:w="967" w:type="dxa"/>
            <w:hideMark/>
          </w:tcPr>
          <w:p w14:paraId="27225C39" w14:textId="77777777" w:rsidR="005E2450" w:rsidRPr="00F73EF5" w:rsidRDefault="005E2450" w:rsidP="0068048B">
            <w:pPr>
              <w:pStyle w:val="Body"/>
              <w:jc w:val="right"/>
              <w:rPr>
                <w:b w:val="0"/>
                <w:color w:val="000000" w:themeColor="text1"/>
              </w:rPr>
            </w:pPr>
            <w:r w:rsidRPr="00F73EF5">
              <w:rPr>
                <w:color w:val="000000" w:themeColor="text1"/>
              </w:rPr>
              <w:t>2006</w:t>
            </w:r>
          </w:p>
        </w:tc>
        <w:tc>
          <w:tcPr>
            <w:tcW w:w="878" w:type="dxa"/>
            <w:tcBorders>
              <w:bottom w:val="nil"/>
            </w:tcBorders>
            <w:hideMark/>
          </w:tcPr>
          <w:p w14:paraId="6C38C920" w14:textId="77777777" w:rsidR="005E2450" w:rsidRPr="00F73EF5" w:rsidRDefault="005E2450" w:rsidP="0068048B">
            <w:pPr>
              <w:pStyle w:val="Body"/>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2007</w:t>
            </w:r>
          </w:p>
        </w:tc>
        <w:tc>
          <w:tcPr>
            <w:cnfStyle w:val="000010000000" w:firstRow="0" w:lastRow="0" w:firstColumn="0" w:lastColumn="0" w:oddVBand="1" w:evenVBand="0" w:oddHBand="0" w:evenHBand="0" w:firstRowFirstColumn="0" w:firstRowLastColumn="0" w:lastRowFirstColumn="0" w:lastRowLastColumn="0"/>
            <w:tcW w:w="877" w:type="dxa"/>
            <w:hideMark/>
          </w:tcPr>
          <w:p w14:paraId="5988C955" w14:textId="77777777" w:rsidR="005E2450" w:rsidRPr="00F73EF5" w:rsidRDefault="005E2450" w:rsidP="0068048B">
            <w:pPr>
              <w:pStyle w:val="Body"/>
              <w:jc w:val="right"/>
              <w:rPr>
                <w:b w:val="0"/>
                <w:color w:val="000000" w:themeColor="text1"/>
              </w:rPr>
            </w:pPr>
            <w:r w:rsidRPr="00F73EF5">
              <w:rPr>
                <w:color w:val="000000" w:themeColor="text1"/>
              </w:rPr>
              <w:t>2008</w:t>
            </w:r>
          </w:p>
        </w:tc>
        <w:tc>
          <w:tcPr>
            <w:tcW w:w="877" w:type="dxa"/>
            <w:tcBorders>
              <w:bottom w:val="nil"/>
            </w:tcBorders>
            <w:hideMark/>
          </w:tcPr>
          <w:p w14:paraId="6FA0B3B1" w14:textId="77777777" w:rsidR="005E2450" w:rsidRPr="00F73EF5" w:rsidRDefault="005E2450" w:rsidP="0068048B">
            <w:pPr>
              <w:pStyle w:val="Body"/>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2009</w:t>
            </w:r>
          </w:p>
        </w:tc>
        <w:tc>
          <w:tcPr>
            <w:cnfStyle w:val="000010000000" w:firstRow="0" w:lastRow="0" w:firstColumn="0" w:lastColumn="0" w:oddVBand="1" w:evenVBand="0" w:oddHBand="0" w:evenHBand="0" w:firstRowFirstColumn="0" w:firstRowLastColumn="0" w:lastRowFirstColumn="0" w:lastRowLastColumn="0"/>
            <w:tcW w:w="878" w:type="dxa"/>
            <w:hideMark/>
          </w:tcPr>
          <w:p w14:paraId="031A8A23" w14:textId="77777777" w:rsidR="005E2450" w:rsidRPr="00F73EF5" w:rsidRDefault="005E2450" w:rsidP="0068048B">
            <w:pPr>
              <w:pStyle w:val="Body"/>
              <w:jc w:val="right"/>
              <w:rPr>
                <w:b w:val="0"/>
                <w:color w:val="000000" w:themeColor="text1"/>
              </w:rPr>
            </w:pPr>
            <w:r w:rsidRPr="00F73EF5">
              <w:rPr>
                <w:color w:val="000000" w:themeColor="text1"/>
              </w:rPr>
              <w:t>2010</w:t>
            </w:r>
          </w:p>
        </w:tc>
        <w:tc>
          <w:tcPr>
            <w:tcW w:w="877" w:type="dxa"/>
            <w:tcBorders>
              <w:bottom w:val="nil"/>
            </w:tcBorders>
            <w:hideMark/>
          </w:tcPr>
          <w:p w14:paraId="2C32055B" w14:textId="77777777" w:rsidR="005E2450" w:rsidRPr="00F73EF5" w:rsidRDefault="005E2450" w:rsidP="0068048B">
            <w:pPr>
              <w:pStyle w:val="Body"/>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2011</w:t>
            </w:r>
          </w:p>
        </w:tc>
        <w:tc>
          <w:tcPr>
            <w:cnfStyle w:val="000010000000" w:firstRow="0" w:lastRow="0" w:firstColumn="0" w:lastColumn="0" w:oddVBand="1" w:evenVBand="0" w:oddHBand="0" w:evenHBand="0" w:firstRowFirstColumn="0" w:firstRowLastColumn="0" w:lastRowFirstColumn="0" w:lastRowLastColumn="0"/>
            <w:tcW w:w="877" w:type="dxa"/>
            <w:hideMark/>
          </w:tcPr>
          <w:p w14:paraId="16044716" w14:textId="77777777" w:rsidR="005E2450" w:rsidRPr="00F73EF5" w:rsidRDefault="005E2450" w:rsidP="0068048B">
            <w:pPr>
              <w:pStyle w:val="Body"/>
              <w:jc w:val="right"/>
              <w:rPr>
                <w:b w:val="0"/>
                <w:color w:val="000000" w:themeColor="text1"/>
              </w:rPr>
            </w:pPr>
            <w:r w:rsidRPr="00F73EF5">
              <w:rPr>
                <w:color w:val="000000" w:themeColor="text1"/>
              </w:rPr>
              <w:t>2012</w:t>
            </w:r>
          </w:p>
        </w:tc>
        <w:tc>
          <w:tcPr>
            <w:tcW w:w="877" w:type="dxa"/>
            <w:tcBorders>
              <w:bottom w:val="nil"/>
            </w:tcBorders>
            <w:hideMark/>
          </w:tcPr>
          <w:p w14:paraId="3D27C500" w14:textId="77777777" w:rsidR="005E2450" w:rsidRPr="00F73EF5" w:rsidRDefault="005E2450" w:rsidP="0068048B">
            <w:pPr>
              <w:pStyle w:val="Body"/>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2013</w:t>
            </w:r>
          </w:p>
        </w:tc>
        <w:tc>
          <w:tcPr>
            <w:cnfStyle w:val="000010000000" w:firstRow="0" w:lastRow="0" w:firstColumn="0" w:lastColumn="0" w:oddVBand="1" w:evenVBand="0" w:oddHBand="0" w:evenHBand="0" w:firstRowFirstColumn="0" w:firstRowLastColumn="0" w:lastRowFirstColumn="0" w:lastRowLastColumn="0"/>
            <w:tcW w:w="878" w:type="dxa"/>
            <w:hideMark/>
          </w:tcPr>
          <w:p w14:paraId="39BD58B5" w14:textId="77777777" w:rsidR="005E2450" w:rsidRPr="00F73EF5" w:rsidRDefault="005E2450" w:rsidP="0068048B">
            <w:pPr>
              <w:pStyle w:val="Body"/>
              <w:jc w:val="right"/>
              <w:rPr>
                <w:b w:val="0"/>
                <w:color w:val="000000" w:themeColor="text1"/>
              </w:rPr>
            </w:pPr>
            <w:r w:rsidRPr="00F73EF5">
              <w:rPr>
                <w:color w:val="000000" w:themeColor="text1"/>
              </w:rPr>
              <w:t>2014</w:t>
            </w:r>
          </w:p>
        </w:tc>
        <w:tc>
          <w:tcPr>
            <w:cnfStyle w:val="000100000000" w:firstRow="0" w:lastRow="0" w:firstColumn="0" w:lastColumn="1" w:oddVBand="0" w:evenVBand="0" w:oddHBand="0" w:evenHBand="0" w:firstRowFirstColumn="0" w:firstRowLastColumn="0" w:lastRowFirstColumn="0" w:lastRowLastColumn="0"/>
            <w:tcW w:w="967" w:type="dxa"/>
            <w:hideMark/>
          </w:tcPr>
          <w:p w14:paraId="3000EB13" w14:textId="77777777" w:rsidR="005E2450" w:rsidRPr="00F73EF5" w:rsidRDefault="005E2450" w:rsidP="0068048B">
            <w:pPr>
              <w:pStyle w:val="Body"/>
              <w:jc w:val="right"/>
              <w:rPr>
                <w:b w:val="0"/>
                <w:color w:val="000000" w:themeColor="text1"/>
              </w:rPr>
            </w:pPr>
            <w:r w:rsidRPr="00F73EF5">
              <w:rPr>
                <w:color w:val="000000" w:themeColor="text1"/>
              </w:rPr>
              <w:t>2015</w:t>
            </w:r>
          </w:p>
        </w:tc>
      </w:tr>
      <w:tr w:rsidR="005E2450" w14:paraId="553D0B0B" w14:textId="77777777" w:rsidTr="008F137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776978BA" w14:textId="77777777" w:rsidR="005E2450" w:rsidRPr="00F73EF5" w:rsidRDefault="005E2450" w:rsidP="0068048B">
            <w:pPr>
              <w:pStyle w:val="Body"/>
              <w:rPr>
                <w:color w:val="000000" w:themeColor="text1"/>
              </w:rPr>
            </w:pPr>
            <w:r w:rsidRPr="00F73EF5">
              <w:rPr>
                <w:color w:val="000000" w:themeColor="text1"/>
              </w:rPr>
              <w:t>Guinea pigs</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244971EE" w14:textId="77777777" w:rsidR="005E2450" w:rsidRPr="00F73EF5" w:rsidRDefault="005E2450" w:rsidP="0068048B">
            <w:pPr>
              <w:pStyle w:val="Body"/>
              <w:jc w:val="right"/>
              <w:rPr>
                <w:color w:val="000000" w:themeColor="text1"/>
                <w:szCs w:val="18"/>
              </w:rPr>
            </w:pPr>
            <w:r w:rsidRPr="00F73EF5">
              <w:rPr>
                <w:color w:val="000000" w:themeColor="text1"/>
                <w:szCs w:val="18"/>
              </w:rPr>
              <w:t>2604</w:t>
            </w:r>
          </w:p>
        </w:tc>
        <w:tc>
          <w:tcPr>
            <w:tcW w:w="878" w:type="dxa"/>
            <w:tcBorders>
              <w:top w:val="nil"/>
              <w:bottom w:val="nil"/>
            </w:tcBorders>
            <w:shd w:val="clear" w:color="auto" w:fill="FFFFFF" w:themeFill="background1"/>
            <w:hideMark/>
          </w:tcPr>
          <w:p w14:paraId="30A482C4"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3638</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hideMark/>
          </w:tcPr>
          <w:p w14:paraId="323961BC" w14:textId="77777777" w:rsidR="005E2450" w:rsidRPr="00F73EF5" w:rsidRDefault="005E2450" w:rsidP="0068048B">
            <w:pPr>
              <w:pStyle w:val="Body"/>
              <w:jc w:val="right"/>
              <w:rPr>
                <w:color w:val="000000" w:themeColor="text1"/>
                <w:szCs w:val="18"/>
              </w:rPr>
            </w:pPr>
            <w:r w:rsidRPr="00F73EF5">
              <w:rPr>
                <w:color w:val="000000" w:themeColor="text1"/>
                <w:szCs w:val="18"/>
              </w:rPr>
              <w:t>1142</w:t>
            </w:r>
          </w:p>
        </w:tc>
        <w:tc>
          <w:tcPr>
            <w:tcW w:w="877" w:type="dxa"/>
            <w:tcBorders>
              <w:top w:val="nil"/>
              <w:bottom w:val="nil"/>
            </w:tcBorders>
            <w:shd w:val="clear" w:color="auto" w:fill="FFFFFF" w:themeFill="background1"/>
            <w:hideMark/>
          </w:tcPr>
          <w:p w14:paraId="5E673C8A"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1087</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hideMark/>
          </w:tcPr>
          <w:p w14:paraId="398A72C5" w14:textId="77777777" w:rsidR="005E2450" w:rsidRPr="00F73EF5" w:rsidRDefault="005E2450" w:rsidP="0068048B">
            <w:pPr>
              <w:pStyle w:val="Body"/>
              <w:jc w:val="right"/>
              <w:rPr>
                <w:color w:val="000000" w:themeColor="text1"/>
                <w:szCs w:val="18"/>
              </w:rPr>
            </w:pPr>
            <w:r w:rsidRPr="00F73EF5">
              <w:rPr>
                <w:color w:val="000000" w:themeColor="text1"/>
                <w:szCs w:val="18"/>
              </w:rPr>
              <w:t>1153</w:t>
            </w:r>
          </w:p>
        </w:tc>
        <w:tc>
          <w:tcPr>
            <w:tcW w:w="877" w:type="dxa"/>
            <w:tcBorders>
              <w:top w:val="nil"/>
              <w:bottom w:val="nil"/>
            </w:tcBorders>
            <w:shd w:val="clear" w:color="auto" w:fill="FFFFFF" w:themeFill="background1"/>
            <w:hideMark/>
          </w:tcPr>
          <w:p w14:paraId="0F61B3FB"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388</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hideMark/>
          </w:tcPr>
          <w:p w14:paraId="32425171" w14:textId="77777777" w:rsidR="005E2450" w:rsidRPr="00F73EF5" w:rsidRDefault="005E2450" w:rsidP="0068048B">
            <w:pPr>
              <w:pStyle w:val="Body"/>
              <w:jc w:val="right"/>
              <w:rPr>
                <w:color w:val="000000" w:themeColor="text1"/>
                <w:szCs w:val="18"/>
              </w:rPr>
            </w:pPr>
            <w:r w:rsidRPr="00F73EF5">
              <w:rPr>
                <w:color w:val="000000" w:themeColor="text1"/>
                <w:szCs w:val="18"/>
              </w:rPr>
              <w:t>320</w:t>
            </w:r>
          </w:p>
        </w:tc>
        <w:tc>
          <w:tcPr>
            <w:tcW w:w="877" w:type="dxa"/>
            <w:tcBorders>
              <w:top w:val="nil"/>
              <w:bottom w:val="nil"/>
            </w:tcBorders>
            <w:shd w:val="clear" w:color="auto" w:fill="FFFFFF" w:themeFill="background1"/>
            <w:hideMark/>
          </w:tcPr>
          <w:p w14:paraId="353B2ACD"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244</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hideMark/>
          </w:tcPr>
          <w:p w14:paraId="39E5D0A4" w14:textId="77777777" w:rsidR="005E2450" w:rsidRPr="00F73EF5" w:rsidRDefault="005E2450" w:rsidP="0068048B">
            <w:pPr>
              <w:pStyle w:val="Body"/>
              <w:jc w:val="right"/>
              <w:rPr>
                <w:color w:val="000000" w:themeColor="text1"/>
                <w:szCs w:val="18"/>
              </w:rPr>
            </w:pPr>
            <w:r w:rsidRPr="00F73EF5">
              <w:rPr>
                <w:color w:val="000000" w:themeColor="text1"/>
                <w:szCs w:val="18"/>
              </w:rPr>
              <w:t>345</w:t>
            </w:r>
          </w:p>
        </w:tc>
        <w:tc>
          <w:tcPr>
            <w:cnfStyle w:val="000100000000" w:firstRow="0" w:lastRow="0" w:firstColumn="0" w:lastColumn="1" w:oddVBand="0" w:evenVBand="0" w:oddHBand="0" w:evenHBand="0" w:firstRowFirstColumn="0" w:firstRowLastColumn="0" w:lastRowFirstColumn="0" w:lastRowLastColumn="0"/>
            <w:tcW w:w="967" w:type="dxa"/>
            <w:hideMark/>
          </w:tcPr>
          <w:p w14:paraId="4081F912" w14:textId="77777777" w:rsidR="005E2450" w:rsidRPr="00875351" w:rsidRDefault="005E2450" w:rsidP="0068048B">
            <w:pPr>
              <w:pStyle w:val="Body"/>
              <w:jc w:val="right"/>
              <w:rPr>
                <w:b w:val="0"/>
                <w:color w:val="000000" w:themeColor="text1"/>
                <w:szCs w:val="18"/>
              </w:rPr>
            </w:pPr>
            <w:r w:rsidRPr="00875351">
              <w:rPr>
                <w:b w:val="0"/>
                <w:color w:val="000000" w:themeColor="text1"/>
                <w:szCs w:val="18"/>
              </w:rPr>
              <w:t>294</w:t>
            </w:r>
          </w:p>
        </w:tc>
      </w:tr>
      <w:tr w:rsidR="005E2450" w14:paraId="2C98AD3C" w14:textId="77777777" w:rsidTr="008F137E">
        <w:trPr>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21DD873B" w14:textId="77777777" w:rsidR="005E2450" w:rsidRPr="00F73EF5" w:rsidRDefault="005E2450" w:rsidP="0068048B">
            <w:pPr>
              <w:pStyle w:val="Body"/>
              <w:rPr>
                <w:color w:val="000000" w:themeColor="text1"/>
              </w:rPr>
            </w:pPr>
            <w:r w:rsidRPr="00F73EF5">
              <w:rPr>
                <w:color w:val="000000" w:themeColor="text1"/>
              </w:rPr>
              <w:t>Macaques</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hideMark/>
          </w:tcPr>
          <w:p w14:paraId="4A999AEE" w14:textId="77777777" w:rsidR="005E2450" w:rsidRPr="00F73EF5" w:rsidRDefault="005E2450" w:rsidP="0068048B">
            <w:pPr>
              <w:pStyle w:val="Body"/>
              <w:jc w:val="right"/>
              <w:rPr>
                <w:color w:val="000000" w:themeColor="text1"/>
                <w:szCs w:val="18"/>
              </w:rPr>
            </w:pPr>
            <w:r w:rsidRPr="00F73EF5">
              <w:rPr>
                <w:color w:val="000000" w:themeColor="text1"/>
                <w:szCs w:val="18"/>
              </w:rPr>
              <w:t>159</w:t>
            </w:r>
          </w:p>
        </w:tc>
        <w:tc>
          <w:tcPr>
            <w:tcW w:w="878" w:type="dxa"/>
            <w:tcBorders>
              <w:top w:val="nil"/>
              <w:bottom w:val="nil"/>
            </w:tcBorders>
            <w:hideMark/>
          </w:tcPr>
          <w:p w14:paraId="01D974A8"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203</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hideMark/>
          </w:tcPr>
          <w:p w14:paraId="0E5CFC7E" w14:textId="77777777" w:rsidR="005E2450" w:rsidRPr="00F73EF5" w:rsidRDefault="005E2450" w:rsidP="0068048B">
            <w:pPr>
              <w:pStyle w:val="Body"/>
              <w:jc w:val="right"/>
              <w:rPr>
                <w:color w:val="000000" w:themeColor="text1"/>
                <w:szCs w:val="18"/>
              </w:rPr>
            </w:pPr>
            <w:r w:rsidRPr="00F73EF5">
              <w:rPr>
                <w:color w:val="000000" w:themeColor="text1"/>
                <w:szCs w:val="18"/>
              </w:rPr>
              <w:t>341</w:t>
            </w:r>
          </w:p>
        </w:tc>
        <w:tc>
          <w:tcPr>
            <w:tcW w:w="877" w:type="dxa"/>
            <w:tcBorders>
              <w:top w:val="nil"/>
              <w:bottom w:val="nil"/>
            </w:tcBorders>
            <w:hideMark/>
          </w:tcPr>
          <w:p w14:paraId="204F2EBE"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225</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hideMark/>
          </w:tcPr>
          <w:p w14:paraId="18C0E5A6" w14:textId="77777777" w:rsidR="005E2450" w:rsidRPr="00F73EF5" w:rsidRDefault="005E2450" w:rsidP="0068048B">
            <w:pPr>
              <w:pStyle w:val="Body"/>
              <w:jc w:val="right"/>
              <w:rPr>
                <w:color w:val="000000" w:themeColor="text1"/>
                <w:szCs w:val="18"/>
              </w:rPr>
            </w:pPr>
            <w:r w:rsidRPr="00F73EF5">
              <w:rPr>
                <w:color w:val="000000" w:themeColor="text1"/>
                <w:szCs w:val="18"/>
              </w:rPr>
              <w:t>243</w:t>
            </w:r>
          </w:p>
        </w:tc>
        <w:tc>
          <w:tcPr>
            <w:tcW w:w="877" w:type="dxa"/>
            <w:tcBorders>
              <w:top w:val="nil"/>
              <w:bottom w:val="nil"/>
            </w:tcBorders>
            <w:hideMark/>
          </w:tcPr>
          <w:p w14:paraId="3B36D4BE"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250</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hideMark/>
          </w:tcPr>
          <w:p w14:paraId="418C42C8" w14:textId="77777777" w:rsidR="005E2450" w:rsidRPr="00F73EF5" w:rsidRDefault="005E2450" w:rsidP="0068048B">
            <w:pPr>
              <w:pStyle w:val="Body"/>
              <w:jc w:val="right"/>
              <w:rPr>
                <w:color w:val="000000" w:themeColor="text1"/>
                <w:szCs w:val="18"/>
              </w:rPr>
            </w:pPr>
            <w:r w:rsidRPr="00F73EF5">
              <w:rPr>
                <w:color w:val="000000" w:themeColor="text1"/>
                <w:szCs w:val="18"/>
              </w:rPr>
              <w:t>244</w:t>
            </w:r>
          </w:p>
        </w:tc>
        <w:tc>
          <w:tcPr>
            <w:tcW w:w="877" w:type="dxa"/>
            <w:tcBorders>
              <w:top w:val="nil"/>
              <w:bottom w:val="nil"/>
            </w:tcBorders>
            <w:hideMark/>
          </w:tcPr>
          <w:p w14:paraId="3CEAD09E"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226</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hideMark/>
          </w:tcPr>
          <w:p w14:paraId="17520EB3" w14:textId="77777777" w:rsidR="005E2450" w:rsidRPr="00F73EF5" w:rsidRDefault="005E2450" w:rsidP="0068048B">
            <w:pPr>
              <w:pStyle w:val="Body"/>
              <w:jc w:val="right"/>
              <w:rPr>
                <w:color w:val="000000" w:themeColor="text1"/>
                <w:szCs w:val="18"/>
              </w:rPr>
            </w:pPr>
            <w:r w:rsidRPr="00F73EF5">
              <w:rPr>
                <w:color w:val="000000" w:themeColor="text1"/>
                <w:szCs w:val="18"/>
              </w:rPr>
              <w:t>263</w:t>
            </w:r>
          </w:p>
        </w:tc>
        <w:tc>
          <w:tcPr>
            <w:cnfStyle w:val="000100000000" w:firstRow="0" w:lastRow="0" w:firstColumn="0" w:lastColumn="1" w:oddVBand="0" w:evenVBand="0" w:oddHBand="0" w:evenHBand="0" w:firstRowFirstColumn="0" w:firstRowLastColumn="0" w:lastRowFirstColumn="0" w:lastRowLastColumn="0"/>
            <w:tcW w:w="967" w:type="dxa"/>
            <w:tcBorders>
              <w:bottom w:val="nil"/>
            </w:tcBorders>
            <w:hideMark/>
          </w:tcPr>
          <w:p w14:paraId="420A9F93" w14:textId="77777777" w:rsidR="005E2450" w:rsidRPr="00875351" w:rsidRDefault="005E2450" w:rsidP="0068048B">
            <w:pPr>
              <w:pStyle w:val="Body"/>
              <w:jc w:val="right"/>
              <w:rPr>
                <w:b w:val="0"/>
                <w:color w:val="000000" w:themeColor="text1"/>
                <w:szCs w:val="18"/>
              </w:rPr>
            </w:pPr>
            <w:r w:rsidRPr="00875351">
              <w:rPr>
                <w:b w:val="0"/>
                <w:color w:val="000000" w:themeColor="text1"/>
                <w:szCs w:val="18"/>
              </w:rPr>
              <w:t>282</w:t>
            </w:r>
          </w:p>
        </w:tc>
      </w:tr>
      <w:tr w:rsidR="005E2450" w14:paraId="1A4427E2" w14:textId="77777777" w:rsidTr="008F137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783AA0AC" w14:textId="77777777" w:rsidR="005E2450" w:rsidRPr="00F73EF5" w:rsidRDefault="005E2450" w:rsidP="0068048B">
            <w:pPr>
              <w:pStyle w:val="Body"/>
              <w:rPr>
                <w:color w:val="000000" w:themeColor="text1"/>
              </w:rPr>
            </w:pPr>
            <w:r w:rsidRPr="00F73EF5">
              <w:rPr>
                <w:color w:val="000000" w:themeColor="text1"/>
              </w:rPr>
              <w:t>Marmosets</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7C32EA6E" w14:textId="77777777" w:rsidR="005E2450" w:rsidRPr="00F73EF5" w:rsidRDefault="005E2450" w:rsidP="0068048B">
            <w:pPr>
              <w:pStyle w:val="Body"/>
              <w:jc w:val="right"/>
              <w:rPr>
                <w:color w:val="000000" w:themeColor="text1"/>
                <w:szCs w:val="18"/>
              </w:rPr>
            </w:pPr>
            <w:r w:rsidRPr="00F73EF5">
              <w:rPr>
                <w:color w:val="000000" w:themeColor="text1"/>
                <w:szCs w:val="18"/>
              </w:rPr>
              <w:t>173</w:t>
            </w:r>
          </w:p>
        </w:tc>
        <w:tc>
          <w:tcPr>
            <w:tcW w:w="878" w:type="dxa"/>
            <w:tcBorders>
              <w:top w:val="nil"/>
              <w:bottom w:val="nil"/>
            </w:tcBorders>
            <w:shd w:val="clear" w:color="auto" w:fill="FFFFFF" w:themeFill="background1"/>
            <w:hideMark/>
          </w:tcPr>
          <w:p w14:paraId="48587938"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159</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hideMark/>
          </w:tcPr>
          <w:p w14:paraId="052F2B8B" w14:textId="77777777" w:rsidR="005E2450" w:rsidRPr="00F73EF5" w:rsidRDefault="005E2450" w:rsidP="0068048B">
            <w:pPr>
              <w:pStyle w:val="Body"/>
              <w:jc w:val="right"/>
              <w:rPr>
                <w:color w:val="000000" w:themeColor="text1"/>
                <w:szCs w:val="18"/>
              </w:rPr>
            </w:pPr>
            <w:r w:rsidRPr="00F73EF5">
              <w:rPr>
                <w:color w:val="000000" w:themeColor="text1"/>
                <w:szCs w:val="18"/>
              </w:rPr>
              <w:t>135</w:t>
            </w:r>
          </w:p>
        </w:tc>
        <w:tc>
          <w:tcPr>
            <w:tcW w:w="877" w:type="dxa"/>
            <w:tcBorders>
              <w:top w:val="nil"/>
              <w:bottom w:val="nil"/>
            </w:tcBorders>
            <w:shd w:val="clear" w:color="auto" w:fill="FFFFFF" w:themeFill="background1"/>
            <w:hideMark/>
          </w:tcPr>
          <w:p w14:paraId="7DA630EF"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166</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hideMark/>
          </w:tcPr>
          <w:p w14:paraId="6BB03EED" w14:textId="77777777" w:rsidR="005E2450" w:rsidRPr="00F73EF5" w:rsidRDefault="005E2450" w:rsidP="0068048B">
            <w:pPr>
              <w:pStyle w:val="Body"/>
              <w:jc w:val="right"/>
              <w:rPr>
                <w:color w:val="000000" w:themeColor="text1"/>
                <w:szCs w:val="18"/>
              </w:rPr>
            </w:pPr>
            <w:r w:rsidRPr="00F73EF5">
              <w:rPr>
                <w:color w:val="000000" w:themeColor="text1"/>
                <w:szCs w:val="18"/>
              </w:rPr>
              <w:t>177</w:t>
            </w:r>
          </w:p>
        </w:tc>
        <w:tc>
          <w:tcPr>
            <w:tcW w:w="877" w:type="dxa"/>
            <w:tcBorders>
              <w:top w:val="nil"/>
              <w:bottom w:val="nil"/>
            </w:tcBorders>
            <w:shd w:val="clear" w:color="auto" w:fill="FFFFFF" w:themeFill="background1"/>
            <w:hideMark/>
          </w:tcPr>
          <w:p w14:paraId="636AFEE9"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156</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hideMark/>
          </w:tcPr>
          <w:p w14:paraId="1AC21161" w14:textId="77777777" w:rsidR="005E2450" w:rsidRPr="00F73EF5" w:rsidRDefault="005E2450" w:rsidP="0068048B">
            <w:pPr>
              <w:pStyle w:val="Body"/>
              <w:jc w:val="right"/>
              <w:rPr>
                <w:color w:val="000000" w:themeColor="text1"/>
                <w:szCs w:val="18"/>
              </w:rPr>
            </w:pPr>
            <w:r w:rsidRPr="00F73EF5">
              <w:rPr>
                <w:color w:val="000000" w:themeColor="text1"/>
                <w:szCs w:val="18"/>
              </w:rPr>
              <w:t>146</w:t>
            </w:r>
          </w:p>
        </w:tc>
        <w:tc>
          <w:tcPr>
            <w:tcW w:w="877" w:type="dxa"/>
            <w:tcBorders>
              <w:top w:val="nil"/>
              <w:bottom w:val="nil"/>
            </w:tcBorders>
            <w:shd w:val="clear" w:color="auto" w:fill="FFFFFF" w:themeFill="background1"/>
            <w:hideMark/>
          </w:tcPr>
          <w:p w14:paraId="22217CD3"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273</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hideMark/>
          </w:tcPr>
          <w:p w14:paraId="79BE622C" w14:textId="77777777" w:rsidR="005E2450" w:rsidRPr="00F73EF5" w:rsidRDefault="005E2450" w:rsidP="0068048B">
            <w:pPr>
              <w:pStyle w:val="Body"/>
              <w:jc w:val="right"/>
              <w:rPr>
                <w:color w:val="000000" w:themeColor="text1"/>
                <w:szCs w:val="18"/>
              </w:rPr>
            </w:pPr>
            <w:r w:rsidRPr="00F73EF5">
              <w:rPr>
                <w:color w:val="000000" w:themeColor="text1"/>
                <w:szCs w:val="18"/>
              </w:rPr>
              <w:t>305</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nil"/>
            </w:tcBorders>
            <w:shd w:val="clear" w:color="auto" w:fill="FFFFFF" w:themeFill="background1"/>
            <w:hideMark/>
          </w:tcPr>
          <w:p w14:paraId="17C922AE" w14:textId="77777777" w:rsidR="005E2450" w:rsidRPr="00875351" w:rsidRDefault="005E2450" w:rsidP="0068048B">
            <w:pPr>
              <w:pStyle w:val="Body"/>
              <w:jc w:val="right"/>
              <w:rPr>
                <w:b w:val="0"/>
                <w:color w:val="000000" w:themeColor="text1"/>
                <w:szCs w:val="18"/>
              </w:rPr>
            </w:pPr>
            <w:r w:rsidRPr="00875351">
              <w:rPr>
                <w:b w:val="0"/>
                <w:color w:val="000000" w:themeColor="text1"/>
                <w:szCs w:val="18"/>
              </w:rPr>
              <w:t>440</w:t>
            </w:r>
          </w:p>
        </w:tc>
      </w:tr>
      <w:tr w:rsidR="005E2450" w14:paraId="5E28A719" w14:textId="77777777" w:rsidTr="008F137E">
        <w:trPr>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43BAC532" w14:textId="77777777" w:rsidR="005E2450" w:rsidRPr="00F73EF5" w:rsidRDefault="005E2450" w:rsidP="0068048B">
            <w:pPr>
              <w:pStyle w:val="Body"/>
              <w:rPr>
                <w:color w:val="000000" w:themeColor="text1"/>
              </w:rPr>
            </w:pPr>
            <w:bookmarkStart w:id="12" w:name="_Hlk309052602"/>
            <w:r w:rsidRPr="00F73EF5">
              <w:rPr>
                <w:color w:val="000000" w:themeColor="text1"/>
              </w:rPr>
              <w:t>Mice</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hideMark/>
          </w:tcPr>
          <w:p w14:paraId="6F2BDC90" w14:textId="77777777" w:rsidR="005E2450" w:rsidRPr="00F73EF5" w:rsidRDefault="005E2450" w:rsidP="0068048B">
            <w:pPr>
              <w:pStyle w:val="Body"/>
              <w:jc w:val="right"/>
              <w:rPr>
                <w:color w:val="000000" w:themeColor="text1"/>
                <w:szCs w:val="18"/>
              </w:rPr>
            </w:pPr>
            <w:r w:rsidRPr="00F73EF5">
              <w:rPr>
                <w:color w:val="000000" w:themeColor="text1"/>
                <w:szCs w:val="18"/>
              </w:rPr>
              <w:t>261 697</w:t>
            </w:r>
          </w:p>
        </w:tc>
        <w:tc>
          <w:tcPr>
            <w:tcW w:w="878" w:type="dxa"/>
            <w:tcBorders>
              <w:top w:val="nil"/>
              <w:bottom w:val="nil"/>
            </w:tcBorders>
            <w:hideMark/>
          </w:tcPr>
          <w:p w14:paraId="00B97282"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237 246</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hideMark/>
          </w:tcPr>
          <w:p w14:paraId="656A91CF" w14:textId="77777777" w:rsidR="005E2450" w:rsidRPr="00F73EF5" w:rsidRDefault="005E2450" w:rsidP="0068048B">
            <w:pPr>
              <w:pStyle w:val="Body"/>
              <w:jc w:val="right"/>
              <w:rPr>
                <w:color w:val="000000" w:themeColor="text1"/>
                <w:szCs w:val="18"/>
              </w:rPr>
            </w:pPr>
            <w:r w:rsidRPr="00F73EF5">
              <w:rPr>
                <w:color w:val="000000" w:themeColor="text1"/>
                <w:szCs w:val="18"/>
              </w:rPr>
              <w:t>281 875</w:t>
            </w:r>
          </w:p>
        </w:tc>
        <w:tc>
          <w:tcPr>
            <w:tcW w:w="877" w:type="dxa"/>
            <w:tcBorders>
              <w:top w:val="nil"/>
              <w:bottom w:val="nil"/>
            </w:tcBorders>
            <w:hideMark/>
          </w:tcPr>
          <w:p w14:paraId="44688EF6"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344 823</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hideMark/>
          </w:tcPr>
          <w:p w14:paraId="7A4153B9" w14:textId="77777777" w:rsidR="005E2450" w:rsidRPr="00F73EF5" w:rsidRDefault="005E2450" w:rsidP="0068048B">
            <w:pPr>
              <w:pStyle w:val="Body"/>
              <w:jc w:val="right"/>
              <w:rPr>
                <w:color w:val="000000" w:themeColor="text1"/>
                <w:szCs w:val="18"/>
              </w:rPr>
            </w:pPr>
            <w:r w:rsidRPr="00F73EF5">
              <w:rPr>
                <w:color w:val="000000" w:themeColor="text1"/>
                <w:szCs w:val="18"/>
              </w:rPr>
              <w:t>360 185</w:t>
            </w:r>
          </w:p>
        </w:tc>
        <w:tc>
          <w:tcPr>
            <w:tcW w:w="877" w:type="dxa"/>
            <w:tcBorders>
              <w:top w:val="nil"/>
              <w:bottom w:val="nil"/>
            </w:tcBorders>
            <w:hideMark/>
          </w:tcPr>
          <w:p w14:paraId="3735D0AD"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365 009</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hideMark/>
          </w:tcPr>
          <w:p w14:paraId="2693490D" w14:textId="77777777" w:rsidR="005E2450" w:rsidRPr="00F73EF5" w:rsidRDefault="005E2450" w:rsidP="0068048B">
            <w:pPr>
              <w:pStyle w:val="Body"/>
              <w:jc w:val="right"/>
              <w:rPr>
                <w:color w:val="000000" w:themeColor="text1"/>
                <w:szCs w:val="18"/>
              </w:rPr>
            </w:pPr>
            <w:r w:rsidRPr="00F73EF5">
              <w:rPr>
                <w:color w:val="000000" w:themeColor="text1"/>
                <w:szCs w:val="18"/>
              </w:rPr>
              <w:t>396 710</w:t>
            </w:r>
          </w:p>
        </w:tc>
        <w:tc>
          <w:tcPr>
            <w:tcW w:w="877" w:type="dxa"/>
            <w:tcBorders>
              <w:top w:val="nil"/>
              <w:bottom w:val="nil"/>
            </w:tcBorders>
            <w:hideMark/>
          </w:tcPr>
          <w:p w14:paraId="7B664725"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389 049</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hideMark/>
          </w:tcPr>
          <w:p w14:paraId="1DC444F7" w14:textId="77777777" w:rsidR="005E2450" w:rsidRPr="00F73EF5" w:rsidRDefault="005E2450" w:rsidP="0068048B">
            <w:pPr>
              <w:pStyle w:val="Body"/>
              <w:jc w:val="right"/>
              <w:rPr>
                <w:color w:val="000000" w:themeColor="text1"/>
                <w:szCs w:val="18"/>
              </w:rPr>
            </w:pPr>
            <w:r w:rsidRPr="00F73EF5">
              <w:rPr>
                <w:color w:val="000000" w:themeColor="text1"/>
                <w:szCs w:val="18"/>
              </w:rPr>
              <w:t>420 126</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nil"/>
            </w:tcBorders>
            <w:hideMark/>
          </w:tcPr>
          <w:p w14:paraId="0D966836" w14:textId="77777777" w:rsidR="005E2450" w:rsidRPr="00875351" w:rsidRDefault="005E2450" w:rsidP="0068048B">
            <w:pPr>
              <w:pStyle w:val="Body"/>
              <w:jc w:val="right"/>
              <w:rPr>
                <w:b w:val="0"/>
                <w:color w:val="000000" w:themeColor="text1"/>
                <w:szCs w:val="18"/>
              </w:rPr>
            </w:pPr>
            <w:r w:rsidRPr="00875351">
              <w:rPr>
                <w:b w:val="0"/>
                <w:color w:val="000000" w:themeColor="text1"/>
                <w:szCs w:val="18"/>
              </w:rPr>
              <w:t>384 762</w:t>
            </w:r>
          </w:p>
        </w:tc>
      </w:tr>
      <w:tr w:rsidR="005E2450" w14:paraId="7D1D2E93" w14:textId="77777777" w:rsidTr="008F137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589F4EDC" w14:textId="77777777" w:rsidR="005E2450" w:rsidRPr="00F73EF5" w:rsidRDefault="005E2450" w:rsidP="0068048B">
            <w:pPr>
              <w:pStyle w:val="Body"/>
              <w:rPr>
                <w:color w:val="000000" w:themeColor="text1"/>
              </w:rPr>
            </w:pPr>
            <w:r w:rsidRPr="00F73EF5">
              <w:rPr>
                <w:color w:val="000000" w:themeColor="text1"/>
              </w:rPr>
              <w:t>Rabbits</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72A13386" w14:textId="77777777" w:rsidR="005E2450" w:rsidRPr="00F73EF5" w:rsidRDefault="005E2450" w:rsidP="0068048B">
            <w:pPr>
              <w:pStyle w:val="Body"/>
              <w:jc w:val="right"/>
              <w:rPr>
                <w:color w:val="000000" w:themeColor="text1"/>
                <w:szCs w:val="18"/>
              </w:rPr>
            </w:pPr>
            <w:r w:rsidRPr="00F73EF5">
              <w:rPr>
                <w:color w:val="000000" w:themeColor="text1"/>
                <w:szCs w:val="18"/>
              </w:rPr>
              <w:t>638</w:t>
            </w:r>
          </w:p>
        </w:tc>
        <w:tc>
          <w:tcPr>
            <w:tcW w:w="878" w:type="dxa"/>
            <w:tcBorders>
              <w:top w:val="nil"/>
              <w:bottom w:val="nil"/>
            </w:tcBorders>
            <w:shd w:val="clear" w:color="auto" w:fill="FFFFFF" w:themeFill="background1"/>
            <w:hideMark/>
          </w:tcPr>
          <w:p w14:paraId="2D428136"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527</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hideMark/>
          </w:tcPr>
          <w:p w14:paraId="6B63ACE3" w14:textId="77777777" w:rsidR="005E2450" w:rsidRPr="00F73EF5" w:rsidRDefault="005E2450" w:rsidP="0068048B">
            <w:pPr>
              <w:pStyle w:val="Body"/>
              <w:jc w:val="right"/>
              <w:rPr>
                <w:color w:val="000000" w:themeColor="text1"/>
                <w:szCs w:val="18"/>
              </w:rPr>
            </w:pPr>
            <w:r w:rsidRPr="00F73EF5">
              <w:rPr>
                <w:color w:val="000000" w:themeColor="text1"/>
                <w:szCs w:val="18"/>
              </w:rPr>
              <w:t>504</w:t>
            </w:r>
          </w:p>
        </w:tc>
        <w:tc>
          <w:tcPr>
            <w:tcW w:w="877" w:type="dxa"/>
            <w:tcBorders>
              <w:top w:val="nil"/>
              <w:bottom w:val="nil"/>
            </w:tcBorders>
            <w:shd w:val="clear" w:color="auto" w:fill="FFFFFF" w:themeFill="background1"/>
            <w:hideMark/>
          </w:tcPr>
          <w:p w14:paraId="69EC6A1D"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515</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hideMark/>
          </w:tcPr>
          <w:p w14:paraId="2DAFB8B9" w14:textId="77777777" w:rsidR="005E2450" w:rsidRPr="00F73EF5" w:rsidRDefault="005E2450" w:rsidP="0068048B">
            <w:pPr>
              <w:pStyle w:val="Body"/>
              <w:jc w:val="right"/>
              <w:rPr>
                <w:color w:val="000000" w:themeColor="text1"/>
                <w:szCs w:val="18"/>
              </w:rPr>
            </w:pPr>
            <w:r w:rsidRPr="00F73EF5">
              <w:rPr>
                <w:color w:val="000000" w:themeColor="text1"/>
                <w:szCs w:val="18"/>
              </w:rPr>
              <w:t>445</w:t>
            </w:r>
          </w:p>
        </w:tc>
        <w:tc>
          <w:tcPr>
            <w:tcW w:w="877" w:type="dxa"/>
            <w:tcBorders>
              <w:top w:val="nil"/>
              <w:bottom w:val="nil"/>
            </w:tcBorders>
            <w:shd w:val="clear" w:color="auto" w:fill="FFFFFF" w:themeFill="background1"/>
            <w:hideMark/>
          </w:tcPr>
          <w:p w14:paraId="494E510C"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489</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hideMark/>
          </w:tcPr>
          <w:p w14:paraId="5C8809E8" w14:textId="77777777" w:rsidR="005E2450" w:rsidRPr="00F73EF5" w:rsidRDefault="005E2450" w:rsidP="0068048B">
            <w:pPr>
              <w:pStyle w:val="Body"/>
              <w:jc w:val="right"/>
              <w:rPr>
                <w:color w:val="000000" w:themeColor="text1"/>
                <w:szCs w:val="18"/>
              </w:rPr>
            </w:pPr>
            <w:r w:rsidRPr="00F73EF5">
              <w:rPr>
                <w:color w:val="000000" w:themeColor="text1"/>
                <w:szCs w:val="18"/>
              </w:rPr>
              <w:t>214</w:t>
            </w:r>
          </w:p>
        </w:tc>
        <w:tc>
          <w:tcPr>
            <w:tcW w:w="877" w:type="dxa"/>
            <w:tcBorders>
              <w:top w:val="nil"/>
              <w:bottom w:val="nil"/>
            </w:tcBorders>
            <w:shd w:val="clear" w:color="auto" w:fill="FFFFFF" w:themeFill="background1"/>
            <w:hideMark/>
          </w:tcPr>
          <w:p w14:paraId="69F0ED3C" w14:textId="77777777" w:rsidR="005E2450" w:rsidRPr="00F73EF5" w:rsidRDefault="005E2450" w:rsidP="0068048B">
            <w:pPr>
              <w:jc w:val="right"/>
              <w:cnfStyle w:val="000000100000" w:firstRow="0" w:lastRow="0" w:firstColumn="0" w:lastColumn="0" w:oddVBand="0" w:evenVBand="0" w:oddHBand="1" w:evenHBand="0" w:firstRowFirstColumn="0" w:firstRowLastColumn="0" w:lastRowFirstColumn="0" w:lastRowLastColumn="0"/>
              <w:rPr>
                <w:rFonts w:cs="Arial"/>
                <w:szCs w:val="18"/>
              </w:rPr>
            </w:pPr>
            <w:r w:rsidRPr="00F73EF5">
              <w:rPr>
                <w:rFonts w:cs="Arial"/>
                <w:szCs w:val="18"/>
              </w:rPr>
              <w:t>197</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hideMark/>
          </w:tcPr>
          <w:p w14:paraId="5AC9FC79" w14:textId="77777777" w:rsidR="005E2450" w:rsidRPr="00F73EF5" w:rsidRDefault="005E2450" w:rsidP="0068048B">
            <w:pPr>
              <w:jc w:val="right"/>
              <w:rPr>
                <w:rFonts w:cs="Arial"/>
                <w:szCs w:val="18"/>
              </w:rPr>
            </w:pPr>
            <w:r w:rsidRPr="00F73EF5">
              <w:rPr>
                <w:rFonts w:cs="Arial"/>
                <w:szCs w:val="18"/>
              </w:rPr>
              <w:t>133</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nil"/>
            </w:tcBorders>
            <w:shd w:val="clear" w:color="auto" w:fill="FFFFFF" w:themeFill="background1"/>
            <w:hideMark/>
          </w:tcPr>
          <w:p w14:paraId="11E79A75" w14:textId="77777777" w:rsidR="005E2450" w:rsidRPr="00875351" w:rsidRDefault="005E2450" w:rsidP="0068048B">
            <w:pPr>
              <w:jc w:val="right"/>
              <w:rPr>
                <w:rFonts w:cs="Arial"/>
                <w:b w:val="0"/>
                <w:szCs w:val="18"/>
              </w:rPr>
            </w:pPr>
            <w:r w:rsidRPr="00875351">
              <w:rPr>
                <w:rFonts w:cs="Arial"/>
                <w:b w:val="0"/>
                <w:szCs w:val="18"/>
              </w:rPr>
              <w:t>179</w:t>
            </w:r>
          </w:p>
        </w:tc>
      </w:tr>
      <w:tr w:rsidR="005E2450" w14:paraId="4BD9DDC7" w14:textId="77777777" w:rsidTr="008F137E">
        <w:trPr>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6390C6D2" w14:textId="77777777" w:rsidR="005E2450" w:rsidRPr="00F73EF5" w:rsidRDefault="005E2450" w:rsidP="0068048B">
            <w:pPr>
              <w:pStyle w:val="Body"/>
              <w:rPr>
                <w:color w:val="000000" w:themeColor="text1"/>
              </w:rPr>
            </w:pPr>
            <w:r w:rsidRPr="00F73EF5">
              <w:rPr>
                <w:color w:val="000000" w:themeColor="text1"/>
              </w:rPr>
              <w:t>Rats</w:t>
            </w:r>
          </w:p>
        </w:tc>
        <w:tc>
          <w:tcPr>
            <w:cnfStyle w:val="000010000000" w:firstRow="0" w:lastRow="0" w:firstColumn="0" w:lastColumn="0" w:oddVBand="1" w:evenVBand="0" w:oddHBand="0" w:evenHBand="0" w:firstRowFirstColumn="0" w:firstRowLastColumn="0" w:lastRowFirstColumn="0" w:lastRowLastColumn="0"/>
            <w:tcW w:w="967" w:type="dxa"/>
            <w:tcBorders>
              <w:top w:val="nil"/>
              <w:bottom w:val="single" w:sz="8" w:space="0" w:color="70AD47" w:themeColor="accent6"/>
            </w:tcBorders>
            <w:hideMark/>
          </w:tcPr>
          <w:p w14:paraId="44284513" w14:textId="77777777" w:rsidR="005E2450" w:rsidRPr="00F73EF5" w:rsidRDefault="005E2450" w:rsidP="0068048B">
            <w:pPr>
              <w:pStyle w:val="Body"/>
              <w:jc w:val="right"/>
              <w:rPr>
                <w:color w:val="000000" w:themeColor="text1"/>
                <w:szCs w:val="18"/>
              </w:rPr>
            </w:pPr>
            <w:r w:rsidRPr="00F73EF5">
              <w:rPr>
                <w:color w:val="000000" w:themeColor="text1"/>
                <w:szCs w:val="18"/>
              </w:rPr>
              <w:t>31 391</w:t>
            </w:r>
          </w:p>
        </w:tc>
        <w:tc>
          <w:tcPr>
            <w:tcW w:w="878" w:type="dxa"/>
            <w:tcBorders>
              <w:top w:val="nil"/>
              <w:bottom w:val="single" w:sz="8" w:space="0" w:color="70AD47" w:themeColor="accent6"/>
            </w:tcBorders>
            <w:hideMark/>
          </w:tcPr>
          <w:p w14:paraId="57EEBB20"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33 407</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single" w:sz="8" w:space="0" w:color="70AD47" w:themeColor="accent6"/>
            </w:tcBorders>
            <w:hideMark/>
          </w:tcPr>
          <w:p w14:paraId="7C8D9090" w14:textId="77777777" w:rsidR="005E2450" w:rsidRPr="00F73EF5" w:rsidRDefault="005E2450" w:rsidP="0068048B">
            <w:pPr>
              <w:pStyle w:val="Body"/>
              <w:jc w:val="right"/>
              <w:rPr>
                <w:color w:val="000000" w:themeColor="text1"/>
                <w:szCs w:val="18"/>
              </w:rPr>
            </w:pPr>
            <w:r w:rsidRPr="00F73EF5">
              <w:rPr>
                <w:color w:val="000000" w:themeColor="text1"/>
                <w:szCs w:val="18"/>
              </w:rPr>
              <w:t>42 558</w:t>
            </w:r>
          </w:p>
        </w:tc>
        <w:tc>
          <w:tcPr>
            <w:tcW w:w="877" w:type="dxa"/>
            <w:tcBorders>
              <w:top w:val="nil"/>
              <w:bottom w:val="single" w:sz="8" w:space="0" w:color="70AD47" w:themeColor="accent6"/>
            </w:tcBorders>
            <w:hideMark/>
          </w:tcPr>
          <w:p w14:paraId="5DEFF1A0"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56 993</w:t>
            </w:r>
          </w:p>
        </w:tc>
        <w:tc>
          <w:tcPr>
            <w:cnfStyle w:val="000010000000" w:firstRow="0" w:lastRow="0" w:firstColumn="0" w:lastColumn="0" w:oddVBand="1" w:evenVBand="0" w:oddHBand="0" w:evenHBand="0" w:firstRowFirstColumn="0" w:firstRowLastColumn="0" w:lastRowFirstColumn="0" w:lastRowLastColumn="0"/>
            <w:tcW w:w="878" w:type="dxa"/>
            <w:tcBorders>
              <w:top w:val="nil"/>
              <w:bottom w:val="single" w:sz="8" w:space="0" w:color="70AD47" w:themeColor="accent6"/>
            </w:tcBorders>
            <w:hideMark/>
          </w:tcPr>
          <w:p w14:paraId="591576FE" w14:textId="77777777" w:rsidR="005E2450" w:rsidRPr="00F73EF5" w:rsidRDefault="005E2450" w:rsidP="0068048B">
            <w:pPr>
              <w:pStyle w:val="Body"/>
              <w:jc w:val="right"/>
              <w:rPr>
                <w:color w:val="000000" w:themeColor="text1"/>
                <w:szCs w:val="18"/>
              </w:rPr>
            </w:pPr>
            <w:r w:rsidRPr="00F73EF5">
              <w:rPr>
                <w:color w:val="000000" w:themeColor="text1"/>
                <w:szCs w:val="18"/>
              </w:rPr>
              <w:t>52 786</w:t>
            </w:r>
          </w:p>
        </w:tc>
        <w:tc>
          <w:tcPr>
            <w:tcW w:w="877" w:type="dxa"/>
            <w:tcBorders>
              <w:top w:val="nil"/>
              <w:bottom w:val="single" w:sz="8" w:space="0" w:color="70AD47" w:themeColor="accent6"/>
            </w:tcBorders>
            <w:hideMark/>
          </w:tcPr>
          <w:p w14:paraId="2782CF62"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48 543</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single" w:sz="8" w:space="0" w:color="70AD47" w:themeColor="accent6"/>
            </w:tcBorders>
            <w:hideMark/>
          </w:tcPr>
          <w:p w14:paraId="605AA5A9" w14:textId="77777777" w:rsidR="005E2450" w:rsidRPr="00F73EF5" w:rsidRDefault="005E2450" w:rsidP="0068048B">
            <w:pPr>
              <w:pStyle w:val="Body"/>
              <w:jc w:val="right"/>
              <w:rPr>
                <w:color w:val="000000" w:themeColor="text1"/>
                <w:szCs w:val="18"/>
              </w:rPr>
            </w:pPr>
            <w:r w:rsidRPr="00F73EF5">
              <w:rPr>
                <w:color w:val="000000" w:themeColor="text1"/>
                <w:szCs w:val="18"/>
              </w:rPr>
              <w:t>31 886</w:t>
            </w:r>
          </w:p>
        </w:tc>
        <w:tc>
          <w:tcPr>
            <w:tcW w:w="877" w:type="dxa"/>
            <w:tcBorders>
              <w:top w:val="nil"/>
              <w:bottom w:val="single" w:sz="8" w:space="0" w:color="70AD47" w:themeColor="accent6"/>
            </w:tcBorders>
            <w:hideMark/>
          </w:tcPr>
          <w:p w14:paraId="1092340A" w14:textId="77777777" w:rsidR="005E2450" w:rsidRPr="00F73EF5" w:rsidRDefault="005E2450" w:rsidP="0068048B">
            <w:pPr>
              <w:jc w:val="right"/>
              <w:cnfStyle w:val="000000000000" w:firstRow="0" w:lastRow="0" w:firstColumn="0" w:lastColumn="0" w:oddVBand="0" w:evenVBand="0" w:oddHBand="0" w:evenHBand="0" w:firstRowFirstColumn="0" w:firstRowLastColumn="0" w:lastRowFirstColumn="0" w:lastRowLastColumn="0"/>
              <w:rPr>
                <w:rFonts w:cs="Arial"/>
                <w:szCs w:val="18"/>
              </w:rPr>
            </w:pPr>
            <w:r w:rsidRPr="00F73EF5">
              <w:rPr>
                <w:rFonts w:cs="Arial"/>
                <w:szCs w:val="18"/>
              </w:rPr>
              <w:t>33 308</w:t>
            </w:r>
          </w:p>
        </w:tc>
        <w:tc>
          <w:tcPr>
            <w:cnfStyle w:val="000010000000" w:firstRow="0" w:lastRow="0" w:firstColumn="0" w:lastColumn="0" w:oddVBand="1" w:evenVBand="0" w:oddHBand="0" w:evenHBand="0" w:firstRowFirstColumn="0" w:firstRowLastColumn="0" w:lastRowFirstColumn="0" w:lastRowLastColumn="0"/>
            <w:tcW w:w="878" w:type="dxa"/>
            <w:tcBorders>
              <w:top w:val="nil"/>
              <w:bottom w:val="single" w:sz="8" w:space="0" w:color="70AD47" w:themeColor="accent6"/>
            </w:tcBorders>
            <w:hideMark/>
          </w:tcPr>
          <w:p w14:paraId="53E32FD6" w14:textId="77777777" w:rsidR="005E2450" w:rsidRPr="00F73EF5" w:rsidRDefault="005E2450" w:rsidP="0068048B">
            <w:pPr>
              <w:jc w:val="right"/>
              <w:rPr>
                <w:rFonts w:cs="Arial"/>
                <w:szCs w:val="18"/>
              </w:rPr>
            </w:pPr>
            <w:r w:rsidRPr="00F73EF5">
              <w:rPr>
                <w:rFonts w:cs="Arial"/>
                <w:szCs w:val="18"/>
              </w:rPr>
              <w:t>25 546</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single" w:sz="8" w:space="0" w:color="70AD47" w:themeColor="accent6"/>
            </w:tcBorders>
            <w:hideMark/>
          </w:tcPr>
          <w:p w14:paraId="4DAEF42A" w14:textId="77777777" w:rsidR="005E2450" w:rsidRPr="00875351" w:rsidRDefault="005E2450" w:rsidP="0068048B">
            <w:pPr>
              <w:jc w:val="right"/>
              <w:rPr>
                <w:rFonts w:cs="Arial"/>
                <w:b w:val="0"/>
                <w:szCs w:val="18"/>
              </w:rPr>
            </w:pPr>
            <w:r w:rsidRPr="00875351">
              <w:rPr>
                <w:rFonts w:cs="Arial"/>
                <w:b w:val="0"/>
                <w:szCs w:val="18"/>
              </w:rPr>
              <w:t>23 744</w:t>
            </w:r>
          </w:p>
        </w:tc>
      </w:tr>
      <w:bookmarkEnd w:id="12"/>
      <w:tr w:rsidR="005E2450" w14:paraId="5C78B5FB" w14:textId="77777777" w:rsidTr="008F137E">
        <w:trPr>
          <w:cnfStyle w:val="010000000000" w:firstRow="0" w:lastRow="1"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001DF210" w14:textId="77777777" w:rsidR="005E2450" w:rsidRPr="00F73EF5" w:rsidRDefault="005E2450" w:rsidP="0068048B">
            <w:pPr>
              <w:pStyle w:val="Body"/>
              <w:rPr>
                <w:b w:val="0"/>
                <w:color w:val="000000" w:themeColor="text1"/>
              </w:rPr>
            </w:pPr>
            <w:r w:rsidRPr="00F73EF5">
              <w:rPr>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hemeFill="background1"/>
            <w:hideMark/>
          </w:tcPr>
          <w:p w14:paraId="17DC1054" w14:textId="77777777" w:rsidR="005E2450" w:rsidRPr="00F73EF5" w:rsidRDefault="005E2450" w:rsidP="0068048B">
            <w:pPr>
              <w:pStyle w:val="Body"/>
              <w:jc w:val="right"/>
              <w:rPr>
                <w:b w:val="0"/>
                <w:color w:val="000000" w:themeColor="text1"/>
                <w:szCs w:val="18"/>
              </w:rPr>
            </w:pPr>
            <w:r w:rsidRPr="00F73EF5">
              <w:rPr>
                <w:color w:val="000000" w:themeColor="text1"/>
                <w:szCs w:val="18"/>
              </w:rPr>
              <w:t>296 662</w:t>
            </w:r>
          </w:p>
        </w:tc>
        <w:tc>
          <w:tcPr>
            <w:tcW w:w="878" w:type="dxa"/>
            <w:shd w:val="clear" w:color="auto" w:fill="FFFFFF" w:themeFill="background1"/>
            <w:hideMark/>
          </w:tcPr>
          <w:p w14:paraId="706B290D" w14:textId="77777777" w:rsidR="005E2450" w:rsidRPr="00F73EF5" w:rsidRDefault="005E2450" w:rsidP="0068048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szCs w:val="18"/>
              </w:rPr>
            </w:pPr>
            <w:r w:rsidRPr="00F73EF5">
              <w:rPr>
                <w:color w:val="000000" w:themeColor="text1"/>
                <w:szCs w:val="18"/>
              </w:rPr>
              <w:t>275 180</w:t>
            </w:r>
          </w:p>
        </w:tc>
        <w:tc>
          <w:tcPr>
            <w:cnfStyle w:val="000010000000" w:firstRow="0" w:lastRow="0" w:firstColumn="0" w:lastColumn="0" w:oddVBand="1" w:evenVBand="0" w:oddHBand="0" w:evenHBand="0" w:firstRowFirstColumn="0" w:firstRowLastColumn="0" w:lastRowFirstColumn="0" w:lastRowLastColumn="0"/>
            <w:tcW w:w="877" w:type="dxa"/>
            <w:shd w:val="clear" w:color="auto" w:fill="FFFFFF" w:themeFill="background1"/>
            <w:hideMark/>
          </w:tcPr>
          <w:p w14:paraId="5A12CB51" w14:textId="77777777" w:rsidR="005E2450" w:rsidRPr="00F73EF5" w:rsidRDefault="005E2450" w:rsidP="0068048B">
            <w:pPr>
              <w:pStyle w:val="Body"/>
              <w:jc w:val="right"/>
              <w:rPr>
                <w:b w:val="0"/>
                <w:color w:val="000000" w:themeColor="text1"/>
                <w:szCs w:val="18"/>
              </w:rPr>
            </w:pPr>
            <w:r w:rsidRPr="00F73EF5">
              <w:rPr>
                <w:color w:val="000000" w:themeColor="text1"/>
                <w:szCs w:val="18"/>
              </w:rPr>
              <w:t>326 555</w:t>
            </w:r>
          </w:p>
        </w:tc>
        <w:tc>
          <w:tcPr>
            <w:tcW w:w="877" w:type="dxa"/>
            <w:shd w:val="clear" w:color="auto" w:fill="FFFFFF" w:themeFill="background1"/>
            <w:hideMark/>
          </w:tcPr>
          <w:p w14:paraId="1E0ECE8D" w14:textId="77777777" w:rsidR="005E2450" w:rsidRPr="00F73EF5" w:rsidRDefault="005E2450" w:rsidP="0068048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szCs w:val="18"/>
              </w:rPr>
            </w:pPr>
            <w:r w:rsidRPr="00F73EF5">
              <w:rPr>
                <w:color w:val="000000" w:themeColor="text1"/>
                <w:szCs w:val="18"/>
              </w:rPr>
              <w:t>403 809</w:t>
            </w:r>
          </w:p>
        </w:tc>
        <w:tc>
          <w:tcPr>
            <w:cnfStyle w:val="000010000000" w:firstRow="0" w:lastRow="0" w:firstColumn="0" w:lastColumn="0" w:oddVBand="1" w:evenVBand="0" w:oddHBand="0" w:evenHBand="0" w:firstRowFirstColumn="0" w:firstRowLastColumn="0" w:lastRowFirstColumn="0" w:lastRowLastColumn="0"/>
            <w:tcW w:w="878" w:type="dxa"/>
            <w:shd w:val="clear" w:color="auto" w:fill="FFFFFF" w:themeFill="background1"/>
            <w:hideMark/>
          </w:tcPr>
          <w:p w14:paraId="3916AED2" w14:textId="77777777" w:rsidR="005E2450" w:rsidRPr="00F73EF5" w:rsidRDefault="005E2450" w:rsidP="0068048B">
            <w:pPr>
              <w:pStyle w:val="Body"/>
              <w:jc w:val="right"/>
              <w:rPr>
                <w:b w:val="0"/>
                <w:color w:val="000000" w:themeColor="text1"/>
                <w:szCs w:val="18"/>
              </w:rPr>
            </w:pPr>
            <w:r w:rsidRPr="00F73EF5">
              <w:rPr>
                <w:color w:val="000000" w:themeColor="text1"/>
                <w:szCs w:val="18"/>
              </w:rPr>
              <w:t>414 989</w:t>
            </w:r>
          </w:p>
        </w:tc>
        <w:tc>
          <w:tcPr>
            <w:tcW w:w="877" w:type="dxa"/>
            <w:shd w:val="clear" w:color="auto" w:fill="FFFFFF" w:themeFill="background1"/>
            <w:hideMark/>
          </w:tcPr>
          <w:p w14:paraId="363D7F96" w14:textId="77777777" w:rsidR="005E2450" w:rsidRPr="00F73EF5" w:rsidRDefault="005E2450" w:rsidP="0068048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szCs w:val="18"/>
              </w:rPr>
            </w:pPr>
            <w:r w:rsidRPr="00F73EF5">
              <w:rPr>
                <w:color w:val="000000" w:themeColor="text1"/>
                <w:szCs w:val="18"/>
              </w:rPr>
              <w:t>414 835</w:t>
            </w:r>
          </w:p>
        </w:tc>
        <w:tc>
          <w:tcPr>
            <w:cnfStyle w:val="000010000000" w:firstRow="0" w:lastRow="0" w:firstColumn="0" w:lastColumn="0" w:oddVBand="1" w:evenVBand="0" w:oddHBand="0" w:evenHBand="0" w:firstRowFirstColumn="0" w:firstRowLastColumn="0" w:lastRowFirstColumn="0" w:lastRowLastColumn="0"/>
            <w:tcW w:w="877" w:type="dxa"/>
            <w:shd w:val="clear" w:color="auto" w:fill="FFFFFF" w:themeFill="background1"/>
            <w:hideMark/>
          </w:tcPr>
          <w:p w14:paraId="70547A67" w14:textId="77777777" w:rsidR="005E2450" w:rsidRPr="00F73EF5" w:rsidRDefault="005E2450" w:rsidP="0068048B">
            <w:pPr>
              <w:pStyle w:val="Body"/>
              <w:jc w:val="right"/>
              <w:rPr>
                <w:b w:val="0"/>
                <w:color w:val="000000" w:themeColor="text1"/>
                <w:szCs w:val="18"/>
              </w:rPr>
            </w:pPr>
            <w:r w:rsidRPr="00F73EF5">
              <w:rPr>
                <w:color w:val="000000" w:themeColor="text1"/>
                <w:szCs w:val="18"/>
              </w:rPr>
              <w:t>429 520</w:t>
            </w:r>
          </w:p>
        </w:tc>
        <w:tc>
          <w:tcPr>
            <w:tcW w:w="877" w:type="dxa"/>
            <w:shd w:val="clear" w:color="auto" w:fill="FFFFFF" w:themeFill="background1"/>
            <w:hideMark/>
          </w:tcPr>
          <w:p w14:paraId="73E8A43F" w14:textId="77777777" w:rsidR="005E2450" w:rsidRPr="00F73EF5" w:rsidRDefault="005E2450" w:rsidP="0068048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szCs w:val="18"/>
              </w:rPr>
            </w:pPr>
            <w:r w:rsidRPr="00F73EF5">
              <w:rPr>
                <w:color w:val="000000" w:themeColor="text1"/>
                <w:szCs w:val="18"/>
              </w:rPr>
              <w:t>423 297</w:t>
            </w:r>
          </w:p>
        </w:tc>
        <w:tc>
          <w:tcPr>
            <w:cnfStyle w:val="000010000000" w:firstRow="0" w:lastRow="0" w:firstColumn="0" w:lastColumn="0" w:oddVBand="1" w:evenVBand="0" w:oddHBand="0" w:evenHBand="0" w:firstRowFirstColumn="0" w:firstRowLastColumn="0" w:lastRowFirstColumn="0" w:lastRowLastColumn="0"/>
            <w:tcW w:w="878" w:type="dxa"/>
            <w:shd w:val="clear" w:color="auto" w:fill="FFFFFF" w:themeFill="background1"/>
            <w:hideMark/>
          </w:tcPr>
          <w:p w14:paraId="3EF1F534" w14:textId="77777777" w:rsidR="005E2450" w:rsidRPr="00F73EF5" w:rsidRDefault="005E2450" w:rsidP="0068048B">
            <w:pPr>
              <w:pStyle w:val="Body"/>
              <w:jc w:val="right"/>
              <w:rPr>
                <w:b w:val="0"/>
                <w:color w:val="000000" w:themeColor="text1"/>
                <w:szCs w:val="18"/>
              </w:rPr>
            </w:pPr>
            <w:r w:rsidRPr="00F73EF5">
              <w:rPr>
                <w:color w:val="000000" w:themeColor="text1"/>
                <w:szCs w:val="18"/>
              </w:rPr>
              <w:t>446 718</w:t>
            </w:r>
          </w:p>
        </w:tc>
        <w:tc>
          <w:tcPr>
            <w:cnfStyle w:val="000100000000" w:firstRow="0" w:lastRow="0" w:firstColumn="0" w:lastColumn="1" w:oddVBand="0" w:evenVBand="0" w:oddHBand="0" w:evenHBand="0" w:firstRowFirstColumn="0" w:firstRowLastColumn="0" w:lastRowFirstColumn="0" w:lastRowLastColumn="0"/>
            <w:tcW w:w="967" w:type="dxa"/>
            <w:shd w:val="clear" w:color="auto" w:fill="FFFFFF" w:themeFill="background1"/>
            <w:hideMark/>
          </w:tcPr>
          <w:p w14:paraId="6358B084" w14:textId="77777777" w:rsidR="005E2450" w:rsidRPr="00F73EF5" w:rsidRDefault="005E2450" w:rsidP="0068048B">
            <w:pPr>
              <w:pStyle w:val="Body"/>
              <w:jc w:val="right"/>
              <w:rPr>
                <w:b w:val="0"/>
                <w:color w:val="000000" w:themeColor="text1"/>
                <w:szCs w:val="18"/>
              </w:rPr>
            </w:pPr>
            <w:r w:rsidRPr="00F73EF5">
              <w:rPr>
                <w:color w:val="000000" w:themeColor="text1"/>
                <w:szCs w:val="18"/>
              </w:rPr>
              <w:t>409 701</w:t>
            </w:r>
          </w:p>
        </w:tc>
      </w:tr>
    </w:tbl>
    <w:p w14:paraId="493B3E0A" w14:textId="77777777" w:rsidR="004925BA" w:rsidRDefault="004925BA" w:rsidP="004925BA">
      <w:pPr>
        <w:pStyle w:val="Body"/>
      </w:pPr>
    </w:p>
    <w:p w14:paraId="00C7EA7E" w14:textId="2EF436ED" w:rsidR="004925BA" w:rsidRDefault="003C73B2" w:rsidP="004925BA">
      <w:pPr>
        <w:pStyle w:val="Heading3"/>
      </w:pPr>
      <w:r>
        <w:t>Table 2.</w:t>
      </w:r>
      <w:r w:rsidR="004925BA">
        <w:t xml:space="preserve"> Specified genetically modified animals in breeding colonies for scientific procedures, 2006–15 (including numbers not in figures 1, 2, 3 and 6)</w:t>
      </w:r>
    </w:p>
    <w:tbl>
      <w:tblPr>
        <w:tblStyle w:val="LightShading-Accent6"/>
        <w:tblW w:w="10258" w:type="dxa"/>
        <w:tblLook w:val="01E0" w:firstRow="1" w:lastRow="1" w:firstColumn="1" w:lastColumn="1" w:noHBand="0" w:noVBand="0"/>
        <w:tblCaption w:val="Table 2. Specified genetically modified animals in breeding colonies for scientific procedures, 2006–15 (including numbers not in figures 1, 2, 3 and 6)"/>
      </w:tblPr>
      <w:tblGrid>
        <w:gridCol w:w="993"/>
        <w:gridCol w:w="967"/>
        <w:gridCol w:w="967"/>
        <w:gridCol w:w="967"/>
        <w:gridCol w:w="886"/>
        <w:gridCol w:w="967"/>
        <w:gridCol w:w="886"/>
        <w:gridCol w:w="886"/>
        <w:gridCol w:w="886"/>
        <w:gridCol w:w="886"/>
        <w:gridCol w:w="967"/>
      </w:tblGrid>
      <w:tr w:rsidR="005E2450" w:rsidRPr="00F73EF5" w14:paraId="60862E35" w14:textId="77777777" w:rsidTr="00DF32D0">
        <w:trPr>
          <w:cnfStyle w:val="100000000000" w:firstRow="1" w:lastRow="0" w:firstColumn="0" w:lastColumn="0" w:oddVBand="0" w:evenVBand="0" w:oddHBand="0" w:evenHBand="0" w:firstRowFirstColumn="0" w:firstRowLastColumn="0" w:lastRowFirstColumn="0" w:lastRowLastColumn="0"/>
          <w:trHeight w:hRule="exact" w:val="363"/>
          <w:tblHeader/>
        </w:trPr>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3BB3D47A" w14:textId="77777777" w:rsidR="005E2450" w:rsidRPr="00F73EF5" w:rsidRDefault="005E2450" w:rsidP="0068048B">
            <w:pPr>
              <w:pStyle w:val="Body"/>
              <w:rPr>
                <w:b w:val="0"/>
                <w:color w:val="000000" w:themeColor="text1"/>
              </w:rPr>
            </w:pPr>
            <w:r w:rsidRPr="00F73EF5">
              <w:rPr>
                <w:color w:val="000000" w:themeColor="text1"/>
              </w:rPr>
              <w:t xml:space="preserve">Type of animal </w:t>
            </w:r>
          </w:p>
        </w:tc>
        <w:tc>
          <w:tcPr>
            <w:cnfStyle w:val="000100000000" w:firstRow="0" w:lastRow="0" w:firstColumn="0" w:lastColumn="1" w:oddVBand="0" w:evenVBand="0" w:oddHBand="0" w:evenHBand="0" w:firstRowFirstColumn="0" w:firstRowLastColumn="0" w:lastRowFirstColumn="0" w:lastRowLastColumn="0"/>
            <w:tcW w:w="9265" w:type="dxa"/>
            <w:gridSpan w:val="10"/>
            <w:hideMark/>
          </w:tcPr>
          <w:p w14:paraId="7CEB0E07" w14:textId="77777777" w:rsidR="005E2450" w:rsidRPr="00F73EF5" w:rsidRDefault="005E2450" w:rsidP="0068048B">
            <w:pPr>
              <w:pStyle w:val="Body"/>
              <w:jc w:val="center"/>
              <w:rPr>
                <w:b w:val="0"/>
                <w:color w:val="000000" w:themeColor="text1"/>
              </w:rPr>
            </w:pPr>
            <w:r w:rsidRPr="00F73EF5">
              <w:rPr>
                <w:color w:val="000000" w:themeColor="text1"/>
              </w:rPr>
              <w:t>Year</w:t>
            </w:r>
          </w:p>
        </w:tc>
      </w:tr>
      <w:tr w:rsidR="005E2450" w:rsidRPr="00F73EF5" w14:paraId="70E47283" w14:textId="77777777" w:rsidTr="00DF32D0">
        <w:trPr>
          <w:cnfStyle w:val="100000000000" w:firstRow="1" w:lastRow="0" w:firstColumn="0" w:lastColumn="0" w:oddVBand="0" w:evenVBand="0" w:oddHBand="0" w:evenHBand="0" w:firstRowFirstColumn="0" w:firstRowLastColumn="0" w:lastRowFirstColumn="0" w:lastRowLastColumn="0"/>
          <w:trHeight w:hRule="exact" w:val="361"/>
          <w:tblHead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6A79746" w14:textId="77777777" w:rsidR="005E2450" w:rsidRPr="00F73EF5" w:rsidRDefault="005E2450" w:rsidP="0068048B">
            <w:pPr>
              <w:rPr>
                <w:rFonts w:cs="Arial"/>
                <w:b w:val="0"/>
                <w:szCs w:val="24"/>
              </w:rPr>
            </w:pPr>
          </w:p>
        </w:tc>
        <w:tc>
          <w:tcPr>
            <w:cnfStyle w:val="000010000000" w:firstRow="0" w:lastRow="0" w:firstColumn="0" w:lastColumn="0" w:oddVBand="1" w:evenVBand="0" w:oddHBand="0" w:evenHBand="0" w:firstRowFirstColumn="0" w:firstRowLastColumn="0" w:lastRowFirstColumn="0" w:lastRowLastColumn="0"/>
            <w:tcW w:w="967" w:type="dxa"/>
            <w:hideMark/>
          </w:tcPr>
          <w:p w14:paraId="3663211C" w14:textId="77777777" w:rsidR="005E2450" w:rsidRPr="00F73EF5" w:rsidRDefault="005E2450" w:rsidP="0068048B">
            <w:pPr>
              <w:pStyle w:val="Body"/>
              <w:jc w:val="right"/>
              <w:rPr>
                <w:b w:val="0"/>
                <w:color w:val="000000" w:themeColor="text1"/>
              </w:rPr>
            </w:pPr>
            <w:r w:rsidRPr="00F73EF5">
              <w:rPr>
                <w:color w:val="000000" w:themeColor="text1"/>
              </w:rPr>
              <w:t>2006</w:t>
            </w:r>
          </w:p>
        </w:tc>
        <w:tc>
          <w:tcPr>
            <w:tcW w:w="967" w:type="dxa"/>
            <w:tcBorders>
              <w:bottom w:val="nil"/>
            </w:tcBorders>
            <w:hideMark/>
          </w:tcPr>
          <w:p w14:paraId="13FA105B" w14:textId="77777777" w:rsidR="005E2450" w:rsidRPr="00F73EF5" w:rsidRDefault="005E2450" w:rsidP="0068048B">
            <w:pPr>
              <w:pStyle w:val="Body"/>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2007</w:t>
            </w:r>
          </w:p>
        </w:tc>
        <w:tc>
          <w:tcPr>
            <w:cnfStyle w:val="000010000000" w:firstRow="0" w:lastRow="0" w:firstColumn="0" w:lastColumn="0" w:oddVBand="1" w:evenVBand="0" w:oddHBand="0" w:evenHBand="0" w:firstRowFirstColumn="0" w:firstRowLastColumn="0" w:lastRowFirstColumn="0" w:lastRowLastColumn="0"/>
            <w:tcW w:w="967" w:type="dxa"/>
            <w:hideMark/>
          </w:tcPr>
          <w:p w14:paraId="7B523D16" w14:textId="77777777" w:rsidR="005E2450" w:rsidRPr="00F73EF5" w:rsidRDefault="005E2450" w:rsidP="0068048B">
            <w:pPr>
              <w:pStyle w:val="Body"/>
              <w:jc w:val="right"/>
              <w:rPr>
                <w:b w:val="0"/>
                <w:color w:val="000000" w:themeColor="text1"/>
              </w:rPr>
            </w:pPr>
            <w:r w:rsidRPr="00F73EF5">
              <w:rPr>
                <w:color w:val="000000" w:themeColor="text1"/>
              </w:rPr>
              <w:t>2008</w:t>
            </w:r>
          </w:p>
        </w:tc>
        <w:tc>
          <w:tcPr>
            <w:tcW w:w="886" w:type="dxa"/>
            <w:tcBorders>
              <w:bottom w:val="nil"/>
            </w:tcBorders>
            <w:hideMark/>
          </w:tcPr>
          <w:p w14:paraId="1CFE6084" w14:textId="77777777" w:rsidR="005E2450" w:rsidRPr="00F73EF5" w:rsidRDefault="005E2450" w:rsidP="0068048B">
            <w:pPr>
              <w:pStyle w:val="Body"/>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2009</w:t>
            </w:r>
          </w:p>
        </w:tc>
        <w:tc>
          <w:tcPr>
            <w:cnfStyle w:val="000010000000" w:firstRow="0" w:lastRow="0" w:firstColumn="0" w:lastColumn="0" w:oddVBand="1" w:evenVBand="0" w:oddHBand="0" w:evenHBand="0" w:firstRowFirstColumn="0" w:firstRowLastColumn="0" w:lastRowFirstColumn="0" w:lastRowLastColumn="0"/>
            <w:tcW w:w="967" w:type="dxa"/>
            <w:hideMark/>
          </w:tcPr>
          <w:p w14:paraId="65C9749A" w14:textId="77777777" w:rsidR="005E2450" w:rsidRPr="00F73EF5" w:rsidRDefault="005E2450" w:rsidP="0068048B">
            <w:pPr>
              <w:pStyle w:val="Body"/>
              <w:jc w:val="right"/>
              <w:rPr>
                <w:b w:val="0"/>
                <w:color w:val="000000" w:themeColor="text1"/>
              </w:rPr>
            </w:pPr>
            <w:r w:rsidRPr="00F73EF5">
              <w:rPr>
                <w:color w:val="000000" w:themeColor="text1"/>
              </w:rPr>
              <w:t>2010</w:t>
            </w:r>
          </w:p>
        </w:tc>
        <w:tc>
          <w:tcPr>
            <w:tcW w:w="886" w:type="dxa"/>
            <w:tcBorders>
              <w:bottom w:val="nil"/>
            </w:tcBorders>
            <w:hideMark/>
          </w:tcPr>
          <w:p w14:paraId="7C8B312D" w14:textId="77777777" w:rsidR="005E2450" w:rsidRPr="00F73EF5" w:rsidRDefault="005E2450" w:rsidP="0068048B">
            <w:pPr>
              <w:pStyle w:val="Body"/>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2011</w:t>
            </w:r>
          </w:p>
        </w:tc>
        <w:tc>
          <w:tcPr>
            <w:cnfStyle w:val="000010000000" w:firstRow="0" w:lastRow="0" w:firstColumn="0" w:lastColumn="0" w:oddVBand="1" w:evenVBand="0" w:oddHBand="0" w:evenHBand="0" w:firstRowFirstColumn="0" w:firstRowLastColumn="0" w:lastRowFirstColumn="0" w:lastRowLastColumn="0"/>
            <w:tcW w:w="886" w:type="dxa"/>
            <w:hideMark/>
          </w:tcPr>
          <w:p w14:paraId="02EA8782" w14:textId="77777777" w:rsidR="005E2450" w:rsidRPr="00F73EF5" w:rsidRDefault="005E2450" w:rsidP="0068048B">
            <w:pPr>
              <w:pStyle w:val="Body"/>
              <w:jc w:val="right"/>
              <w:rPr>
                <w:b w:val="0"/>
                <w:color w:val="000000" w:themeColor="text1"/>
              </w:rPr>
            </w:pPr>
            <w:r w:rsidRPr="00F73EF5">
              <w:rPr>
                <w:color w:val="000000" w:themeColor="text1"/>
              </w:rPr>
              <w:t>2012</w:t>
            </w:r>
          </w:p>
        </w:tc>
        <w:tc>
          <w:tcPr>
            <w:tcW w:w="886" w:type="dxa"/>
            <w:tcBorders>
              <w:bottom w:val="nil"/>
            </w:tcBorders>
            <w:hideMark/>
          </w:tcPr>
          <w:p w14:paraId="7A5D38F3" w14:textId="77777777" w:rsidR="005E2450" w:rsidRPr="00F73EF5" w:rsidRDefault="005E2450" w:rsidP="0068048B">
            <w:pPr>
              <w:pStyle w:val="Body"/>
              <w:jc w:val="right"/>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2013</w:t>
            </w:r>
          </w:p>
        </w:tc>
        <w:tc>
          <w:tcPr>
            <w:cnfStyle w:val="000010000000" w:firstRow="0" w:lastRow="0" w:firstColumn="0" w:lastColumn="0" w:oddVBand="1" w:evenVBand="0" w:oddHBand="0" w:evenHBand="0" w:firstRowFirstColumn="0" w:firstRowLastColumn="0" w:lastRowFirstColumn="0" w:lastRowLastColumn="0"/>
            <w:tcW w:w="886" w:type="dxa"/>
            <w:hideMark/>
          </w:tcPr>
          <w:p w14:paraId="655EC15B" w14:textId="77777777" w:rsidR="005E2450" w:rsidRPr="00F73EF5" w:rsidRDefault="005E2450" w:rsidP="0068048B">
            <w:pPr>
              <w:pStyle w:val="Body"/>
              <w:jc w:val="right"/>
              <w:rPr>
                <w:b w:val="0"/>
                <w:color w:val="000000" w:themeColor="text1"/>
              </w:rPr>
            </w:pPr>
            <w:r w:rsidRPr="00F73EF5">
              <w:rPr>
                <w:color w:val="000000" w:themeColor="text1"/>
              </w:rPr>
              <w:t>2014</w:t>
            </w:r>
          </w:p>
        </w:tc>
        <w:tc>
          <w:tcPr>
            <w:cnfStyle w:val="000100000000" w:firstRow="0" w:lastRow="0" w:firstColumn="0" w:lastColumn="1" w:oddVBand="0" w:evenVBand="0" w:oddHBand="0" w:evenHBand="0" w:firstRowFirstColumn="0" w:firstRowLastColumn="0" w:lastRowFirstColumn="0" w:lastRowLastColumn="0"/>
            <w:tcW w:w="967" w:type="dxa"/>
            <w:tcBorders>
              <w:bottom w:val="nil"/>
            </w:tcBorders>
            <w:hideMark/>
          </w:tcPr>
          <w:p w14:paraId="7F2CB338" w14:textId="77777777" w:rsidR="005E2450" w:rsidRPr="00F73EF5" w:rsidRDefault="005E2450" w:rsidP="0068048B">
            <w:pPr>
              <w:pStyle w:val="Body"/>
              <w:jc w:val="right"/>
              <w:rPr>
                <w:b w:val="0"/>
                <w:color w:val="000000" w:themeColor="text1"/>
              </w:rPr>
            </w:pPr>
            <w:r w:rsidRPr="00F73EF5">
              <w:rPr>
                <w:color w:val="000000" w:themeColor="text1"/>
              </w:rPr>
              <w:t>2015</w:t>
            </w:r>
          </w:p>
        </w:tc>
      </w:tr>
      <w:tr w:rsidR="005E2450" w:rsidRPr="00F73EF5" w14:paraId="607A29AA" w14:textId="77777777" w:rsidTr="008F137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3" w:type="dxa"/>
            <w:hideMark/>
          </w:tcPr>
          <w:p w14:paraId="0709FF82" w14:textId="77777777" w:rsidR="005E2450" w:rsidRPr="00F73EF5" w:rsidRDefault="005E2450" w:rsidP="0068048B">
            <w:pPr>
              <w:pStyle w:val="Body"/>
              <w:rPr>
                <w:color w:val="000000" w:themeColor="text1"/>
              </w:rPr>
            </w:pPr>
            <w:r w:rsidRPr="00F73EF5">
              <w:rPr>
                <w:color w:val="000000" w:themeColor="text1"/>
              </w:rPr>
              <w:t>Mice</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259BD1B4" w14:textId="77777777" w:rsidR="005E2450" w:rsidRPr="00F73EF5" w:rsidRDefault="005E2450" w:rsidP="0068048B">
            <w:pPr>
              <w:pStyle w:val="Body"/>
              <w:jc w:val="right"/>
              <w:rPr>
                <w:color w:val="000000" w:themeColor="text1"/>
              </w:rPr>
            </w:pPr>
            <w:r w:rsidRPr="00F73EF5">
              <w:rPr>
                <w:color w:val="000000" w:themeColor="text1"/>
              </w:rPr>
              <w:t>333 266</w:t>
            </w:r>
          </w:p>
        </w:tc>
        <w:tc>
          <w:tcPr>
            <w:tcW w:w="967" w:type="dxa"/>
            <w:tcBorders>
              <w:top w:val="nil"/>
              <w:bottom w:val="nil"/>
            </w:tcBorders>
            <w:shd w:val="clear" w:color="auto" w:fill="FFFFFF" w:themeFill="background1"/>
            <w:hideMark/>
          </w:tcPr>
          <w:p w14:paraId="65C8B80F"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389 632</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604A1733" w14:textId="77777777" w:rsidR="005E2450" w:rsidRPr="00F73EF5" w:rsidRDefault="005E2450" w:rsidP="0068048B">
            <w:pPr>
              <w:pStyle w:val="Body"/>
              <w:jc w:val="right"/>
              <w:rPr>
                <w:color w:val="000000" w:themeColor="text1"/>
              </w:rPr>
            </w:pPr>
            <w:r w:rsidRPr="00F73EF5">
              <w:rPr>
                <w:color w:val="000000" w:themeColor="text1"/>
              </w:rPr>
              <w:t>461 745</w:t>
            </w:r>
          </w:p>
        </w:tc>
        <w:tc>
          <w:tcPr>
            <w:tcW w:w="886" w:type="dxa"/>
            <w:tcBorders>
              <w:top w:val="nil"/>
              <w:bottom w:val="nil"/>
            </w:tcBorders>
            <w:shd w:val="clear" w:color="auto" w:fill="FFFFFF" w:themeFill="background1"/>
            <w:hideMark/>
          </w:tcPr>
          <w:p w14:paraId="1568F41E"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490 962</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7669EEA6" w14:textId="77777777" w:rsidR="005E2450" w:rsidRPr="00F73EF5" w:rsidRDefault="005E2450" w:rsidP="0068048B">
            <w:pPr>
              <w:pStyle w:val="Body"/>
              <w:jc w:val="right"/>
              <w:rPr>
                <w:color w:val="000000" w:themeColor="text1"/>
              </w:rPr>
            </w:pPr>
            <w:r w:rsidRPr="00F73EF5">
              <w:rPr>
                <w:color w:val="000000" w:themeColor="text1"/>
              </w:rPr>
              <w:t>531 098</w:t>
            </w:r>
          </w:p>
        </w:tc>
        <w:tc>
          <w:tcPr>
            <w:tcW w:w="886" w:type="dxa"/>
            <w:tcBorders>
              <w:top w:val="nil"/>
              <w:bottom w:val="nil"/>
            </w:tcBorders>
            <w:shd w:val="clear" w:color="auto" w:fill="FFFFFF" w:themeFill="background1"/>
            <w:hideMark/>
          </w:tcPr>
          <w:p w14:paraId="58F548A5"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558 293</w:t>
            </w:r>
          </w:p>
        </w:tc>
        <w:tc>
          <w:tcPr>
            <w:cnfStyle w:val="000010000000" w:firstRow="0" w:lastRow="0" w:firstColumn="0" w:lastColumn="0" w:oddVBand="1" w:evenVBand="0" w:oddHBand="0" w:evenHBand="0" w:firstRowFirstColumn="0" w:firstRowLastColumn="0" w:lastRowFirstColumn="0" w:lastRowLastColumn="0"/>
            <w:tcW w:w="886" w:type="dxa"/>
            <w:tcBorders>
              <w:top w:val="nil"/>
            </w:tcBorders>
            <w:shd w:val="clear" w:color="auto" w:fill="FFFFFF" w:themeFill="background1"/>
            <w:hideMark/>
          </w:tcPr>
          <w:p w14:paraId="54F0C2D3" w14:textId="77777777" w:rsidR="005E2450" w:rsidRPr="00F73EF5" w:rsidRDefault="005E2450" w:rsidP="0068048B">
            <w:pPr>
              <w:pStyle w:val="Body"/>
              <w:jc w:val="right"/>
              <w:rPr>
                <w:color w:val="000000" w:themeColor="text1"/>
              </w:rPr>
            </w:pPr>
            <w:r w:rsidRPr="00F73EF5">
              <w:rPr>
                <w:color w:val="000000" w:themeColor="text1"/>
              </w:rPr>
              <w:t>578 240</w:t>
            </w:r>
          </w:p>
        </w:tc>
        <w:tc>
          <w:tcPr>
            <w:tcW w:w="886" w:type="dxa"/>
            <w:tcBorders>
              <w:top w:val="nil"/>
              <w:bottom w:val="nil"/>
            </w:tcBorders>
            <w:shd w:val="clear" w:color="auto" w:fill="FFFFFF" w:themeFill="background1"/>
            <w:hideMark/>
          </w:tcPr>
          <w:p w14:paraId="336EED2C" w14:textId="77777777" w:rsidR="005E2450" w:rsidRPr="00F73EF5" w:rsidRDefault="005E2450"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584 660</w:t>
            </w:r>
          </w:p>
        </w:tc>
        <w:tc>
          <w:tcPr>
            <w:cnfStyle w:val="000010000000" w:firstRow="0" w:lastRow="0" w:firstColumn="0" w:lastColumn="0" w:oddVBand="1" w:evenVBand="0" w:oddHBand="0" w:evenHBand="0" w:firstRowFirstColumn="0" w:firstRowLastColumn="0" w:lastRowFirstColumn="0" w:lastRowLastColumn="0"/>
            <w:tcW w:w="886" w:type="dxa"/>
            <w:tcBorders>
              <w:top w:val="nil"/>
            </w:tcBorders>
            <w:shd w:val="clear" w:color="auto" w:fill="FFFFFF" w:themeFill="background1"/>
            <w:hideMark/>
          </w:tcPr>
          <w:p w14:paraId="418D86A1" w14:textId="77777777" w:rsidR="005E2450" w:rsidRPr="00F73EF5" w:rsidRDefault="005E2450" w:rsidP="0068048B">
            <w:pPr>
              <w:pStyle w:val="Body"/>
              <w:jc w:val="right"/>
              <w:rPr>
                <w:color w:val="000000" w:themeColor="text1"/>
              </w:rPr>
            </w:pPr>
            <w:r w:rsidRPr="00F73EF5">
              <w:rPr>
                <w:color w:val="000000" w:themeColor="text1"/>
              </w:rPr>
              <w:t>568 495</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nil"/>
            </w:tcBorders>
            <w:shd w:val="clear" w:color="auto" w:fill="FFFFFF" w:themeFill="background1"/>
            <w:hideMark/>
          </w:tcPr>
          <w:p w14:paraId="6D729990" w14:textId="77777777" w:rsidR="005E2450" w:rsidRPr="00875351" w:rsidRDefault="005E2450" w:rsidP="0068048B">
            <w:pPr>
              <w:pStyle w:val="Body"/>
              <w:jc w:val="right"/>
              <w:rPr>
                <w:b w:val="0"/>
                <w:color w:val="000000" w:themeColor="text1"/>
              </w:rPr>
            </w:pPr>
            <w:r w:rsidRPr="00875351">
              <w:rPr>
                <w:b w:val="0"/>
                <w:color w:val="000000" w:themeColor="text1"/>
              </w:rPr>
              <w:t>582 925</w:t>
            </w:r>
          </w:p>
        </w:tc>
      </w:tr>
      <w:tr w:rsidR="005E2450" w:rsidRPr="00F73EF5" w14:paraId="18956DDD" w14:textId="77777777" w:rsidTr="008F137E">
        <w:trPr>
          <w:trHeight w:val="340"/>
        </w:trPr>
        <w:tc>
          <w:tcPr>
            <w:cnfStyle w:val="001000000000" w:firstRow="0" w:lastRow="0" w:firstColumn="1" w:lastColumn="0" w:oddVBand="0" w:evenVBand="0" w:oddHBand="0" w:evenHBand="0" w:firstRowFirstColumn="0" w:firstRowLastColumn="0" w:lastRowFirstColumn="0" w:lastRowLastColumn="0"/>
            <w:tcW w:w="993" w:type="dxa"/>
            <w:hideMark/>
          </w:tcPr>
          <w:p w14:paraId="499D3E71" w14:textId="77777777" w:rsidR="005E2450" w:rsidRPr="00F73EF5" w:rsidRDefault="005E2450" w:rsidP="0068048B">
            <w:pPr>
              <w:pStyle w:val="Body"/>
              <w:rPr>
                <w:color w:val="000000" w:themeColor="text1"/>
              </w:rPr>
            </w:pPr>
            <w:r w:rsidRPr="00F73EF5">
              <w:rPr>
                <w:color w:val="000000" w:themeColor="text1"/>
              </w:rPr>
              <w:t>Rats</w:t>
            </w:r>
          </w:p>
        </w:tc>
        <w:tc>
          <w:tcPr>
            <w:cnfStyle w:val="000010000000" w:firstRow="0" w:lastRow="0" w:firstColumn="0" w:lastColumn="0" w:oddVBand="1" w:evenVBand="0" w:oddHBand="0" w:evenHBand="0" w:firstRowFirstColumn="0" w:firstRowLastColumn="0" w:lastRowFirstColumn="0" w:lastRowLastColumn="0"/>
            <w:tcW w:w="967" w:type="dxa"/>
            <w:tcBorders>
              <w:top w:val="nil"/>
              <w:bottom w:val="single" w:sz="8" w:space="0" w:color="70AD47" w:themeColor="accent6"/>
            </w:tcBorders>
            <w:hideMark/>
          </w:tcPr>
          <w:p w14:paraId="30714D2B" w14:textId="77777777" w:rsidR="005E2450" w:rsidRPr="00F73EF5" w:rsidRDefault="005E2450" w:rsidP="0068048B">
            <w:pPr>
              <w:pStyle w:val="Body"/>
              <w:jc w:val="right"/>
              <w:rPr>
                <w:color w:val="000000" w:themeColor="text1"/>
              </w:rPr>
            </w:pPr>
            <w:r w:rsidRPr="00F73EF5">
              <w:rPr>
                <w:color w:val="000000" w:themeColor="text1"/>
              </w:rPr>
              <w:t>1031</w:t>
            </w:r>
          </w:p>
        </w:tc>
        <w:tc>
          <w:tcPr>
            <w:tcW w:w="967" w:type="dxa"/>
            <w:tcBorders>
              <w:top w:val="nil"/>
              <w:bottom w:val="single" w:sz="8" w:space="0" w:color="70AD47" w:themeColor="accent6"/>
            </w:tcBorders>
            <w:hideMark/>
          </w:tcPr>
          <w:p w14:paraId="05AA357A"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13 120</w:t>
            </w:r>
          </w:p>
        </w:tc>
        <w:tc>
          <w:tcPr>
            <w:cnfStyle w:val="000010000000" w:firstRow="0" w:lastRow="0" w:firstColumn="0" w:lastColumn="0" w:oddVBand="1" w:evenVBand="0" w:oddHBand="0" w:evenHBand="0" w:firstRowFirstColumn="0" w:firstRowLastColumn="0" w:lastRowFirstColumn="0" w:lastRowLastColumn="0"/>
            <w:tcW w:w="967" w:type="dxa"/>
            <w:tcBorders>
              <w:top w:val="nil"/>
              <w:bottom w:val="single" w:sz="8" w:space="0" w:color="70AD47" w:themeColor="accent6"/>
            </w:tcBorders>
            <w:hideMark/>
          </w:tcPr>
          <w:p w14:paraId="6DD24E67" w14:textId="77777777" w:rsidR="005E2450" w:rsidRPr="00F73EF5" w:rsidRDefault="005E2450" w:rsidP="0068048B">
            <w:pPr>
              <w:pStyle w:val="Body"/>
              <w:jc w:val="right"/>
              <w:rPr>
                <w:color w:val="000000" w:themeColor="text1"/>
              </w:rPr>
            </w:pPr>
            <w:r w:rsidRPr="00F73EF5">
              <w:rPr>
                <w:color w:val="000000" w:themeColor="text1"/>
              </w:rPr>
              <w:t>9304</w:t>
            </w:r>
          </w:p>
        </w:tc>
        <w:tc>
          <w:tcPr>
            <w:tcW w:w="886" w:type="dxa"/>
            <w:tcBorders>
              <w:top w:val="nil"/>
              <w:bottom w:val="single" w:sz="8" w:space="0" w:color="70AD47" w:themeColor="accent6"/>
            </w:tcBorders>
            <w:hideMark/>
          </w:tcPr>
          <w:p w14:paraId="3816B164"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1923</w:t>
            </w:r>
          </w:p>
        </w:tc>
        <w:tc>
          <w:tcPr>
            <w:cnfStyle w:val="000010000000" w:firstRow="0" w:lastRow="0" w:firstColumn="0" w:lastColumn="0" w:oddVBand="1" w:evenVBand="0" w:oddHBand="0" w:evenHBand="0" w:firstRowFirstColumn="0" w:firstRowLastColumn="0" w:lastRowFirstColumn="0" w:lastRowLastColumn="0"/>
            <w:tcW w:w="967" w:type="dxa"/>
            <w:tcBorders>
              <w:top w:val="nil"/>
              <w:bottom w:val="single" w:sz="8" w:space="0" w:color="70AD47" w:themeColor="accent6"/>
            </w:tcBorders>
            <w:hideMark/>
          </w:tcPr>
          <w:p w14:paraId="59A0196D" w14:textId="77777777" w:rsidR="005E2450" w:rsidRPr="00F73EF5" w:rsidRDefault="005E2450" w:rsidP="0068048B">
            <w:pPr>
              <w:pStyle w:val="Body"/>
              <w:jc w:val="right"/>
              <w:rPr>
                <w:color w:val="000000" w:themeColor="text1"/>
              </w:rPr>
            </w:pPr>
            <w:r w:rsidRPr="00F73EF5">
              <w:rPr>
                <w:color w:val="000000" w:themeColor="text1"/>
              </w:rPr>
              <w:t>1146</w:t>
            </w:r>
          </w:p>
        </w:tc>
        <w:tc>
          <w:tcPr>
            <w:tcW w:w="886" w:type="dxa"/>
            <w:tcBorders>
              <w:top w:val="nil"/>
              <w:bottom w:val="single" w:sz="8" w:space="0" w:color="70AD47" w:themeColor="accent6"/>
            </w:tcBorders>
            <w:hideMark/>
          </w:tcPr>
          <w:p w14:paraId="6DFC4B1A"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1744</w:t>
            </w:r>
          </w:p>
        </w:tc>
        <w:tc>
          <w:tcPr>
            <w:cnfStyle w:val="000010000000" w:firstRow="0" w:lastRow="0" w:firstColumn="0" w:lastColumn="0" w:oddVBand="1" w:evenVBand="0" w:oddHBand="0" w:evenHBand="0" w:firstRowFirstColumn="0" w:firstRowLastColumn="0" w:lastRowFirstColumn="0" w:lastRowLastColumn="0"/>
            <w:tcW w:w="886" w:type="dxa"/>
            <w:tcBorders>
              <w:top w:val="nil"/>
              <w:bottom w:val="single" w:sz="8" w:space="0" w:color="70AD47" w:themeColor="accent6"/>
            </w:tcBorders>
            <w:hideMark/>
          </w:tcPr>
          <w:p w14:paraId="02DA22DA" w14:textId="77777777" w:rsidR="005E2450" w:rsidRPr="00F73EF5" w:rsidRDefault="005E2450" w:rsidP="0068048B">
            <w:pPr>
              <w:pStyle w:val="Body"/>
              <w:jc w:val="right"/>
              <w:rPr>
                <w:color w:val="000000" w:themeColor="text1"/>
              </w:rPr>
            </w:pPr>
            <w:r w:rsidRPr="00F73EF5">
              <w:rPr>
                <w:color w:val="000000" w:themeColor="text1"/>
              </w:rPr>
              <w:t>1381</w:t>
            </w:r>
          </w:p>
        </w:tc>
        <w:tc>
          <w:tcPr>
            <w:tcW w:w="886" w:type="dxa"/>
            <w:tcBorders>
              <w:top w:val="nil"/>
              <w:bottom w:val="single" w:sz="8" w:space="0" w:color="70AD47" w:themeColor="accent6"/>
            </w:tcBorders>
            <w:hideMark/>
          </w:tcPr>
          <w:p w14:paraId="0577C929" w14:textId="77777777" w:rsidR="005E2450" w:rsidRPr="00F73EF5" w:rsidRDefault="005E2450"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1992</w:t>
            </w:r>
          </w:p>
        </w:tc>
        <w:tc>
          <w:tcPr>
            <w:cnfStyle w:val="000010000000" w:firstRow="0" w:lastRow="0" w:firstColumn="0" w:lastColumn="0" w:oddVBand="1" w:evenVBand="0" w:oddHBand="0" w:evenHBand="0" w:firstRowFirstColumn="0" w:firstRowLastColumn="0" w:lastRowFirstColumn="0" w:lastRowLastColumn="0"/>
            <w:tcW w:w="886" w:type="dxa"/>
            <w:tcBorders>
              <w:top w:val="nil"/>
              <w:bottom w:val="single" w:sz="8" w:space="0" w:color="70AD47" w:themeColor="accent6"/>
            </w:tcBorders>
            <w:hideMark/>
          </w:tcPr>
          <w:p w14:paraId="5F6CD3B5" w14:textId="77777777" w:rsidR="005E2450" w:rsidRPr="00F73EF5" w:rsidRDefault="005E2450" w:rsidP="0068048B">
            <w:pPr>
              <w:pStyle w:val="Body"/>
              <w:jc w:val="right"/>
              <w:rPr>
                <w:color w:val="000000" w:themeColor="text1"/>
              </w:rPr>
            </w:pPr>
            <w:r w:rsidRPr="00F73EF5">
              <w:rPr>
                <w:color w:val="000000" w:themeColor="text1"/>
              </w:rPr>
              <w:t>4271</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single" w:sz="8" w:space="0" w:color="70AD47" w:themeColor="accent6"/>
            </w:tcBorders>
            <w:hideMark/>
          </w:tcPr>
          <w:p w14:paraId="6D029EDD" w14:textId="77777777" w:rsidR="005E2450" w:rsidRPr="00875351" w:rsidRDefault="005E2450" w:rsidP="0068048B">
            <w:pPr>
              <w:pStyle w:val="Body"/>
              <w:jc w:val="right"/>
              <w:rPr>
                <w:b w:val="0"/>
                <w:color w:val="000000" w:themeColor="text1"/>
              </w:rPr>
            </w:pPr>
            <w:r w:rsidRPr="00875351">
              <w:rPr>
                <w:b w:val="0"/>
                <w:color w:val="000000" w:themeColor="text1"/>
              </w:rPr>
              <w:t>2714</w:t>
            </w:r>
          </w:p>
        </w:tc>
      </w:tr>
      <w:tr w:rsidR="005E2450" w:rsidRPr="00F73EF5" w14:paraId="0FA73DC0" w14:textId="77777777" w:rsidTr="008F137E">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3" w:type="dxa"/>
            <w:hideMark/>
          </w:tcPr>
          <w:p w14:paraId="37A46837" w14:textId="77777777" w:rsidR="005E2450" w:rsidRPr="00F73EF5" w:rsidRDefault="005E2450" w:rsidP="0068048B">
            <w:pPr>
              <w:pStyle w:val="Body"/>
              <w:rPr>
                <w:b w:val="0"/>
                <w:color w:val="000000" w:themeColor="text1"/>
              </w:rPr>
            </w:pPr>
            <w:r w:rsidRPr="00F73EF5">
              <w:rPr>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hemeFill="background1"/>
            <w:hideMark/>
          </w:tcPr>
          <w:p w14:paraId="393ED0E9" w14:textId="77777777" w:rsidR="005E2450" w:rsidRPr="00F73EF5" w:rsidRDefault="005E2450" w:rsidP="0068048B">
            <w:pPr>
              <w:pStyle w:val="Body"/>
              <w:jc w:val="right"/>
              <w:rPr>
                <w:b w:val="0"/>
                <w:color w:val="000000" w:themeColor="text1"/>
              </w:rPr>
            </w:pPr>
            <w:r w:rsidRPr="00F73EF5">
              <w:rPr>
                <w:color w:val="000000" w:themeColor="text1"/>
              </w:rPr>
              <w:t>334 297</w:t>
            </w:r>
          </w:p>
        </w:tc>
        <w:tc>
          <w:tcPr>
            <w:tcW w:w="967" w:type="dxa"/>
            <w:shd w:val="clear" w:color="auto" w:fill="FFFFFF" w:themeFill="background1"/>
            <w:hideMark/>
          </w:tcPr>
          <w:p w14:paraId="39E146B3" w14:textId="77777777" w:rsidR="005E2450" w:rsidRPr="00F73EF5" w:rsidRDefault="005E2450" w:rsidP="0068048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394 201</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hemeFill="background1"/>
            <w:hideMark/>
          </w:tcPr>
          <w:p w14:paraId="12620285" w14:textId="77777777" w:rsidR="005E2450" w:rsidRPr="00F73EF5" w:rsidRDefault="005E2450" w:rsidP="0068048B">
            <w:pPr>
              <w:pStyle w:val="Body"/>
              <w:jc w:val="right"/>
              <w:rPr>
                <w:b w:val="0"/>
                <w:color w:val="000000" w:themeColor="text1"/>
              </w:rPr>
            </w:pPr>
            <w:r w:rsidRPr="00F73EF5">
              <w:rPr>
                <w:color w:val="000000" w:themeColor="text1"/>
              </w:rPr>
              <w:t>471 049</w:t>
            </w:r>
          </w:p>
        </w:tc>
        <w:tc>
          <w:tcPr>
            <w:tcW w:w="886" w:type="dxa"/>
            <w:shd w:val="clear" w:color="auto" w:fill="FFFFFF" w:themeFill="background1"/>
            <w:hideMark/>
          </w:tcPr>
          <w:p w14:paraId="5507525A" w14:textId="77777777" w:rsidR="005E2450" w:rsidRPr="00F73EF5" w:rsidRDefault="005E2450" w:rsidP="0068048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492 885</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hemeFill="background1"/>
            <w:hideMark/>
          </w:tcPr>
          <w:p w14:paraId="14EF1CB7" w14:textId="77777777" w:rsidR="005E2450" w:rsidRPr="00F73EF5" w:rsidRDefault="005E2450" w:rsidP="0068048B">
            <w:pPr>
              <w:pStyle w:val="Body"/>
              <w:jc w:val="right"/>
              <w:rPr>
                <w:b w:val="0"/>
                <w:color w:val="000000" w:themeColor="text1"/>
              </w:rPr>
            </w:pPr>
            <w:r w:rsidRPr="00F73EF5">
              <w:rPr>
                <w:color w:val="000000" w:themeColor="text1"/>
              </w:rPr>
              <w:t>532 244</w:t>
            </w:r>
          </w:p>
        </w:tc>
        <w:tc>
          <w:tcPr>
            <w:tcW w:w="886" w:type="dxa"/>
            <w:shd w:val="clear" w:color="auto" w:fill="FFFFFF" w:themeFill="background1"/>
            <w:hideMark/>
          </w:tcPr>
          <w:p w14:paraId="342D600A" w14:textId="77777777" w:rsidR="005E2450" w:rsidRPr="00F73EF5" w:rsidRDefault="005E2450" w:rsidP="0068048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560 037</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FFFF" w:themeFill="background1"/>
            <w:hideMark/>
          </w:tcPr>
          <w:p w14:paraId="4BCA2504" w14:textId="77777777" w:rsidR="005E2450" w:rsidRPr="00F73EF5" w:rsidRDefault="005E2450" w:rsidP="0068048B">
            <w:pPr>
              <w:pStyle w:val="Body"/>
              <w:jc w:val="right"/>
              <w:rPr>
                <w:b w:val="0"/>
                <w:color w:val="000000" w:themeColor="text1"/>
              </w:rPr>
            </w:pPr>
            <w:r w:rsidRPr="00F73EF5">
              <w:rPr>
                <w:color w:val="000000" w:themeColor="text1"/>
              </w:rPr>
              <w:t>579 621</w:t>
            </w:r>
          </w:p>
        </w:tc>
        <w:tc>
          <w:tcPr>
            <w:tcW w:w="886" w:type="dxa"/>
            <w:shd w:val="clear" w:color="auto" w:fill="FFFFFF" w:themeFill="background1"/>
            <w:hideMark/>
          </w:tcPr>
          <w:p w14:paraId="24FAEBF0" w14:textId="77777777" w:rsidR="005E2450" w:rsidRPr="00F73EF5" w:rsidRDefault="005E2450" w:rsidP="0068048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586 652</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FFFF" w:themeFill="background1"/>
            <w:hideMark/>
          </w:tcPr>
          <w:p w14:paraId="493A15BA" w14:textId="77777777" w:rsidR="005E2450" w:rsidRPr="00F73EF5" w:rsidRDefault="005E2450" w:rsidP="0068048B">
            <w:pPr>
              <w:pStyle w:val="Body"/>
              <w:jc w:val="right"/>
              <w:rPr>
                <w:b w:val="0"/>
                <w:color w:val="000000" w:themeColor="text1"/>
              </w:rPr>
            </w:pPr>
            <w:r w:rsidRPr="00F73EF5">
              <w:rPr>
                <w:color w:val="000000" w:themeColor="text1"/>
              </w:rPr>
              <w:t>572 766</w:t>
            </w:r>
          </w:p>
        </w:tc>
        <w:tc>
          <w:tcPr>
            <w:cnfStyle w:val="000100000000" w:firstRow="0" w:lastRow="0" w:firstColumn="0" w:lastColumn="1" w:oddVBand="0" w:evenVBand="0" w:oddHBand="0" w:evenHBand="0" w:firstRowFirstColumn="0" w:firstRowLastColumn="0" w:lastRowFirstColumn="0" w:lastRowLastColumn="0"/>
            <w:tcW w:w="967" w:type="dxa"/>
            <w:shd w:val="clear" w:color="auto" w:fill="FFFFFF" w:themeFill="background1"/>
            <w:hideMark/>
          </w:tcPr>
          <w:p w14:paraId="54605B9B" w14:textId="77777777" w:rsidR="005E2450" w:rsidRPr="00F73EF5" w:rsidRDefault="005E2450" w:rsidP="0068048B">
            <w:pPr>
              <w:pStyle w:val="Body"/>
              <w:jc w:val="right"/>
              <w:rPr>
                <w:b w:val="0"/>
                <w:color w:val="000000" w:themeColor="text1"/>
              </w:rPr>
            </w:pPr>
            <w:r w:rsidRPr="00F73EF5">
              <w:rPr>
                <w:color w:val="000000" w:themeColor="text1"/>
              </w:rPr>
              <w:t>585 639</w:t>
            </w:r>
          </w:p>
        </w:tc>
      </w:tr>
    </w:tbl>
    <w:p w14:paraId="2D109065" w14:textId="77777777" w:rsidR="004925BA" w:rsidRDefault="004925BA" w:rsidP="004925BA">
      <w:pPr>
        <w:pStyle w:val="Body"/>
      </w:pPr>
    </w:p>
    <w:p w14:paraId="19097F28" w14:textId="77777777" w:rsidR="004925BA" w:rsidRDefault="004925BA" w:rsidP="004925BA">
      <w:pPr>
        <w:pStyle w:val="Body"/>
      </w:pPr>
    </w:p>
    <w:p w14:paraId="6F803872" w14:textId="5C1471A7" w:rsidR="004925BA" w:rsidRDefault="003C73B2" w:rsidP="004925BA">
      <w:pPr>
        <w:pStyle w:val="Heading3"/>
      </w:pPr>
      <w:r>
        <w:t>Figure 9.</w:t>
      </w:r>
      <w:r w:rsidR="004925BA">
        <w:t xml:space="preserve"> Breeding of specified mice, 2006–15 (including numbers not in figures 1, 2 and 6)</w:t>
      </w:r>
    </w:p>
    <w:p w14:paraId="250271BD" w14:textId="4F0E1077" w:rsidR="004925BA" w:rsidRDefault="004925BA" w:rsidP="004925BA">
      <w:pPr>
        <w:pStyle w:val="Body"/>
      </w:pPr>
      <w:r>
        <w:rPr>
          <w:noProof/>
          <w:lang w:eastAsia="en-AU"/>
        </w:rPr>
        <w:drawing>
          <wp:inline distT="0" distB="0" distL="0" distR="0" wp14:anchorId="4D2EFE5A" wp14:editId="22B0F776">
            <wp:extent cx="6496050" cy="3057525"/>
            <wp:effectExtent l="0" t="0" r="19050" b="9525"/>
            <wp:docPr id="1" name="Chart 1" title="Figure 9. Breeding of specified mice, 2006–15 (including numbers not in figures 1, 2 and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D230F5" w14:textId="77777777" w:rsidR="004925BA" w:rsidRDefault="004925BA" w:rsidP="004925BA">
      <w:pPr>
        <w:pStyle w:val="Heading1"/>
      </w:pPr>
      <w:bookmarkStart w:id="13" w:name="_5._Scientific_procedure"/>
      <w:bookmarkEnd w:id="13"/>
      <w:r>
        <w:rPr>
          <w:rFonts w:cs="Arial"/>
          <w:color w:val="F58426"/>
          <w:sz w:val="40"/>
        </w:rPr>
        <w:br w:type="page"/>
      </w:r>
      <w:bookmarkStart w:id="14" w:name="_Toc378344971"/>
      <w:bookmarkStart w:id="15" w:name="_Toc467764515"/>
      <w:r>
        <w:lastRenderedPageBreak/>
        <w:t>5. Scientific procedure licences and projects</w:t>
      </w:r>
      <w:bookmarkEnd w:id="14"/>
      <w:bookmarkEnd w:id="15"/>
    </w:p>
    <w:p w14:paraId="3FAD03EA" w14:textId="720147B3" w:rsidR="004925BA" w:rsidRDefault="003C73B2" w:rsidP="004925BA">
      <w:pPr>
        <w:pStyle w:val="Heading3"/>
      </w:pPr>
      <w:bookmarkStart w:id="16" w:name="_GoBack"/>
      <w:r>
        <w:t>Table 3.</w:t>
      </w:r>
      <w:r w:rsidR="004925BA">
        <w:t xml:space="preserve"> Number of projects and number of procedure licences, 2006–15 (including only licences and projects that used animals). </w:t>
      </w:r>
    </w:p>
    <w:bookmarkEnd w:id="16"/>
    <w:tbl>
      <w:tblPr>
        <w:tblStyle w:val="LightShading-Accent6"/>
        <w:tblW w:w="10320" w:type="dxa"/>
        <w:tblLayout w:type="fixed"/>
        <w:tblLook w:val="04A0" w:firstRow="1" w:lastRow="0" w:firstColumn="1" w:lastColumn="0" w:noHBand="0" w:noVBand="1"/>
        <w:tblCaption w:val="Table 3. Number of projects and number of procedure licences, 2006–15 (including only licences and projects that used animals). "/>
      </w:tblPr>
      <w:tblGrid>
        <w:gridCol w:w="1951"/>
        <w:gridCol w:w="755"/>
        <w:gridCol w:w="846"/>
        <w:gridCol w:w="846"/>
        <w:gridCol w:w="846"/>
        <w:gridCol w:w="846"/>
        <w:gridCol w:w="846"/>
        <w:gridCol w:w="846"/>
        <w:gridCol w:w="846"/>
        <w:gridCol w:w="846"/>
        <w:gridCol w:w="846"/>
      </w:tblGrid>
      <w:tr w:rsidR="00875351" w:rsidRPr="00F73EF5" w14:paraId="3CCD8FE7" w14:textId="77777777" w:rsidTr="00F82CD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951" w:type="dxa"/>
          </w:tcPr>
          <w:p w14:paraId="0B5DF830" w14:textId="77777777" w:rsidR="00875351" w:rsidRPr="00F73EF5" w:rsidRDefault="00875351" w:rsidP="0068048B">
            <w:pPr>
              <w:pStyle w:val="Body"/>
              <w:rPr>
                <w:color w:val="000000" w:themeColor="text1"/>
              </w:rPr>
            </w:pPr>
          </w:p>
        </w:tc>
        <w:tc>
          <w:tcPr>
            <w:tcW w:w="8369" w:type="dxa"/>
            <w:gridSpan w:val="10"/>
            <w:hideMark/>
          </w:tcPr>
          <w:p w14:paraId="2F070EBF" w14:textId="77777777" w:rsidR="00875351" w:rsidRPr="00F73EF5" w:rsidRDefault="00875351" w:rsidP="0068048B">
            <w:pPr>
              <w:pStyle w:val="Body"/>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Year</w:t>
            </w:r>
          </w:p>
        </w:tc>
      </w:tr>
      <w:tr w:rsidR="00875351" w:rsidRPr="00F73EF5" w14:paraId="06D0DAA5" w14:textId="77777777" w:rsidTr="0087535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51" w:type="dxa"/>
          </w:tcPr>
          <w:p w14:paraId="35165494" w14:textId="77777777" w:rsidR="00875351" w:rsidRPr="00F73EF5" w:rsidRDefault="00875351" w:rsidP="0068048B">
            <w:pPr>
              <w:pStyle w:val="Body"/>
              <w:rPr>
                <w:color w:val="000000" w:themeColor="text1"/>
              </w:rPr>
            </w:pPr>
          </w:p>
        </w:tc>
        <w:tc>
          <w:tcPr>
            <w:tcW w:w="755" w:type="dxa"/>
            <w:hideMark/>
          </w:tcPr>
          <w:p w14:paraId="34B78C6E"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2006</w:t>
            </w:r>
          </w:p>
        </w:tc>
        <w:tc>
          <w:tcPr>
            <w:tcW w:w="846" w:type="dxa"/>
            <w:hideMark/>
          </w:tcPr>
          <w:p w14:paraId="00932990"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2007</w:t>
            </w:r>
          </w:p>
        </w:tc>
        <w:tc>
          <w:tcPr>
            <w:tcW w:w="846" w:type="dxa"/>
            <w:hideMark/>
          </w:tcPr>
          <w:p w14:paraId="28AE255F"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2008</w:t>
            </w:r>
          </w:p>
        </w:tc>
        <w:tc>
          <w:tcPr>
            <w:tcW w:w="846" w:type="dxa"/>
            <w:hideMark/>
          </w:tcPr>
          <w:p w14:paraId="3BDC7FDC"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2009</w:t>
            </w:r>
          </w:p>
        </w:tc>
        <w:tc>
          <w:tcPr>
            <w:tcW w:w="846" w:type="dxa"/>
            <w:hideMark/>
          </w:tcPr>
          <w:p w14:paraId="1521F1CE"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2010</w:t>
            </w:r>
          </w:p>
        </w:tc>
        <w:tc>
          <w:tcPr>
            <w:tcW w:w="846" w:type="dxa"/>
            <w:hideMark/>
          </w:tcPr>
          <w:p w14:paraId="524623A8"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2011</w:t>
            </w:r>
          </w:p>
        </w:tc>
        <w:tc>
          <w:tcPr>
            <w:tcW w:w="846" w:type="dxa"/>
            <w:hideMark/>
          </w:tcPr>
          <w:p w14:paraId="67D2CA3B"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2012</w:t>
            </w:r>
          </w:p>
        </w:tc>
        <w:tc>
          <w:tcPr>
            <w:tcW w:w="846" w:type="dxa"/>
            <w:hideMark/>
          </w:tcPr>
          <w:p w14:paraId="1CA53059"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2013</w:t>
            </w:r>
          </w:p>
        </w:tc>
        <w:tc>
          <w:tcPr>
            <w:tcW w:w="846" w:type="dxa"/>
            <w:hideMark/>
          </w:tcPr>
          <w:p w14:paraId="083C83ED"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2014</w:t>
            </w:r>
          </w:p>
        </w:tc>
        <w:tc>
          <w:tcPr>
            <w:tcW w:w="846" w:type="dxa"/>
            <w:hideMark/>
          </w:tcPr>
          <w:p w14:paraId="149DDA6A"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2015</w:t>
            </w:r>
          </w:p>
        </w:tc>
      </w:tr>
      <w:tr w:rsidR="00875351" w:rsidRPr="00F73EF5" w14:paraId="19A2A95B" w14:textId="77777777" w:rsidTr="00875351">
        <w:trPr>
          <w:trHeight w:val="494"/>
        </w:trPr>
        <w:tc>
          <w:tcPr>
            <w:cnfStyle w:val="001000000000" w:firstRow="0" w:lastRow="0" w:firstColumn="1" w:lastColumn="0" w:oddVBand="0" w:evenVBand="0" w:oddHBand="0" w:evenHBand="0" w:firstRowFirstColumn="0" w:firstRowLastColumn="0" w:lastRowFirstColumn="0" w:lastRowLastColumn="0"/>
            <w:tcW w:w="1951" w:type="dxa"/>
            <w:hideMark/>
          </w:tcPr>
          <w:p w14:paraId="1560A005" w14:textId="77777777" w:rsidR="00875351" w:rsidRPr="00F73EF5" w:rsidRDefault="00875351" w:rsidP="0068048B">
            <w:pPr>
              <w:pStyle w:val="Body"/>
              <w:rPr>
                <w:color w:val="000000" w:themeColor="text1"/>
              </w:rPr>
            </w:pPr>
            <w:bookmarkStart w:id="17" w:name="_Hlk283305282"/>
            <w:r w:rsidRPr="00F73EF5">
              <w:rPr>
                <w:color w:val="000000" w:themeColor="text1"/>
              </w:rPr>
              <w:t xml:space="preserve">Number of projects </w:t>
            </w:r>
          </w:p>
        </w:tc>
        <w:tc>
          <w:tcPr>
            <w:tcW w:w="755" w:type="dxa"/>
            <w:hideMark/>
          </w:tcPr>
          <w:p w14:paraId="36E79C82"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2386</w:t>
            </w:r>
          </w:p>
        </w:tc>
        <w:tc>
          <w:tcPr>
            <w:tcW w:w="846" w:type="dxa"/>
            <w:hideMark/>
          </w:tcPr>
          <w:p w14:paraId="6E6C0602"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2358</w:t>
            </w:r>
          </w:p>
        </w:tc>
        <w:tc>
          <w:tcPr>
            <w:tcW w:w="846" w:type="dxa"/>
            <w:hideMark/>
          </w:tcPr>
          <w:p w14:paraId="412F7250"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2455</w:t>
            </w:r>
          </w:p>
        </w:tc>
        <w:tc>
          <w:tcPr>
            <w:tcW w:w="846" w:type="dxa"/>
            <w:hideMark/>
          </w:tcPr>
          <w:p w14:paraId="54413D01"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2673</w:t>
            </w:r>
          </w:p>
        </w:tc>
        <w:tc>
          <w:tcPr>
            <w:tcW w:w="846" w:type="dxa"/>
            <w:hideMark/>
          </w:tcPr>
          <w:p w14:paraId="65CE3650"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2931</w:t>
            </w:r>
          </w:p>
        </w:tc>
        <w:tc>
          <w:tcPr>
            <w:tcW w:w="846" w:type="dxa"/>
            <w:hideMark/>
          </w:tcPr>
          <w:p w14:paraId="33068AEE"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3010</w:t>
            </w:r>
          </w:p>
        </w:tc>
        <w:tc>
          <w:tcPr>
            <w:tcW w:w="846" w:type="dxa"/>
            <w:hideMark/>
          </w:tcPr>
          <w:p w14:paraId="1D0CAD92"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3048</w:t>
            </w:r>
          </w:p>
        </w:tc>
        <w:tc>
          <w:tcPr>
            <w:tcW w:w="846" w:type="dxa"/>
            <w:hideMark/>
          </w:tcPr>
          <w:p w14:paraId="0A6B7D1A"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2940</w:t>
            </w:r>
          </w:p>
        </w:tc>
        <w:tc>
          <w:tcPr>
            <w:tcW w:w="846" w:type="dxa"/>
            <w:hideMark/>
          </w:tcPr>
          <w:p w14:paraId="58AB17B9"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2950</w:t>
            </w:r>
          </w:p>
        </w:tc>
        <w:tc>
          <w:tcPr>
            <w:tcW w:w="846" w:type="dxa"/>
            <w:hideMark/>
          </w:tcPr>
          <w:p w14:paraId="36BA06C6"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3121</w:t>
            </w:r>
          </w:p>
        </w:tc>
      </w:tr>
      <w:tr w:rsidR="00875351" w:rsidRPr="00F73EF5" w14:paraId="51CF0C16" w14:textId="77777777" w:rsidTr="0087535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951" w:type="dxa"/>
            <w:hideMark/>
          </w:tcPr>
          <w:p w14:paraId="1047D038" w14:textId="77777777" w:rsidR="00875351" w:rsidRPr="00F73EF5" w:rsidRDefault="00875351" w:rsidP="0068048B">
            <w:pPr>
              <w:pStyle w:val="Body"/>
              <w:rPr>
                <w:color w:val="000000" w:themeColor="text1"/>
              </w:rPr>
            </w:pPr>
            <w:r w:rsidRPr="00F73EF5">
              <w:rPr>
                <w:color w:val="000000" w:themeColor="text1"/>
              </w:rPr>
              <w:t>Number of licences for procedures using animals</w:t>
            </w:r>
          </w:p>
        </w:tc>
        <w:tc>
          <w:tcPr>
            <w:tcW w:w="755" w:type="dxa"/>
            <w:hideMark/>
          </w:tcPr>
          <w:p w14:paraId="2E0BA4C0"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104</w:t>
            </w:r>
          </w:p>
        </w:tc>
        <w:tc>
          <w:tcPr>
            <w:tcW w:w="846" w:type="dxa"/>
            <w:hideMark/>
          </w:tcPr>
          <w:p w14:paraId="0FBC1A44"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110</w:t>
            </w:r>
          </w:p>
        </w:tc>
        <w:tc>
          <w:tcPr>
            <w:tcW w:w="846" w:type="dxa"/>
            <w:hideMark/>
          </w:tcPr>
          <w:p w14:paraId="3E48653D"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107</w:t>
            </w:r>
          </w:p>
        </w:tc>
        <w:tc>
          <w:tcPr>
            <w:tcW w:w="846" w:type="dxa"/>
            <w:hideMark/>
          </w:tcPr>
          <w:p w14:paraId="7A60BA63"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111</w:t>
            </w:r>
          </w:p>
        </w:tc>
        <w:tc>
          <w:tcPr>
            <w:tcW w:w="846" w:type="dxa"/>
            <w:hideMark/>
          </w:tcPr>
          <w:p w14:paraId="6BDB5103"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115</w:t>
            </w:r>
          </w:p>
        </w:tc>
        <w:tc>
          <w:tcPr>
            <w:tcW w:w="846" w:type="dxa"/>
            <w:hideMark/>
          </w:tcPr>
          <w:p w14:paraId="57BFD341"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123</w:t>
            </w:r>
          </w:p>
        </w:tc>
        <w:tc>
          <w:tcPr>
            <w:tcW w:w="846" w:type="dxa"/>
            <w:hideMark/>
          </w:tcPr>
          <w:p w14:paraId="7518457E"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127</w:t>
            </w:r>
          </w:p>
        </w:tc>
        <w:tc>
          <w:tcPr>
            <w:tcW w:w="846" w:type="dxa"/>
            <w:hideMark/>
          </w:tcPr>
          <w:p w14:paraId="3F2EEDA8"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130</w:t>
            </w:r>
          </w:p>
        </w:tc>
        <w:tc>
          <w:tcPr>
            <w:tcW w:w="846" w:type="dxa"/>
            <w:hideMark/>
          </w:tcPr>
          <w:p w14:paraId="06601BAE"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133</w:t>
            </w:r>
          </w:p>
        </w:tc>
        <w:tc>
          <w:tcPr>
            <w:tcW w:w="846" w:type="dxa"/>
            <w:hideMark/>
          </w:tcPr>
          <w:p w14:paraId="301286ED" w14:textId="77777777" w:rsidR="00875351" w:rsidRPr="00F73EF5" w:rsidRDefault="00875351"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137</w:t>
            </w:r>
          </w:p>
        </w:tc>
      </w:tr>
      <w:tr w:rsidR="00875351" w:rsidRPr="00F73EF5" w14:paraId="5F8F85A8" w14:textId="77777777" w:rsidTr="00875351">
        <w:trPr>
          <w:trHeight w:val="683"/>
        </w:trPr>
        <w:tc>
          <w:tcPr>
            <w:cnfStyle w:val="001000000000" w:firstRow="0" w:lastRow="0" w:firstColumn="1" w:lastColumn="0" w:oddVBand="0" w:evenVBand="0" w:oddHBand="0" w:evenHBand="0" w:firstRowFirstColumn="0" w:firstRowLastColumn="0" w:lastRowFirstColumn="0" w:lastRowLastColumn="0"/>
            <w:tcW w:w="1951" w:type="dxa"/>
            <w:hideMark/>
          </w:tcPr>
          <w:p w14:paraId="0F0F879B" w14:textId="77777777" w:rsidR="00875351" w:rsidRPr="00F73EF5" w:rsidRDefault="00875351" w:rsidP="0068048B">
            <w:pPr>
              <w:pStyle w:val="Body"/>
              <w:rPr>
                <w:color w:val="000000" w:themeColor="text1"/>
              </w:rPr>
            </w:pPr>
            <w:r w:rsidRPr="00F73EF5">
              <w:rPr>
                <w:color w:val="000000" w:themeColor="text1"/>
              </w:rPr>
              <w:t>Number of projects per licence</w:t>
            </w:r>
          </w:p>
        </w:tc>
        <w:tc>
          <w:tcPr>
            <w:tcW w:w="755" w:type="dxa"/>
            <w:hideMark/>
          </w:tcPr>
          <w:p w14:paraId="61D1F017"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w:t>
            </w:r>
          </w:p>
        </w:tc>
        <w:tc>
          <w:tcPr>
            <w:tcW w:w="846" w:type="dxa"/>
            <w:hideMark/>
          </w:tcPr>
          <w:p w14:paraId="4DF497B1"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21</w:t>
            </w:r>
          </w:p>
        </w:tc>
        <w:tc>
          <w:tcPr>
            <w:tcW w:w="846" w:type="dxa"/>
            <w:hideMark/>
          </w:tcPr>
          <w:p w14:paraId="3B6C4C60"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w:t>
            </w:r>
          </w:p>
        </w:tc>
        <w:tc>
          <w:tcPr>
            <w:tcW w:w="846" w:type="dxa"/>
            <w:hideMark/>
          </w:tcPr>
          <w:p w14:paraId="44BAC801"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24</w:t>
            </w:r>
          </w:p>
        </w:tc>
        <w:tc>
          <w:tcPr>
            <w:tcW w:w="846" w:type="dxa"/>
            <w:hideMark/>
          </w:tcPr>
          <w:p w14:paraId="4C97B2FE"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25</w:t>
            </w:r>
          </w:p>
        </w:tc>
        <w:tc>
          <w:tcPr>
            <w:tcW w:w="846" w:type="dxa"/>
            <w:hideMark/>
          </w:tcPr>
          <w:p w14:paraId="72BA91F0"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24</w:t>
            </w:r>
          </w:p>
        </w:tc>
        <w:tc>
          <w:tcPr>
            <w:tcW w:w="846" w:type="dxa"/>
            <w:hideMark/>
          </w:tcPr>
          <w:p w14:paraId="7A7D91F4"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24</w:t>
            </w:r>
          </w:p>
        </w:tc>
        <w:tc>
          <w:tcPr>
            <w:tcW w:w="846" w:type="dxa"/>
            <w:hideMark/>
          </w:tcPr>
          <w:p w14:paraId="3E5541E4"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w:t>
            </w:r>
          </w:p>
        </w:tc>
        <w:tc>
          <w:tcPr>
            <w:tcW w:w="846" w:type="dxa"/>
            <w:hideMark/>
          </w:tcPr>
          <w:p w14:paraId="67CD923B"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22</w:t>
            </w:r>
          </w:p>
        </w:tc>
        <w:tc>
          <w:tcPr>
            <w:tcW w:w="846" w:type="dxa"/>
            <w:hideMark/>
          </w:tcPr>
          <w:p w14:paraId="546FC96F" w14:textId="77777777" w:rsidR="00875351" w:rsidRPr="00F73EF5" w:rsidRDefault="00875351"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w:t>
            </w:r>
          </w:p>
        </w:tc>
      </w:tr>
      <w:bookmarkEnd w:id="17"/>
    </w:tbl>
    <w:p w14:paraId="25AEA45E" w14:textId="77777777" w:rsidR="004925BA" w:rsidRDefault="004925BA" w:rsidP="004925BA">
      <w:pPr>
        <w:pStyle w:val="Body"/>
        <w:rPr>
          <w:sz w:val="16"/>
          <w:szCs w:val="16"/>
        </w:rPr>
      </w:pPr>
    </w:p>
    <w:p w14:paraId="37E47DB2" w14:textId="195607E8" w:rsidR="004925BA" w:rsidRDefault="003C73B2" w:rsidP="004925BA">
      <w:pPr>
        <w:pStyle w:val="Heading3"/>
        <w:rPr>
          <w:szCs w:val="18"/>
        </w:rPr>
      </w:pPr>
      <w:r>
        <w:t>Table 4.</w:t>
      </w:r>
      <w:r w:rsidR="004925BA">
        <w:t xml:space="preserve"> Number of animals used and number of licences, 2006–15 (including only licences for projects that used animals). </w:t>
      </w:r>
    </w:p>
    <w:p w14:paraId="53B6DD72" w14:textId="77777777" w:rsidR="004925BA" w:rsidRPr="004925BA" w:rsidRDefault="004925BA" w:rsidP="004925BA">
      <w:pPr>
        <w:pStyle w:val="Body"/>
      </w:pPr>
      <w:r w:rsidRPr="004925BA">
        <w:t>Figures in parentheses exclude the anomalous poultry project in 2011.</w:t>
      </w:r>
    </w:p>
    <w:tbl>
      <w:tblPr>
        <w:tblStyle w:val="LightShading-Accent6"/>
        <w:tblW w:w="10380" w:type="dxa"/>
        <w:tblLayout w:type="fixed"/>
        <w:tblLook w:val="04A0" w:firstRow="1" w:lastRow="0" w:firstColumn="1" w:lastColumn="0" w:noHBand="0" w:noVBand="1"/>
        <w:tblCaption w:val="Table 4. Number of animals used and number of licences, 2006–15 (including only licences for projects that used animals). "/>
        <w:tblDescription w:val="Figures in parentheses exclude the anomalous poultry project in 2011.&#10;"/>
      </w:tblPr>
      <w:tblGrid>
        <w:gridCol w:w="1928"/>
        <w:gridCol w:w="844"/>
        <w:gridCol w:w="845"/>
        <w:gridCol w:w="845"/>
        <w:gridCol w:w="846"/>
        <w:gridCol w:w="845"/>
        <w:gridCol w:w="1023"/>
        <w:gridCol w:w="710"/>
        <w:gridCol w:w="803"/>
        <w:gridCol w:w="775"/>
        <w:gridCol w:w="916"/>
      </w:tblGrid>
      <w:tr w:rsidR="00B22D12" w:rsidRPr="00F73EF5" w14:paraId="7564003E" w14:textId="77777777" w:rsidTr="00F82CD0">
        <w:trPr>
          <w:cnfStyle w:val="100000000000" w:firstRow="1" w:lastRow="0" w:firstColumn="0" w:lastColumn="0" w:oddVBand="0" w:evenVBand="0" w:oddHBand="0" w:evenHBand="0" w:firstRowFirstColumn="0" w:firstRowLastColumn="0" w:lastRowFirstColumn="0" w:lastRowLastColumn="0"/>
          <w:trHeight w:val="374"/>
          <w:tblHeader/>
        </w:trPr>
        <w:tc>
          <w:tcPr>
            <w:cnfStyle w:val="001000000000" w:firstRow="0" w:lastRow="0" w:firstColumn="1" w:lastColumn="0" w:oddVBand="0" w:evenVBand="0" w:oddHBand="0" w:evenHBand="0" w:firstRowFirstColumn="0" w:firstRowLastColumn="0" w:lastRowFirstColumn="0" w:lastRowLastColumn="0"/>
            <w:tcW w:w="1928" w:type="dxa"/>
          </w:tcPr>
          <w:p w14:paraId="4007F34B" w14:textId="77777777" w:rsidR="00B22D12" w:rsidRPr="00F73EF5" w:rsidRDefault="00B22D12" w:rsidP="0068048B">
            <w:pPr>
              <w:pStyle w:val="Body"/>
              <w:rPr>
                <w:b w:val="0"/>
                <w:color w:val="000000" w:themeColor="text1"/>
              </w:rPr>
            </w:pPr>
          </w:p>
        </w:tc>
        <w:tc>
          <w:tcPr>
            <w:tcW w:w="8452" w:type="dxa"/>
            <w:gridSpan w:val="10"/>
            <w:hideMark/>
          </w:tcPr>
          <w:p w14:paraId="0C0D4D88" w14:textId="77777777" w:rsidR="00B22D12" w:rsidRPr="00F73EF5" w:rsidRDefault="00B22D12" w:rsidP="0068048B">
            <w:pPr>
              <w:pStyle w:val="Body"/>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Year</w:t>
            </w:r>
          </w:p>
        </w:tc>
      </w:tr>
      <w:tr w:rsidR="00B22D12" w:rsidRPr="00F73EF5" w14:paraId="35CD940F" w14:textId="77777777" w:rsidTr="00B22D1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28" w:type="dxa"/>
          </w:tcPr>
          <w:p w14:paraId="186A4050" w14:textId="77777777" w:rsidR="00B22D12" w:rsidRPr="00F73EF5" w:rsidRDefault="00B22D12" w:rsidP="0068048B">
            <w:pPr>
              <w:pStyle w:val="Body"/>
              <w:rPr>
                <w:b w:val="0"/>
                <w:color w:val="000000" w:themeColor="text1"/>
                <w:sz w:val="20"/>
              </w:rPr>
            </w:pPr>
          </w:p>
        </w:tc>
        <w:tc>
          <w:tcPr>
            <w:tcW w:w="844" w:type="dxa"/>
            <w:hideMark/>
          </w:tcPr>
          <w:p w14:paraId="3F320538"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2006</w:t>
            </w:r>
          </w:p>
        </w:tc>
        <w:tc>
          <w:tcPr>
            <w:tcW w:w="845" w:type="dxa"/>
            <w:hideMark/>
          </w:tcPr>
          <w:p w14:paraId="7CFF0C1B"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2007</w:t>
            </w:r>
          </w:p>
        </w:tc>
        <w:tc>
          <w:tcPr>
            <w:tcW w:w="845" w:type="dxa"/>
            <w:hideMark/>
          </w:tcPr>
          <w:p w14:paraId="5F80750C"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2008</w:t>
            </w:r>
          </w:p>
        </w:tc>
        <w:tc>
          <w:tcPr>
            <w:tcW w:w="846" w:type="dxa"/>
            <w:hideMark/>
          </w:tcPr>
          <w:p w14:paraId="5E173655"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2009</w:t>
            </w:r>
          </w:p>
        </w:tc>
        <w:tc>
          <w:tcPr>
            <w:tcW w:w="845" w:type="dxa"/>
            <w:hideMark/>
          </w:tcPr>
          <w:p w14:paraId="3B8C4713"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2010</w:t>
            </w:r>
          </w:p>
        </w:tc>
        <w:tc>
          <w:tcPr>
            <w:tcW w:w="1023" w:type="dxa"/>
            <w:hideMark/>
          </w:tcPr>
          <w:p w14:paraId="0F8F88D6"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2011</w:t>
            </w:r>
          </w:p>
        </w:tc>
        <w:tc>
          <w:tcPr>
            <w:tcW w:w="710" w:type="dxa"/>
            <w:hideMark/>
          </w:tcPr>
          <w:p w14:paraId="1081208F"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2012</w:t>
            </w:r>
          </w:p>
        </w:tc>
        <w:tc>
          <w:tcPr>
            <w:tcW w:w="803" w:type="dxa"/>
            <w:hideMark/>
          </w:tcPr>
          <w:p w14:paraId="44CAC4DF"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2013</w:t>
            </w:r>
          </w:p>
        </w:tc>
        <w:tc>
          <w:tcPr>
            <w:tcW w:w="775" w:type="dxa"/>
            <w:hideMark/>
          </w:tcPr>
          <w:p w14:paraId="31EF7E52"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2014</w:t>
            </w:r>
          </w:p>
        </w:tc>
        <w:tc>
          <w:tcPr>
            <w:tcW w:w="916" w:type="dxa"/>
            <w:hideMark/>
          </w:tcPr>
          <w:p w14:paraId="4BCDEB6D"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2015</w:t>
            </w:r>
          </w:p>
        </w:tc>
      </w:tr>
      <w:tr w:rsidR="00B22D12" w:rsidRPr="00F73EF5" w14:paraId="38C8E91F" w14:textId="77777777" w:rsidTr="00B22D12">
        <w:trPr>
          <w:trHeight w:val="653"/>
        </w:trPr>
        <w:tc>
          <w:tcPr>
            <w:cnfStyle w:val="001000000000" w:firstRow="0" w:lastRow="0" w:firstColumn="1" w:lastColumn="0" w:oddVBand="0" w:evenVBand="0" w:oddHBand="0" w:evenHBand="0" w:firstRowFirstColumn="0" w:firstRowLastColumn="0" w:lastRowFirstColumn="0" w:lastRowLastColumn="0"/>
            <w:tcW w:w="1928" w:type="dxa"/>
            <w:hideMark/>
          </w:tcPr>
          <w:p w14:paraId="2AB5C6A9" w14:textId="77777777" w:rsidR="00B22D12" w:rsidRPr="00F73EF5" w:rsidRDefault="00B22D12" w:rsidP="0068048B">
            <w:pPr>
              <w:pStyle w:val="Body"/>
              <w:rPr>
                <w:color w:val="000000" w:themeColor="text1"/>
              </w:rPr>
            </w:pPr>
            <w:bookmarkStart w:id="18" w:name="_Hlk283297207"/>
            <w:r w:rsidRPr="00F73EF5">
              <w:rPr>
                <w:color w:val="000000" w:themeColor="text1"/>
              </w:rPr>
              <w:t>Number of animals used</w:t>
            </w:r>
          </w:p>
        </w:tc>
        <w:tc>
          <w:tcPr>
            <w:tcW w:w="844" w:type="dxa"/>
            <w:hideMark/>
          </w:tcPr>
          <w:p w14:paraId="1A93189D"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1 125 487</w:t>
            </w:r>
          </w:p>
        </w:tc>
        <w:tc>
          <w:tcPr>
            <w:tcW w:w="845" w:type="dxa"/>
            <w:hideMark/>
          </w:tcPr>
          <w:p w14:paraId="182402FF"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1 207 360</w:t>
            </w:r>
          </w:p>
        </w:tc>
        <w:tc>
          <w:tcPr>
            <w:tcW w:w="845" w:type="dxa"/>
            <w:hideMark/>
          </w:tcPr>
          <w:p w14:paraId="3893C0D0"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1 216 393</w:t>
            </w:r>
          </w:p>
        </w:tc>
        <w:tc>
          <w:tcPr>
            <w:tcW w:w="846" w:type="dxa"/>
            <w:hideMark/>
          </w:tcPr>
          <w:p w14:paraId="1758ACAE"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2 255 076</w:t>
            </w:r>
          </w:p>
        </w:tc>
        <w:tc>
          <w:tcPr>
            <w:tcW w:w="845" w:type="dxa"/>
            <w:hideMark/>
          </w:tcPr>
          <w:p w14:paraId="3FE53CC5"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1 595 375</w:t>
            </w:r>
          </w:p>
        </w:tc>
        <w:tc>
          <w:tcPr>
            <w:tcW w:w="1023" w:type="dxa"/>
            <w:hideMark/>
          </w:tcPr>
          <w:p w14:paraId="585915D3"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2 614 472</w:t>
            </w:r>
          </w:p>
          <w:p w14:paraId="6CA72BB2"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 xml:space="preserve"> </w:t>
            </w:r>
            <w:r w:rsidRPr="00F73EF5">
              <w:rPr>
                <w:color w:val="000000" w:themeColor="text1"/>
                <w:spacing w:val="-8"/>
                <w:sz w:val="16"/>
                <w:szCs w:val="16"/>
              </w:rPr>
              <w:t>(1 614 472)</w:t>
            </w:r>
          </w:p>
        </w:tc>
        <w:tc>
          <w:tcPr>
            <w:tcW w:w="710" w:type="dxa"/>
            <w:hideMark/>
          </w:tcPr>
          <w:p w14:paraId="64444904"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1 288 810</w:t>
            </w:r>
          </w:p>
        </w:tc>
        <w:tc>
          <w:tcPr>
            <w:tcW w:w="803" w:type="dxa"/>
            <w:hideMark/>
          </w:tcPr>
          <w:p w14:paraId="2AB21A50"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1 084 507</w:t>
            </w:r>
          </w:p>
        </w:tc>
        <w:tc>
          <w:tcPr>
            <w:tcW w:w="775" w:type="dxa"/>
            <w:hideMark/>
          </w:tcPr>
          <w:p w14:paraId="0DA82C35"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910 052</w:t>
            </w:r>
          </w:p>
        </w:tc>
        <w:tc>
          <w:tcPr>
            <w:tcW w:w="916" w:type="dxa"/>
            <w:hideMark/>
          </w:tcPr>
          <w:p w14:paraId="07B4A920"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1 068 034</w:t>
            </w:r>
          </w:p>
        </w:tc>
      </w:tr>
      <w:tr w:rsidR="00B22D12" w:rsidRPr="00F73EF5" w14:paraId="72F04604" w14:textId="77777777" w:rsidTr="00B22D12">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928" w:type="dxa"/>
            <w:hideMark/>
          </w:tcPr>
          <w:p w14:paraId="0EA42275" w14:textId="77777777" w:rsidR="00B22D12" w:rsidRPr="00F73EF5" w:rsidRDefault="00B22D12" w:rsidP="0068048B">
            <w:pPr>
              <w:pStyle w:val="Body"/>
              <w:rPr>
                <w:color w:val="000000" w:themeColor="text1"/>
              </w:rPr>
            </w:pPr>
            <w:r w:rsidRPr="00F73EF5">
              <w:rPr>
                <w:color w:val="000000" w:themeColor="text1"/>
              </w:rPr>
              <w:t xml:space="preserve">Number of licences </w:t>
            </w:r>
            <w:r w:rsidRPr="00F73EF5">
              <w:rPr>
                <w:color w:val="000000" w:themeColor="text1"/>
              </w:rPr>
              <w:br/>
              <w:t>for procedures using animals</w:t>
            </w:r>
          </w:p>
        </w:tc>
        <w:tc>
          <w:tcPr>
            <w:tcW w:w="844" w:type="dxa"/>
            <w:hideMark/>
          </w:tcPr>
          <w:p w14:paraId="49CA8DF6"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104</w:t>
            </w:r>
          </w:p>
        </w:tc>
        <w:tc>
          <w:tcPr>
            <w:tcW w:w="845" w:type="dxa"/>
            <w:hideMark/>
          </w:tcPr>
          <w:p w14:paraId="7AB4FDB1"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110</w:t>
            </w:r>
          </w:p>
        </w:tc>
        <w:tc>
          <w:tcPr>
            <w:tcW w:w="845" w:type="dxa"/>
            <w:hideMark/>
          </w:tcPr>
          <w:p w14:paraId="0C755BA7"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107</w:t>
            </w:r>
          </w:p>
        </w:tc>
        <w:tc>
          <w:tcPr>
            <w:tcW w:w="846" w:type="dxa"/>
            <w:hideMark/>
          </w:tcPr>
          <w:p w14:paraId="0D49BBCF"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111</w:t>
            </w:r>
          </w:p>
        </w:tc>
        <w:tc>
          <w:tcPr>
            <w:tcW w:w="845" w:type="dxa"/>
            <w:hideMark/>
          </w:tcPr>
          <w:p w14:paraId="60B6B922"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115</w:t>
            </w:r>
          </w:p>
        </w:tc>
        <w:tc>
          <w:tcPr>
            <w:tcW w:w="1023" w:type="dxa"/>
            <w:hideMark/>
          </w:tcPr>
          <w:p w14:paraId="5CE92B63"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123</w:t>
            </w:r>
          </w:p>
        </w:tc>
        <w:tc>
          <w:tcPr>
            <w:tcW w:w="710" w:type="dxa"/>
            <w:hideMark/>
          </w:tcPr>
          <w:p w14:paraId="78324D3A"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127</w:t>
            </w:r>
          </w:p>
        </w:tc>
        <w:tc>
          <w:tcPr>
            <w:tcW w:w="803" w:type="dxa"/>
            <w:hideMark/>
          </w:tcPr>
          <w:p w14:paraId="3CC9A939"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130</w:t>
            </w:r>
          </w:p>
        </w:tc>
        <w:tc>
          <w:tcPr>
            <w:tcW w:w="775" w:type="dxa"/>
            <w:hideMark/>
          </w:tcPr>
          <w:p w14:paraId="1F6DD2FD"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133</w:t>
            </w:r>
          </w:p>
        </w:tc>
        <w:tc>
          <w:tcPr>
            <w:tcW w:w="916" w:type="dxa"/>
            <w:hideMark/>
          </w:tcPr>
          <w:p w14:paraId="5344013C"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137</w:t>
            </w:r>
          </w:p>
        </w:tc>
      </w:tr>
      <w:bookmarkEnd w:id="18"/>
      <w:tr w:rsidR="00B22D12" w:rsidRPr="00F73EF5" w14:paraId="4A81F503" w14:textId="77777777" w:rsidTr="00B22D12">
        <w:trPr>
          <w:trHeight w:val="690"/>
        </w:trPr>
        <w:tc>
          <w:tcPr>
            <w:cnfStyle w:val="001000000000" w:firstRow="0" w:lastRow="0" w:firstColumn="1" w:lastColumn="0" w:oddVBand="0" w:evenVBand="0" w:oddHBand="0" w:evenHBand="0" w:firstRowFirstColumn="0" w:firstRowLastColumn="0" w:lastRowFirstColumn="0" w:lastRowLastColumn="0"/>
            <w:tcW w:w="1928" w:type="dxa"/>
            <w:hideMark/>
          </w:tcPr>
          <w:p w14:paraId="06BB04E3" w14:textId="77777777" w:rsidR="00B22D12" w:rsidRPr="00F73EF5" w:rsidRDefault="00B22D12" w:rsidP="0068048B">
            <w:pPr>
              <w:pStyle w:val="Body"/>
              <w:rPr>
                <w:color w:val="000000" w:themeColor="text1"/>
              </w:rPr>
            </w:pPr>
            <w:r w:rsidRPr="00F73EF5">
              <w:rPr>
                <w:color w:val="000000" w:themeColor="text1"/>
              </w:rPr>
              <w:t>Number of animals used per licence</w:t>
            </w:r>
          </w:p>
        </w:tc>
        <w:tc>
          <w:tcPr>
            <w:tcW w:w="844" w:type="dxa"/>
            <w:hideMark/>
          </w:tcPr>
          <w:p w14:paraId="4FB72E7D"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12 066</w:t>
            </w:r>
          </w:p>
        </w:tc>
        <w:tc>
          <w:tcPr>
            <w:tcW w:w="845" w:type="dxa"/>
            <w:hideMark/>
          </w:tcPr>
          <w:p w14:paraId="417F49D3"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10 976</w:t>
            </w:r>
          </w:p>
        </w:tc>
        <w:tc>
          <w:tcPr>
            <w:tcW w:w="845" w:type="dxa"/>
            <w:hideMark/>
          </w:tcPr>
          <w:p w14:paraId="4B400A61"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11 368</w:t>
            </w:r>
          </w:p>
        </w:tc>
        <w:tc>
          <w:tcPr>
            <w:tcW w:w="846" w:type="dxa"/>
            <w:hideMark/>
          </w:tcPr>
          <w:p w14:paraId="72DB0633"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20 316</w:t>
            </w:r>
          </w:p>
        </w:tc>
        <w:tc>
          <w:tcPr>
            <w:tcW w:w="845" w:type="dxa"/>
            <w:hideMark/>
          </w:tcPr>
          <w:p w14:paraId="5789BFFF"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13 873</w:t>
            </w:r>
          </w:p>
        </w:tc>
        <w:tc>
          <w:tcPr>
            <w:tcW w:w="1023" w:type="dxa"/>
            <w:hideMark/>
          </w:tcPr>
          <w:p w14:paraId="5A978203"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21 256</w:t>
            </w:r>
            <w:r w:rsidRPr="00F73EF5">
              <w:rPr>
                <w:color w:val="000000" w:themeColor="text1"/>
                <w:spacing w:val="-4"/>
                <w:sz w:val="16"/>
                <w:szCs w:val="16"/>
              </w:rPr>
              <w:br/>
              <w:t>(13 126)</w:t>
            </w:r>
          </w:p>
        </w:tc>
        <w:tc>
          <w:tcPr>
            <w:tcW w:w="710" w:type="dxa"/>
            <w:hideMark/>
          </w:tcPr>
          <w:p w14:paraId="016387E8"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10 148</w:t>
            </w:r>
          </w:p>
        </w:tc>
        <w:tc>
          <w:tcPr>
            <w:tcW w:w="803" w:type="dxa"/>
            <w:hideMark/>
          </w:tcPr>
          <w:p w14:paraId="62618873"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8342</w:t>
            </w:r>
          </w:p>
        </w:tc>
        <w:tc>
          <w:tcPr>
            <w:tcW w:w="775" w:type="dxa"/>
            <w:hideMark/>
          </w:tcPr>
          <w:p w14:paraId="52BC9452"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6842</w:t>
            </w:r>
          </w:p>
        </w:tc>
        <w:tc>
          <w:tcPr>
            <w:tcW w:w="916" w:type="dxa"/>
            <w:hideMark/>
          </w:tcPr>
          <w:p w14:paraId="2792EC5A"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7796</w:t>
            </w:r>
          </w:p>
        </w:tc>
      </w:tr>
    </w:tbl>
    <w:p w14:paraId="1FAA3F52" w14:textId="77777777" w:rsidR="004925BA" w:rsidRDefault="004925BA" w:rsidP="004925BA">
      <w:pPr>
        <w:pStyle w:val="Body"/>
        <w:rPr>
          <w:sz w:val="16"/>
          <w:szCs w:val="16"/>
        </w:rPr>
      </w:pPr>
    </w:p>
    <w:p w14:paraId="614BF47E" w14:textId="4CA742A9" w:rsidR="004925BA" w:rsidRDefault="003C73B2" w:rsidP="004925BA">
      <w:pPr>
        <w:pStyle w:val="Heading3"/>
        <w:rPr>
          <w:szCs w:val="18"/>
        </w:rPr>
      </w:pPr>
      <w:r>
        <w:t>Table 5.</w:t>
      </w:r>
      <w:r w:rsidR="004925BA">
        <w:t xml:space="preserve"> Number of animals used and number of projects, 2006–15 (including only projects that used animals) </w:t>
      </w:r>
    </w:p>
    <w:p w14:paraId="39EF7F75" w14:textId="77777777" w:rsidR="004925BA" w:rsidRPr="004925BA" w:rsidRDefault="004925BA" w:rsidP="004925BA">
      <w:pPr>
        <w:pStyle w:val="Body"/>
      </w:pPr>
      <w:r w:rsidRPr="004925BA">
        <w:t>Figures in parentheses exclude the anomalous poultry project in 2011.</w:t>
      </w:r>
    </w:p>
    <w:tbl>
      <w:tblPr>
        <w:tblStyle w:val="LightShading-Accent6"/>
        <w:tblW w:w="10992" w:type="dxa"/>
        <w:tblInd w:w="-459" w:type="dxa"/>
        <w:tblLayout w:type="fixed"/>
        <w:tblLook w:val="04A0" w:firstRow="1" w:lastRow="0" w:firstColumn="1" w:lastColumn="0" w:noHBand="0" w:noVBand="1"/>
        <w:tblCaption w:val="Table 5. Number of animals used and number of projects, 2006–15 (including only projects that used animals) "/>
        <w:tblDescription w:val="Figures in parentheses exclude the anomalous poultry project in 2011.&#10;"/>
      </w:tblPr>
      <w:tblGrid>
        <w:gridCol w:w="1277"/>
        <w:gridCol w:w="977"/>
        <w:gridCol w:w="977"/>
        <w:gridCol w:w="977"/>
        <w:gridCol w:w="977"/>
        <w:gridCol w:w="977"/>
        <w:gridCol w:w="1054"/>
        <w:gridCol w:w="977"/>
        <w:gridCol w:w="977"/>
        <w:gridCol w:w="845"/>
        <w:gridCol w:w="977"/>
      </w:tblGrid>
      <w:tr w:rsidR="00B22D12" w:rsidRPr="00F73EF5" w14:paraId="15103871" w14:textId="77777777" w:rsidTr="00F82CD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277" w:type="dxa"/>
          </w:tcPr>
          <w:p w14:paraId="506DC63B" w14:textId="77777777" w:rsidR="00B22D12" w:rsidRPr="00F73EF5" w:rsidRDefault="00B22D12" w:rsidP="0068048B">
            <w:pPr>
              <w:pStyle w:val="Body"/>
              <w:rPr>
                <w:color w:val="000000" w:themeColor="text1"/>
              </w:rPr>
            </w:pPr>
          </w:p>
        </w:tc>
        <w:tc>
          <w:tcPr>
            <w:tcW w:w="9715" w:type="dxa"/>
            <w:gridSpan w:val="10"/>
            <w:hideMark/>
          </w:tcPr>
          <w:p w14:paraId="1E5A9B9A" w14:textId="77777777" w:rsidR="00B22D12" w:rsidRPr="00F73EF5" w:rsidRDefault="00B22D12" w:rsidP="0068048B">
            <w:pPr>
              <w:pStyle w:val="Body"/>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Year</w:t>
            </w:r>
          </w:p>
        </w:tc>
      </w:tr>
      <w:tr w:rsidR="00B22D12" w:rsidRPr="00F73EF5" w14:paraId="5ACAB7A9" w14:textId="77777777" w:rsidTr="008E51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7" w:type="dxa"/>
          </w:tcPr>
          <w:p w14:paraId="2A520432" w14:textId="77777777" w:rsidR="00B22D12" w:rsidRPr="00F73EF5" w:rsidRDefault="00B22D12" w:rsidP="0068048B">
            <w:pPr>
              <w:pStyle w:val="Body"/>
              <w:rPr>
                <w:color w:val="000000" w:themeColor="text1"/>
              </w:rPr>
            </w:pPr>
          </w:p>
        </w:tc>
        <w:tc>
          <w:tcPr>
            <w:tcW w:w="977" w:type="dxa"/>
            <w:hideMark/>
          </w:tcPr>
          <w:p w14:paraId="2777AE09"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2006</w:t>
            </w:r>
          </w:p>
        </w:tc>
        <w:tc>
          <w:tcPr>
            <w:tcW w:w="977" w:type="dxa"/>
            <w:hideMark/>
          </w:tcPr>
          <w:p w14:paraId="355C47C4"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2007</w:t>
            </w:r>
          </w:p>
        </w:tc>
        <w:tc>
          <w:tcPr>
            <w:tcW w:w="977" w:type="dxa"/>
            <w:hideMark/>
          </w:tcPr>
          <w:p w14:paraId="303A0265"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2008</w:t>
            </w:r>
          </w:p>
        </w:tc>
        <w:tc>
          <w:tcPr>
            <w:tcW w:w="977" w:type="dxa"/>
            <w:hideMark/>
          </w:tcPr>
          <w:p w14:paraId="3C7AAE83"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2009</w:t>
            </w:r>
          </w:p>
        </w:tc>
        <w:tc>
          <w:tcPr>
            <w:tcW w:w="977" w:type="dxa"/>
            <w:hideMark/>
          </w:tcPr>
          <w:p w14:paraId="4985BEEA"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2010</w:t>
            </w:r>
          </w:p>
        </w:tc>
        <w:tc>
          <w:tcPr>
            <w:tcW w:w="1054" w:type="dxa"/>
            <w:hideMark/>
          </w:tcPr>
          <w:p w14:paraId="2AFA035B"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2011</w:t>
            </w:r>
          </w:p>
        </w:tc>
        <w:tc>
          <w:tcPr>
            <w:tcW w:w="977" w:type="dxa"/>
            <w:hideMark/>
          </w:tcPr>
          <w:p w14:paraId="545F868F"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2012</w:t>
            </w:r>
          </w:p>
        </w:tc>
        <w:tc>
          <w:tcPr>
            <w:tcW w:w="977" w:type="dxa"/>
            <w:hideMark/>
          </w:tcPr>
          <w:p w14:paraId="6FBA073E"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2013</w:t>
            </w:r>
          </w:p>
        </w:tc>
        <w:tc>
          <w:tcPr>
            <w:tcW w:w="845" w:type="dxa"/>
            <w:hideMark/>
          </w:tcPr>
          <w:p w14:paraId="4EB4D9EC"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2014</w:t>
            </w:r>
          </w:p>
        </w:tc>
        <w:tc>
          <w:tcPr>
            <w:tcW w:w="977" w:type="dxa"/>
            <w:hideMark/>
          </w:tcPr>
          <w:p w14:paraId="0B190B14"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2015</w:t>
            </w:r>
          </w:p>
        </w:tc>
      </w:tr>
      <w:tr w:rsidR="00B22D12" w:rsidRPr="00F73EF5" w14:paraId="4EBE6B9A" w14:textId="77777777" w:rsidTr="008E51E7">
        <w:trPr>
          <w:trHeight w:val="644"/>
        </w:trPr>
        <w:tc>
          <w:tcPr>
            <w:cnfStyle w:val="001000000000" w:firstRow="0" w:lastRow="0" w:firstColumn="1" w:lastColumn="0" w:oddVBand="0" w:evenVBand="0" w:oddHBand="0" w:evenHBand="0" w:firstRowFirstColumn="0" w:firstRowLastColumn="0" w:lastRowFirstColumn="0" w:lastRowLastColumn="0"/>
            <w:tcW w:w="1277" w:type="dxa"/>
            <w:hideMark/>
          </w:tcPr>
          <w:p w14:paraId="2DF4AD7B" w14:textId="77777777" w:rsidR="00B22D12" w:rsidRPr="00F73EF5" w:rsidRDefault="00B22D12" w:rsidP="0068048B">
            <w:pPr>
              <w:pStyle w:val="Body"/>
              <w:rPr>
                <w:color w:val="000000" w:themeColor="text1"/>
              </w:rPr>
            </w:pPr>
            <w:bookmarkStart w:id="19" w:name="_Hlk243800432"/>
            <w:r w:rsidRPr="00F73EF5">
              <w:rPr>
                <w:color w:val="000000" w:themeColor="text1"/>
              </w:rPr>
              <w:t>Number of animals used</w:t>
            </w:r>
          </w:p>
        </w:tc>
        <w:tc>
          <w:tcPr>
            <w:tcW w:w="977" w:type="dxa"/>
            <w:hideMark/>
          </w:tcPr>
          <w:p w14:paraId="1EB00E6B"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1 125 487</w:t>
            </w:r>
          </w:p>
        </w:tc>
        <w:tc>
          <w:tcPr>
            <w:tcW w:w="977" w:type="dxa"/>
            <w:hideMark/>
          </w:tcPr>
          <w:p w14:paraId="6325E454"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1 207 360</w:t>
            </w:r>
          </w:p>
        </w:tc>
        <w:tc>
          <w:tcPr>
            <w:tcW w:w="977" w:type="dxa"/>
            <w:hideMark/>
          </w:tcPr>
          <w:p w14:paraId="3FB552F7"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1 216 393</w:t>
            </w:r>
          </w:p>
        </w:tc>
        <w:tc>
          <w:tcPr>
            <w:tcW w:w="977" w:type="dxa"/>
            <w:hideMark/>
          </w:tcPr>
          <w:p w14:paraId="2A3CAF83"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2 255 076</w:t>
            </w:r>
          </w:p>
        </w:tc>
        <w:tc>
          <w:tcPr>
            <w:tcW w:w="977" w:type="dxa"/>
            <w:hideMark/>
          </w:tcPr>
          <w:p w14:paraId="75261000"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1 595 375</w:t>
            </w:r>
          </w:p>
        </w:tc>
        <w:tc>
          <w:tcPr>
            <w:tcW w:w="1054" w:type="dxa"/>
            <w:hideMark/>
          </w:tcPr>
          <w:p w14:paraId="5040C0EB"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2 614 472</w:t>
            </w:r>
            <w:r w:rsidRPr="00F73EF5">
              <w:rPr>
                <w:color w:val="000000" w:themeColor="text1"/>
                <w:spacing w:val="-4"/>
                <w:sz w:val="16"/>
                <w:szCs w:val="16"/>
              </w:rPr>
              <w:br/>
            </w:r>
            <w:r w:rsidRPr="00F73EF5">
              <w:rPr>
                <w:color w:val="000000" w:themeColor="text1"/>
                <w:spacing w:val="-8"/>
                <w:sz w:val="16"/>
                <w:szCs w:val="16"/>
              </w:rPr>
              <w:t>(1 614 472)</w:t>
            </w:r>
          </w:p>
        </w:tc>
        <w:tc>
          <w:tcPr>
            <w:tcW w:w="977" w:type="dxa"/>
            <w:hideMark/>
          </w:tcPr>
          <w:p w14:paraId="5F35C705"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1 288 810</w:t>
            </w:r>
          </w:p>
        </w:tc>
        <w:tc>
          <w:tcPr>
            <w:tcW w:w="977" w:type="dxa"/>
            <w:hideMark/>
          </w:tcPr>
          <w:p w14:paraId="2D20E7E1"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1 084 507</w:t>
            </w:r>
          </w:p>
        </w:tc>
        <w:tc>
          <w:tcPr>
            <w:tcW w:w="845" w:type="dxa"/>
            <w:hideMark/>
          </w:tcPr>
          <w:p w14:paraId="626C6D24"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910 052</w:t>
            </w:r>
          </w:p>
        </w:tc>
        <w:tc>
          <w:tcPr>
            <w:tcW w:w="977" w:type="dxa"/>
            <w:hideMark/>
          </w:tcPr>
          <w:p w14:paraId="74A3E613"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1 068 034</w:t>
            </w:r>
          </w:p>
        </w:tc>
      </w:tr>
      <w:tr w:rsidR="00B22D12" w:rsidRPr="00F73EF5" w14:paraId="307FF4A4" w14:textId="77777777" w:rsidTr="008E51E7">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277" w:type="dxa"/>
            <w:hideMark/>
          </w:tcPr>
          <w:p w14:paraId="7A32C0CB" w14:textId="77777777" w:rsidR="00B22D12" w:rsidRPr="00F73EF5" w:rsidRDefault="00B22D12" w:rsidP="0068048B">
            <w:pPr>
              <w:pStyle w:val="Body"/>
              <w:rPr>
                <w:color w:val="000000" w:themeColor="text1"/>
              </w:rPr>
            </w:pPr>
            <w:r w:rsidRPr="00F73EF5">
              <w:rPr>
                <w:color w:val="000000" w:themeColor="text1"/>
              </w:rPr>
              <w:t>Number of projects</w:t>
            </w:r>
          </w:p>
        </w:tc>
        <w:tc>
          <w:tcPr>
            <w:tcW w:w="977" w:type="dxa"/>
            <w:hideMark/>
          </w:tcPr>
          <w:p w14:paraId="081B2163"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2386</w:t>
            </w:r>
          </w:p>
        </w:tc>
        <w:tc>
          <w:tcPr>
            <w:tcW w:w="977" w:type="dxa"/>
            <w:hideMark/>
          </w:tcPr>
          <w:p w14:paraId="13DC8D30"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2358</w:t>
            </w:r>
          </w:p>
        </w:tc>
        <w:tc>
          <w:tcPr>
            <w:tcW w:w="977" w:type="dxa"/>
            <w:hideMark/>
          </w:tcPr>
          <w:p w14:paraId="0F212316"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2455</w:t>
            </w:r>
          </w:p>
        </w:tc>
        <w:tc>
          <w:tcPr>
            <w:tcW w:w="977" w:type="dxa"/>
            <w:hideMark/>
          </w:tcPr>
          <w:p w14:paraId="054BC2C3"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2673</w:t>
            </w:r>
          </w:p>
        </w:tc>
        <w:tc>
          <w:tcPr>
            <w:tcW w:w="977" w:type="dxa"/>
            <w:hideMark/>
          </w:tcPr>
          <w:p w14:paraId="467B560E"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2931</w:t>
            </w:r>
          </w:p>
        </w:tc>
        <w:tc>
          <w:tcPr>
            <w:tcW w:w="1054" w:type="dxa"/>
            <w:hideMark/>
          </w:tcPr>
          <w:p w14:paraId="04A13F2A"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3010</w:t>
            </w:r>
            <w:r w:rsidRPr="00F73EF5">
              <w:rPr>
                <w:color w:val="000000" w:themeColor="text1"/>
                <w:spacing w:val="-4"/>
                <w:sz w:val="16"/>
                <w:szCs w:val="16"/>
              </w:rPr>
              <w:br/>
              <w:t>(3009)</w:t>
            </w:r>
          </w:p>
        </w:tc>
        <w:tc>
          <w:tcPr>
            <w:tcW w:w="977" w:type="dxa"/>
            <w:hideMark/>
          </w:tcPr>
          <w:p w14:paraId="3900ED33"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3048</w:t>
            </w:r>
          </w:p>
        </w:tc>
        <w:tc>
          <w:tcPr>
            <w:tcW w:w="977" w:type="dxa"/>
            <w:hideMark/>
          </w:tcPr>
          <w:p w14:paraId="7398872E"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2940</w:t>
            </w:r>
          </w:p>
        </w:tc>
        <w:tc>
          <w:tcPr>
            <w:tcW w:w="845" w:type="dxa"/>
            <w:hideMark/>
          </w:tcPr>
          <w:p w14:paraId="3D86DEC1"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2950</w:t>
            </w:r>
          </w:p>
        </w:tc>
        <w:tc>
          <w:tcPr>
            <w:tcW w:w="977" w:type="dxa"/>
            <w:hideMark/>
          </w:tcPr>
          <w:p w14:paraId="7A1C734B" w14:textId="77777777" w:rsidR="00B22D12" w:rsidRPr="00F73EF5" w:rsidRDefault="00B22D12" w:rsidP="0068048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3121</w:t>
            </w:r>
          </w:p>
        </w:tc>
      </w:tr>
      <w:bookmarkEnd w:id="19"/>
      <w:tr w:rsidR="00B22D12" w:rsidRPr="00F73EF5" w14:paraId="4337A47D" w14:textId="77777777" w:rsidTr="008E51E7">
        <w:trPr>
          <w:trHeight w:val="822"/>
        </w:trPr>
        <w:tc>
          <w:tcPr>
            <w:cnfStyle w:val="001000000000" w:firstRow="0" w:lastRow="0" w:firstColumn="1" w:lastColumn="0" w:oddVBand="0" w:evenVBand="0" w:oddHBand="0" w:evenHBand="0" w:firstRowFirstColumn="0" w:firstRowLastColumn="0" w:lastRowFirstColumn="0" w:lastRowLastColumn="0"/>
            <w:tcW w:w="1277" w:type="dxa"/>
            <w:hideMark/>
          </w:tcPr>
          <w:p w14:paraId="37D8FCBD" w14:textId="77777777" w:rsidR="00B22D12" w:rsidRPr="00F73EF5" w:rsidRDefault="00B22D12" w:rsidP="0068048B">
            <w:pPr>
              <w:pStyle w:val="Body"/>
              <w:rPr>
                <w:color w:val="000000" w:themeColor="text1"/>
              </w:rPr>
            </w:pPr>
            <w:r w:rsidRPr="00F73EF5">
              <w:rPr>
                <w:color w:val="000000" w:themeColor="text1"/>
              </w:rPr>
              <w:t>Number of animals used per project</w:t>
            </w:r>
          </w:p>
        </w:tc>
        <w:tc>
          <w:tcPr>
            <w:tcW w:w="977" w:type="dxa"/>
            <w:hideMark/>
          </w:tcPr>
          <w:p w14:paraId="1A64AB3D"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472</w:t>
            </w:r>
          </w:p>
        </w:tc>
        <w:tc>
          <w:tcPr>
            <w:tcW w:w="977" w:type="dxa"/>
            <w:hideMark/>
          </w:tcPr>
          <w:p w14:paraId="230A0F11"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512</w:t>
            </w:r>
          </w:p>
        </w:tc>
        <w:tc>
          <w:tcPr>
            <w:tcW w:w="977" w:type="dxa"/>
            <w:hideMark/>
          </w:tcPr>
          <w:p w14:paraId="53F0B2BA"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495</w:t>
            </w:r>
          </w:p>
        </w:tc>
        <w:tc>
          <w:tcPr>
            <w:tcW w:w="977" w:type="dxa"/>
            <w:hideMark/>
          </w:tcPr>
          <w:p w14:paraId="54056236"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844</w:t>
            </w:r>
          </w:p>
        </w:tc>
        <w:tc>
          <w:tcPr>
            <w:tcW w:w="977" w:type="dxa"/>
            <w:hideMark/>
          </w:tcPr>
          <w:p w14:paraId="6D9586E2"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544</w:t>
            </w:r>
          </w:p>
        </w:tc>
        <w:tc>
          <w:tcPr>
            <w:tcW w:w="1054" w:type="dxa"/>
            <w:hideMark/>
          </w:tcPr>
          <w:p w14:paraId="1C648111"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869</w:t>
            </w:r>
            <w:r w:rsidRPr="00F73EF5">
              <w:rPr>
                <w:color w:val="000000" w:themeColor="text1"/>
                <w:spacing w:val="-4"/>
                <w:sz w:val="16"/>
                <w:szCs w:val="16"/>
              </w:rPr>
              <w:br/>
              <w:t>(537)</w:t>
            </w:r>
          </w:p>
        </w:tc>
        <w:tc>
          <w:tcPr>
            <w:tcW w:w="977" w:type="dxa"/>
            <w:hideMark/>
          </w:tcPr>
          <w:p w14:paraId="56B8317B"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423</w:t>
            </w:r>
          </w:p>
        </w:tc>
        <w:tc>
          <w:tcPr>
            <w:tcW w:w="977" w:type="dxa"/>
            <w:hideMark/>
          </w:tcPr>
          <w:p w14:paraId="734F2062"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369</w:t>
            </w:r>
          </w:p>
        </w:tc>
        <w:tc>
          <w:tcPr>
            <w:tcW w:w="845" w:type="dxa"/>
            <w:hideMark/>
          </w:tcPr>
          <w:p w14:paraId="3D9A549A"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308</w:t>
            </w:r>
          </w:p>
        </w:tc>
        <w:tc>
          <w:tcPr>
            <w:tcW w:w="977" w:type="dxa"/>
            <w:hideMark/>
          </w:tcPr>
          <w:p w14:paraId="64AC5B4E" w14:textId="77777777" w:rsidR="00B22D12" w:rsidRPr="00F73EF5" w:rsidRDefault="00B22D12" w:rsidP="0068048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342</w:t>
            </w:r>
          </w:p>
        </w:tc>
      </w:tr>
    </w:tbl>
    <w:p w14:paraId="0DB8A4F5" w14:textId="77777777" w:rsidR="004925BA" w:rsidRDefault="004925BA" w:rsidP="00D05D6E">
      <w:pPr>
        <w:pStyle w:val="ListBullet"/>
        <w:numPr>
          <w:ilvl w:val="0"/>
          <w:numId w:val="0"/>
        </w:numPr>
        <w:ind w:right="-41"/>
      </w:pPr>
    </w:p>
    <w:sectPr w:rsidR="004925BA" w:rsidSect="0046784B">
      <w:type w:val="continuous"/>
      <w:pgSz w:w="11900" w:h="16840"/>
      <w:pgMar w:top="1560" w:right="1080" w:bottom="1440" w:left="108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735AA" w14:textId="77777777" w:rsidR="00B53170" w:rsidRDefault="00B53170" w:rsidP="008954B2">
      <w:r>
        <w:separator/>
      </w:r>
    </w:p>
  </w:endnote>
  <w:endnote w:type="continuationSeparator" w:id="0">
    <w:p w14:paraId="078AF053" w14:textId="77777777" w:rsidR="00B53170" w:rsidRDefault="00B53170"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VIC-ExtraLight">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Medium">
    <w:altName w:val="VIC Medium"/>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D907A" w14:textId="77777777" w:rsidR="00CC6E7E" w:rsidRDefault="00CC6E7E" w:rsidP="000E49DE">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C5F0D" w14:textId="77777777" w:rsidR="00CC6E7E" w:rsidRDefault="00CC6E7E" w:rsidP="00E151A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29AD8" w14:textId="2AFCD74C" w:rsidR="00CC6E7E" w:rsidRDefault="00BD601F" w:rsidP="00BD601F">
    <w:pPr>
      <w:tabs>
        <w:tab w:val="left" w:pos="1420"/>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7B8AC" w14:textId="77777777" w:rsidR="001251F3" w:rsidRDefault="001251F3" w:rsidP="000E49DE">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2D0">
      <w:rPr>
        <w:rStyle w:val="PageNumber"/>
        <w:noProof/>
      </w:rPr>
      <w:t>2</w:t>
    </w:r>
    <w:r>
      <w:rPr>
        <w:rStyle w:val="PageNumber"/>
      </w:rPr>
      <w:fldChar w:fldCharType="end"/>
    </w:r>
  </w:p>
  <w:p w14:paraId="05E47B53" w14:textId="292E26CD" w:rsidR="001251F3" w:rsidRDefault="001251F3" w:rsidP="00AF4F04">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EFD5D" w14:textId="77777777" w:rsidR="00B53170" w:rsidRDefault="00B53170" w:rsidP="008954B2">
      <w:r>
        <w:separator/>
      </w:r>
    </w:p>
  </w:footnote>
  <w:footnote w:type="continuationSeparator" w:id="0">
    <w:p w14:paraId="77B7FA90" w14:textId="77777777" w:rsidR="00B53170" w:rsidRDefault="00B53170" w:rsidP="00895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699B" w14:textId="1D45FDC2" w:rsidR="00CC6E7E" w:rsidRDefault="00AE37CF" w:rsidP="00F370DE">
    <w:pPr>
      <w:tabs>
        <w:tab w:val="center" w:pos="5241"/>
      </w:tabs>
    </w:pPr>
    <w:r w:rsidRPr="005D35C4">
      <w:rPr>
        <w:noProof/>
        <w:lang w:val="en-AU" w:eastAsia="en-AU"/>
      </w:rPr>
      <w:drawing>
        <wp:anchor distT="0" distB="0" distL="114300" distR="114300" simplePos="0" relativeHeight="251678720" behindDoc="1" locked="0" layoutInCell="1" allowOverlap="1" wp14:anchorId="2518E1D4" wp14:editId="7D98B269">
          <wp:simplePos x="0" y="0"/>
          <wp:positionH relativeFrom="page">
            <wp:posOffset>-240</wp:posOffset>
          </wp:positionH>
          <wp:positionV relativeFrom="page">
            <wp:posOffset>-6320</wp:posOffset>
          </wp:positionV>
          <wp:extent cx="7609205" cy="10763885"/>
          <wp:effectExtent l="0" t="0" r="0" b="0"/>
          <wp:wrapNone/>
          <wp:docPr id="20" name="Picture 20" title="Summary of statistics of animal 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66 Ag Word Cover Image Templates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9205" cy="10763885"/>
                  </a:xfrm>
                  <a:prstGeom prst="rect">
                    <a:avLst/>
                  </a:prstGeom>
                </pic:spPr>
              </pic:pic>
            </a:graphicData>
          </a:graphic>
          <wp14:sizeRelH relativeFrom="margin">
            <wp14:pctWidth>0</wp14:pctWidth>
          </wp14:sizeRelH>
          <wp14:sizeRelV relativeFrom="margin">
            <wp14:pctHeight>0</wp14:pctHeight>
          </wp14:sizeRelV>
        </wp:anchor>
      </w:drawing>
    </w:r>
    <w:r w:rsidR="00CC6E7E">
      <w:t xml:space="preserve"> </w:t>
    </w:r>
    <w:r w:rsidR="00CC6E7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5EF9B" w14:textId="68331A26" w:rsidR="00CC6E7E" w:rsidRDefault="00CC6E7E" w:rsidP="00202E7B">
    <w:pPr>
      <w:tabs>
        <w:tab w:val="center" w:pos="5241"/>
        <w:tab w:val="left" w:pos="5820"/>
        <w:tab w:val="left" w:pos="8980"/>
      </w:tabs>
    </w:pPr>
    <w:r w:rsidRPr="00D62D1E">
      <w:rPr>
        <w:noProof/>
        <w:lang w:val="en-AU" w:eastAsia="en-AU"/>
      </w:rPr>
      <w:drawing>
        <wp:anchor distT="0" distB="0" distL="114300" distR="114300" simplePos="0" relativeHeight="251673600" behindDoc="1" locked="0" layoutInCell="1" allowOverlap="1" wp14:anchorId="0CA3EA5E" wp14:editId="0485091E">
          <wp:simplePos x="0" y="0"/>
          <wp:positionH relativeFrom="page">
            <wp:posOffset>0</wp:posOffset>
          </wp:positionH>
          <wp:positionV relativeFrom="page">
            <wp:posOffset>20569</wp:posOffset>
          </wp:positionV>
          <wp:extent cx="7560000" cy="92366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50D99" w14:textId="04B78686" w:rsidR="00306B4E" w:rsidRDefault="00C6675C" w:rsidP="00EF3DC4">
    <w:pPr>
      <w:pStyle w:val="Agtitle"/>
    </w:pPr>
    <w:r w:rsidRPr="00D62D1E">
      <w:rPr>
        <w:noProof/>
        <w:lang w:val="en-AU" w:eastAsia="en-AU"/>
      </w:rPr>
      <w:drawing>
        <wp:anchor distT="0" distB="0" distL="114300" distR="114300" simplePos="0" relativeHeight="251677696" behindDoc="1" locked="0" layoutInCell="1" allowOverlap="1" wp14:anchorId="0FB06D18" wp14:editId="523EBB34">
          <wp:simplePos x="0" y="0"/>
          <wp:positionH relativeFrom="page">
            <wp:posOffset>0</wp:posOffset>
          </wp:positionH>
          <wp:positionV relativeFrom="page">
            <wp:posOffset>20569</wp:posOffset>
          </wp:positionV>
          <wp:extent cx="7560000" cy="92366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A8A251E"/>
    <w:lvl w:ilvl="0">
      <w:start w:val="1"/>
      <w:numFmt w:val="decimal"/>
      <w:lvlText w:val="%1."/>
      <w:lvlJc w:val="left"/>
      <w:pPr>
        <w:tabs>
          <w:tab w:val="num" w:pos="1492"/>
        </w:tabs>
        <w:ind w:left="1492" w:hanging="360"/>
      </w:pPr>
    </w:lvl>
  </w:abstractNum>
  <w:abstractNum w:abstractNumId="2">
    <w:nsid w:val="FFFFFF7D"/>
    <w:multiLevelType w:val="singleLevel"/>
    <w:tmpl w:val="5F1C3CD6"/>
    <w:lvl w:ilvl="0">
      <w:start w:val="1"/>
      <w:numFmt w:val="decimal"/>
      <w:lvlText w:val="%1."/>
      <w:lvlJc w:val="left"/>
      <w:pPr>
        <w:tabs>
          <w:tab w:val="num" w:pos="1209"/>
        </w:tabs>
        <w:ind w:left="1209" w:hanging="360"/>
      </w:pPr>
    </w:lvl>
  </w:abstractNum>
  <w:abstractNum w:abstractNumId="3">
    <w:nsid w:val="FFFFFF7E"/>
    <w:multiLevelType w:val="singleLevel"/>
    <w:tmpl w:val="3A60E2F8"/>
    <w:lvl w:ilvl="0">
      <w:start w:val="1"/>
      <w:numFmt w:val="decimal"/>
      <w:lvlText w:val="%1."/>
      <w:lvlJc w:val="left"/>
      <w:pPr>
        <w:tabs>
          <w:tab w:val="num" w:pos="926"/>
        </w:tabs>
        <w:ind w:left="926" w:hanging="360"/>
      </w:pPr>
    </w:lvl>
  </w:abstractNum>
  <w:abstractNum w:abstractNumId="4">
    <w:nsid w:val="FFFFFF7F"/>
    <w:multiLevelType w:val="singleLevel"/>
    <w:tmpl w:val="D9A6556E"/>
    <w:lvl w:ilvl="0">
      <w:start w:val="1"/>
      <w:numFmt w:val="decimal"/>
      <w:lvlText w:val="%1."/>
      <w:lvlJc w:val="left"/>
      <w:pPr>
        <w:tabs>
          <w:tab w:val="num" w:pos="643"/>
        </w:tabs>
        <w:ind w:left="643" w:hanging="360"/>
      </w:pPr>
    </w:lvl>
  </w:abstractNum>
  <w:abstractNum w:abstractNumId="5">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446D978"/>
    <w:lvl w:ilvl="0">
      <w:start w:val="1"/>
      <w:numFmt w:val="decimal"/>
      <w:lvlText w:val="%1."/>
      <w:lvlJc w:val="left"/>
      <w:pPr>
        <w:tabs>
          <w:tab w:val="num" w:pos="360"/>
        </w:tabs>
        <w:ind w:left="360" w:hanging="360"/>
      </w:pPr>
    </w:lvl>
  </w:abstractNum>
  <w:abstractNum w:abstractNumId="10">
    <w:nsid w:val="FFFFFF89"/>
    <w:multiLevelType w:val="singleLevel"/>
    <w:tmpl w:val="48183966"/>
    <w:lvl w:ilvl="0">
      <w:start w:val="1"/>
      <w:numFmt w:val="bullet"/>
      <w:lvlText w:val=""/>
      <w:lvlJc w:val="left"/>
      <w:pPr>
        <w:tabs>
          <w:tab w:val="num" w:pos="360"/>
        </w:tabs>
        <w:ind w:left="360" w:hanging="360"/>
      </w:pPr>
      <w:rPr>
        <w:rFonts w:ascii="Symbol" w:hAnsi="Symbol" w:hint="default"/>
      </w:rPr>
    </w:lvl>
  </w:abstractNum>
  <w:abstractNum w:abstractNumId="11">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DB77491"/>
    <w:multiLevelType w:val="hybridMultilevel"/>
    <w:tmpl w:val="9C82B810"/>
    <w:lvl w:ilvl="0" w:tplc="E0C20E96">
      <w:start w:val="1"/>
      <w:numFmt w:val="bullet"/>
      <w:pStyle w:val="List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45"/>
    <w:rsid w:val="00005C42"/>
    <w:rsid w:val="0002784E"/>
    <w:rsid w:val="000356FF"/>
    <w:rsid w:val="00044589"/>
    <w:rsid w:val="00046AE4"/>
    <w:rsid w:val="00051E50"/>
    <w:rsid w:val="00054587"/>
    <w:rsid w:val="00055C19"/>
    <w:rsid w:val="000630B0"/>
    <w:rsid w:val="00082A8C"/>
    <w:rsid w:val="000B3FA6"/>
    <w:rsid w:val="000B517A"/>
    <w:rsid w:val="000C35AB"/>
    <w:rsid w:val="001251F3"/>
    <w:rsid w:val="001323E0"/>
    <w:rsid w:val="00133657"/>
    <w:rsid w:val="001731CD"/>
    <w:rsid w:val="0017626C"/>
    <w:rsid w:val="00180AE6"/>
    <w:rsid w:val="00180E60"/>
    <w:rsid w:val="00183402"/>
    <w:rsid w:val="0019645A"/>
    <w:rsid w:val="00197378"/>
    <w:rsid w:val="001C3F77"/>
    <w:rsid w:val="00202E7B"/>
    <w:rsid w:val="0022131B"/>
    <w:rsid w:val="00222D0C"/>
    <w:rsid w:val="00242E6D"/>
    <w:rsid w:val="00257C7B"/>
    <w:rsid w:val="00275313"/>
    <w:rsid w:val="00275730"/>
    <w:rsid w:val="002B0C9A"/>
    <w:rsid w:val="002F52EF"/>
    <w:rsid w:val="00306B4E"/>
    <w:rsid w:val="00320B43"/>
    <w:rsid w:val="00321F07"/>
    <w:rsid w:val="00323B2F"/>
    <w:rsid w:val="00340C5D"/>
    <w:rsid w:val="00353A1E"/>
    <w:rsid w:val="0036138F"/>
    <w:rsid w:val="003857DD"/>
    <w:rsid w:val="00397B9B"/>
    <w:rsid w:val="003A0AFB"/>
    <w:rsid w:val="003A0C46"/>
    <w:rsid w:val="003A2768"/>
    <w:rsid w:val="003A36A6"/>
    <w:rsid w:val="003A63C5"/>
    <w:rsid w:val="003B79F8"/>
    <w:rsid w:val="003C2E56"/>
    <w:rsid w:val="003C4A74"/>
    <w:rsid w:val="003C73B2"/>
    <w:rsid w:val="003D032C"/>
    <w:rsid w:val="003D6042"/>
    <w:rsid w:val="003E0A4E"/>
    <w:rsid w:val="003E52E2"/>
    <w:rsid w:val="003E59F9"/>
    <w:rsid w:val="003F24C6"/>
    <w:rsid w:val="00400D2F"/>
    <w:rsid w:val="00403238"/>
    <w:rsid w:val="00416217"/>
    <w:rsid w:val="00431D86"/>
    <w:rsid w:val="00445648"/>
    <w:rsid w:val="0046784B"/>
    <w:rsid w:val="00474925"/>
    <w:rsid w:val="0047692D"/>
    <w:rsid w:val="00480133"/>
    <w:rsid w:val="004925BA"/>
    <w:rsid w:val="004A2968"/>
    <w:rsid w:val="004D363F"/>
    <w:rsid w:val="005715B8"/>
    <w:rsid w:val="00590E4A"/>
    <w:rsid w:val="005A0417"/>
    <w:rsid w:val="005C02FB"/>
    <w:rsid w:val="005D35C4"/>
    <w:rsid w:val="005D37DA"/>
    <w:rsid w:val="005D6D23"/>
    <w:rsid w:val="005D735D"/>
    <w:rsid w:val="005D78A4"/>
    <w:rsid w:val="005E07E2"/>
    <w:rsid w:val="005E2450"/>
    <w:rsid w:val="00624BBC"/>
    <w:rsid w:val="00632C8A"/>
    <w:rsid w:val="006351F3"/>
    <w:rsid w:val="00641571"/>
    <w:rsid w:val="00651678"/>
    <w:rsid w:val="006522BA"/>
    <w:rsid w:val="0066292A"/>
    <w:rsid w:val="00667D31"/>
    <w:rsid w:val="00694091"/>
    <w:rsid w:val="006A6409"/>
    <w:rsid w:val="006B2EB0"/>
    <w:rsid w:val="006D07C3"/>
    <w:rsid w:val="006D78E3"/>
    <w:rsid w:val="007148AF"/>
    <w:rsid w:val="007219EC"/>
    <w:rsid w:val="0072525E"/>
    <w:rsid w:val="00725310"/>
    <w:rsid w:val="0073577E"/>
    <w:rsid w:val="0074385E"/>
    <w:rsid w:val="0076002F"/>
    <w:rsid w:val="0076187E"/>
    <w:rsid w:val="00763A68"/>
    <w:rsid w:val="00775C11"/>
    <w:rsid w:val="00792085"/>
    <w:rsid w:val="007E2546"/>
    <w:rsid w:val="007F610A"/>
    <w:rsid w:val="00806A85"/>
    <w:rsid w:val="008279BF"/>
    <w:rsid w:val="00833E2D"/>
    <w:rsid w:val="0086129D"/>
    <w:rsid w:val="008650FD"/>
    <w:rsid w:val="0087252A"/>
    <w:rsid w:val="00875351"/>
    <w:rsid w:val="00886DB5"/>
    <w:rsid w:val="00887F4C"/>
    <w:rsid w:val="0089050C"/>
    <w:rsid w:val="008928B1"/>
    <w:rsid w:val="008954B2"/>
    <w:rsid w:val="008B7B9E"/>
    <w:rsid w:val="008C3756"/>
    <w:rsid w:val="008C5966"/>
    <w:rsid w:val="008D04F6"/>
    <w:rsid w:val="008D2A20"/>
    <w:rsid w:val="008D5A4D"/>
    <w:rsid w:val="008E1C8A"/>
    <w:rsid w:val="008E51E7"/>
    <w:rsid w:val="008F137E"/>
    <w:rsid w:val="0093666F"/>
    <w:rsid w:val="009558E8"/>
    <w:rsid w:val="009620FD"/>
    <w:rsid w:val="00980445"/>
    <w:rsid w:val="009A6C18"/>
    <w:rsid w:val="009D2F90"/>
    <w:rsid w:val="009D6336"/>
    <w:rsid w:val="009F183A"/>
    <w:rsid w:val="00A1528A"/>
    <w:rsid w:val="00A314C5"/>
    <w:rsid w:val="00A3413C"/>
    <w:rsid w:val="00A47C38"/>
    <w:rsid w:val="00A70375"/>
    <w:rsid w:val="00A93FB6"/>
    <w:rsid w:val="00AB7D71"/>
    <w:rsid w:val="00AE37CF"/>
    <w:rsid w:val="00AE78E9"/>
    <w:rsid w:val="00AF4F04"/>
    <w:rsid w:val="00B01201"/>
    <w:rsid w:val="00B179B3"/>
    <w:rsid w:val="00B22D12"/>
    <w:rsid w:val="00B276B8"/>
    <w:rsid w:val="00B347F1"/>
    <w:rsid w:val="00B43DB8"/>
    <w:rsid w:val="00B44E3E"/>
    <w:rsid w:val="00B47936"/>
    <w:rsid w:val="00B53170"/>
    <w:rsid w:val="00B5588E"/>
    <w:rsid w:val="00B57552"/>
    <w:rsid w:val="00B6521B"/>
    <w:rsid w:val="00B949CA"/>
    <w:rsid w:val="00BB2E70"/>
    <w:rsid w:val="00BC7343"/>
    <w:rsid w:val="00BD58AD"/>
    <w:rsid w:val="00BD601F"/>
    <w:rsid w:val="00C01CFE"/>
    <w:rsid w:val="00C058C4"/>
    <w:rsid w:val="00C14E78"/>
    <w:rsid w:val="00C15E25"/>
    <w:rsid w:val="00C21C0E"/>
    <w:rsid w:val="00C433B1"/>
    <w:rsid w:val="00C44299"/>
    <w:rsid w:val="00C45B22"/>
    <w:rsid w:val="00C6675C"/>
    <w:rsid w:val="00C73391"/>
    <w:rsid w:val="00C85827"/>
    <w:rsid w:val="00C86A07"/>
    <w:rsid w:val="00CA63CF"/>
    <w:rsid w:val="00CC6379"/>
    <w:rsid w:val="00CC6E7E"/>
    <w:rsid w:val="00CD0EC4"/>
    <w:rsid w:val="00CD3EDB"/>
    <w:rsid w:val="00CD566D"/>
    <w:rsid w:val="00CF0624"/>
    <w:rsid w:val="00CF54FB"/>
    <w:rsid w:val="00D05D6E"/>
    <w:rsid w:val="00D27EC4"/>
    <w:rsid w:val="00D33A77"/>
    <w:rsid w:val="00D35680"/>
    <w:rsid w:val="00D35FD8"/>
    <w:rsid w:val="00D55D23"/>
    <w:rsid w:val="00DC3C90"/>
    <w:rsid w:val="00DC7BE4"/>
    <w:rsid w:val="00DE4095"/>
    <w:rsid w:val="00DF01D4"/>
    <w:rsid w:val="00DF17B4"/>
    <w:rsid w:val="00DF32D0"/>
    <w:rsid w:val="00E176FC"/>
    <w:rsid w:val="00E21EE4"/>
    <w:rsid w:val="00E30EDD"/>
    <w:rsid w:val="00E347ED"/>
    <w:rsid w:val="00E55B1A"/>
    <w:rsid w:val="00E565FB"/>
    <w:rsid w:val="00E713AB"/>
    <w:rsid w:val="00E833BA"/>
    <w:rsid w:val="00E836FB"/>
    <w:rsid w:val="00EA2186"/>
    <w:rsid w:val="00EC56EC"/>
    <w:rsid w:val="00EE1C8C"/>
    <w:rsid w:val="00EF3DC4"/>
    <w:rsid w:val="00F069A0"/>
    <w:rsid w:val="00F100DA"/>
    <w:rsid w:val="00F15010"/>
    <w:rsid w:val="00F42C67"/>
    <w:rsid w:val="00F46428"/>
    <w:rsid w:val="00F60988"/>
    <w:rsid w:val="00F63690"/>
    <w:rsid w:val="00F7492C"/>
    <w:rsid w:val="00F82CD0"/>
    <w:rsid w:val="00F841C6"/>
    <w:rsid w:val="00FA5D66"/>
    <w:rsid w:val="00FD3AD5"/>
    <w:rsid w:val="00FD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E1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B2"/>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202E7B"/>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87252A"/>
    <w:pPr>
      <w:spacing w:before="36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_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202E7B"/>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Bullet">
    <w:name w:val="List Bullet"/>
    <w:basedOn w:val="Normal"/>
    <w:uiPriority w:val="99"/>
    <w:unhideWhenUsed/>
    <w:rsid w:val="00133657"/>
    <w:pPr>
      <w:numPr>
        <w:numId w:val="13"/>
      </w:numPr>
    </w:pPr>
  </w:style>
  <w:style w:type="character" w:customStyle="1" w:styleId="Heading2Char">
    <w:name w:val="Heading 2 Char"/>
    <w:basedOn w:val="DefaultParagraphFont"/>
    <w:link w:val="Heading2"/>
    <w:uiPriority w:val="9"/>
    <w:rsid w:val="0087252A"/>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paragraph" w:customStyle="1" w:styleId="AgTitle1white">
    <w:name w:val="Ag_Title1_white"/>
    <w:basedOn w:val="Normal"/>
    <w:uiPriority w:val="99"/>
    <w:rsid w:val="009558E8"/>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9558E8"/>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qFormat/>
    <w:rsid w:val="00340C5D"/>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qFormat/>
    <w:rsid w:val="00340C5D"/>
    <w:pPr>
      <w:spacing w:line="480" w:lineRule="exact"/>
    </w:pPr>
    <w:rPr>
      <w:b w:val="0"/>
      <w:bCs w:val="0"/>
      <w:caps/>
      <w:sz w:val="48"/>
    </w:rPr>
  </w:style>
  <w:style w:type="paragraph" w:customStyle="1" w:styleId="Agcontents">
    <w:name w:val="Ag_contents"/>
    <w:basedOn w:val="Normal"/>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FD4DA5"/>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rsid w:val="006B2EB0"/>
    <w:rPr>
      <w:b w:val="0"/>
    </w:rPr>
  </w:style>
  <w:style w:type="paragraph" w:styleId="TOC3">
    <w:name w:val="toc 3"/>
    <w:basedOn w:val="Normal"/>
    <w:next w:val="Normal"/>
    <w:autoRedefine/>
    <w:uiPriority w:val="39"/>
    <w:unhideWhenUsed/>
    <w:rsid w:val="00E176FC"/>
    <w:pPr>
      <w:ind w:left="360"/>
    </w:p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character" w:styleId="Hyperlink">
    <w:name w:val="Hyperlink"/>
    <w:uiPriority w:val="99"/>
    <w:unhideWhenUsed/>
    <w:rsid w:val="004925BA"/>
    <w:rPr>
      <w:color w:val="0000FF"/>
      <w:u w:val="single"/>
    </w:rPr>
  </w:style>
  <w:style w:type="paragraph" w:customStyle="1" w:styleId="Body">
    <w:name w:val="_Body"/>
    <w:qFormat/>
    <w:rsid w:val="004925BA"/>
    <w:pPr>
      <w:spacing w:after="113" w:line="240" w:lineRule="atLeast"/>
    </w:pPr>
    <w:rPr>
      <w:rFonts w:ascii="Arial" w:eastAsia="Times New Roman" w:hAnsi="Arial" w:cs="Arial"/>
      <w:sz w:val="18"/>
      <w:lang w:val="en-AU"/>
    </w:rPr>
  </w:style>
  <w:style w:type="paragraph" w:customStyle="1" w:styleId="CertHBWhite">
    <w:name w:val="_CertHBWhite"/>
    <w:semiHidden/>
    <w:rsid w:val="004925BA"/>
    <w:pPr>
      <w:spacing w:line="720" w:lineRule="atLeast"/>
    </w:pPr>
    <w:rPr>
      <w:rFonts w:ascii="Arial" w:eastAsia="Times New Roman" w:hAnsi="Arial" w:cs="Arial"/>
      <w:color w:val="FFFFFF"/>
      <w:sz w:val="72"/>
      <w:lang w:val="en-AU"/>
    </w:rPr>
  </w:style>
  <w:style w:type="paragraph" w:customStyle="1" w:styleId="CertHDWhite">
    <w:name w:val="_CertHDWhite"/>
    <w:semiHidden/>
    <w:rsid w:val="004925BA"/>
    <w:pPr>
      <w:spacing w:line="440" w:lineRule="atLeast"/>
    </w:pPr>
    <w:rPr>
      <w:rFonts w:ascii="Arial" w:eastAsia="Times New Roman" w:hAnsi="Arial" w:cs="Arial"/>
      <w:color w:val="FFFFFF"/>
      <w:sz w:val="36"/>
      <w:lang w:val="en-AU"/>
    </w:rPr>
  </w:style>
  <w:style w:type="paragraph" w:customStyle="1" w:styleId="HA">
    <w:name w:val="_HA"/>
    <w:next w:val="Body"/>
    <w:uiPriority w:val="2"/>
    <w:qFormat/>
    <w:rsid w:val="004925BA"/>
    <w:pPr>
      <w:spacing w:after="600" w:line="460" w:lineRule="atLeast"/>
      <w:outlineLvl w:val="0"/>
    </w:pPr>
    <w:rPr>
      <w:rFonts w:ascii="Arial" w:eastAsia="Times New Roman" w:hAnsi="Arial" w:cs="Arial"/>
      <w:color w:val="F58426"/>
      <w:sz w:val="40"/>
    </w:rPr>
  </w:style>
  <w:style w:type="paragraph" w:customStyle="1" w:styleId="TOCTitle">
    <w:name w:val="_TOCTitle"/>
    <w:basedOn w:val="HA"/>
    <w:next w:val="Body"/>
    <w:rsid w:val="004925BA"/>
  </w:style>
  <w:style w:type="paragraph" w:customStyle="1" w:styleId="TableTitle">
    <w:name w:val="_TableTitle"/>
    <w:qFormat/>
    <w:rsid w:val="004925BA"/>
    <w:pPr>
      <w:spacing w:after="120" w:line="220" w:lineRule="atLeast"/>
    </w:pPr>
    <w:rPr>
      <w:rFonts w:ascii="Arial" w:eastAsia="Times New Roman" w:hAnsi="Arial" w:cs="Arial"/>
      <w:b/>
      <w:color w:val="404040"/>
      <w:sz w:val="18"/>
      <w:szCs w:val="18"/>
      <w:lang w:val="en-AU"/>
    </w:rPr>
  </w:style>
  <w:style w:type="paragraph" w:styleId="BalloonText">
    <w:name w:val="Balloon Text"/>
    <w:basedOn w:val="Normal"/>
    <w:link w:val="BalloonTextChar"/>
    <w:uiPriority w:val="99"/>
    <w:semiHidden/>
    <w:unhideWhenUsed/>
    <w:rsid w:val="00492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BA"/>
    <w:rPr>
      <w:rFonts w:ascii="Tahoma" w:hAnsi="Tahoma" w:cs="Tahoma"/>
      <w:color w:val="000000" w:themeColor="text1"/>
      <w:sz w:val="16"/>
      <w:szCs w:val="16"/>
    </w:rPr>
  </w:style>
  <w:style w:type="paragraph" w:styleId="NormalWeb">
    <w:name w:val="Normal (Web)"/>
    <w:basedOn w:val="Normal"/>
    <w:uiPriority w:val="99"/>
    <w:semiHidden/>
    <w:unhideWhenUsed/>
    <w:rsid w:val="0046784B"/>
    <w:pPr>
      <w:spacing w:before="100" w:beforeAutospacing="1" w:after="100" w:afterAutospacing="1" w:line="240" w:lineRule="auto"/>
    </w:pPr>
    <w:rPr>
      <w:rFonts w:ascii="Times New Roman" w:eastAsiaTheme="minorEastAsia" w:hAnsi="Times New Roman" w:cs="Times New Roman"/>
      <w:color w:val="auto"/>
      <w:sz w:val="24"/>
      <w:szCs w:val="24"/>
      <w:lang w:val="en-AU" w:eastAsia="en-AU"/>
    </w:rPr>
  </w:style>
  <w:style w:type="character" w:styleId="SubtleReference">
    <w:name w:val="Subtle Reference"/>
    <w:basedOn w:val="DefaultParagraphFont"/>
    <w:uiPriority w:val="31"/>
    <w:qFormat/>
    <w:rsid w:val="00431D86"/>
    <w:rPr>
      <w:smallCaps/>
      <w:color w:val="ED7D31" w:themeColor="accent2"/>
      <w:u w:val="single"/>
    </w:rPr>
  </w:style>
  <w:style w:type="character" w:styleId="IntenseReference">
    <w:name w:val="Intense Reference"/>
    <w:basedOn w:val="DefaultParagraphFont"/>
    <w:uiPriority w:val="32"/>
    <w:qFormat/>
    <w:rsid w:val="00431D86"/>
    <w:rPr>
      <w:b/>
      <w:bCs/>
      <w:smallCaps/>
      <w:color w:val="ED7D31" w:themeColor="accent2"/>
      <w:spacing w:val="5"/>
      <w:u w:val="single"/>
    </w:rPr>
  </w:style>
  <w:style w:type="table" w:styleId="LightShading-Accent6">
    <w:name w:val="Light Shading Accent 6"/>
    <w:basedOn w:val="TableNormal"/>
    <w:uiPriority w:val="60"/>
    <w:rsid w:val="005E245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B2"/>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202E7B"/>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87252A"/>
    <w:pPr>
      <w:spacing w:before="36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_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202E7B"/>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Bullet">
    <w:name w:val="List Bullet"/>
    <w:basedOn w:val="Normal"/>
    <w:uiPriority w:val="99"/>
    <w:unhideWhenUsed/>
    <w:rsid w:val="00133657"/>
    <w:pPr>
      <w:numPr>
        <w:numId w:val="13"/>
      </w:numPr>
    </w:pPr>
  </w:style>
  <w:style w:type="character" w:customStyle="1" w:styleId="Heading2Char">
    <w:name w:val="Heading 2 Char"/>
    <w:basedOn w:val="DefaultParagraphFont"/>
    <w:link w:val="Heading2"/>
    <w:uiPriority w:val="9"/>
    <w:rsid w:val="0087252A"/>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paragraph" w:customStyle="1" w:styleId="AgTitle1white">
    <w:name w:val="Ag_Title1_white"/>
    <w:basedOn w:val="Normal"/>
    <w:uiPriority w:val="99"/>
    <w:rsid w:val="009558E8"/>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9558E8"/>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qFormat/>
    <w:rsid w:val="00340C5D"/>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qFormat/>
    <w:rsid w:val="00340C5D"/>
    <w:pPr>
      <w:spacing w:line="480" w:lineRule="exact"/>
    </w:pPr>
    <w:rPr>
      <w:b w:val="0"/>
      <w:bCs w:val="0"/>
      <w:caps/>
      <w:sz w:val="48"/>
    </w:rPr>
  </w:style>
  <w:style w:type="paragraph" w:customStyle="1" w:styleId="Agcontents">
    <w:name w:val="Ag_contents"/>
    <w:basedOn w:val="Normal"/>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FD4DA5"/>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rsid w:val="006B2EB0"/>
    <w:rPr>
      <w:b w:val="0"/>
    </w:rPr>
  </w:style>
  <w:style w:type="paragraph" w:styleId="TOC3">
    <w:name w:val="toc 3"/>
    <w:basedOn w:val="Normal"/>
    <w:next w:val="Normal"/>
    <w:autoRedefine/>
    <w:uiPriority w:val="39"/>
    <w:unhideWhenUsed/>
    <w:rsid w:val="00E176FC"/>
    <w:pPr>
      <w:ind w:left="360"/>
    </w:p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character" w:styleId="Hyperlink">
    <w:name w:val="Hyperlink"/>
    <w:uiPriority w:val="99"/>
    <w:unhideWhenUsed/>
    <w:rsid w:val="004925BA"/>
    <w:rPr>
      <w:color w:val="0000FF"/>
      <w:u w:val="single"/>
    </w:rPr>
  </w:style>
  <w:style w:type="paragraph" w:customStyle="1" w:styleId="Body">
    <w:name w:val="_Body"/>
    <w:qFormat/>
    <w:rsid w:val="004925BA"/>
    <w:pPr>
      <w:spacing w:after="113" w:line="240" w:lineRule="atLeast"/>
    </w:pPr>
    <w:rPr>
      <w:rFonts w:ascii="Arial" w:eastAsia="Times New Roman" w:hAnsi="Arial" w:cs="Arial"/>
      <w:sz w:val="18"/>
      <w:lang w:val="en-AU"/>
    </w:rPr>
  </w:style>
  <w:style w:type="paragraph" w:customStyle="1" w:styleId="CertHBWhite">
    <w:name w:val="_CertHBWhite"/>
    <w:semiHidden/>
    <w:rsid w:val="004925BA"/>
    <w:pPr>
      <w:spacing w:line="720" w:lineRule="atLeast"/>
    </w:pPr>
    <w:rPr>
      <w:rFonts w:ascii="Arial" w:eastAsia="Times New Roman" w:hAnsi="Arial" w:cs="Arial"/>
      <w:color w:val="FFFFFF"/>
      <w:sz w:val="72"/>
      <w:lang w:val="en-AU"/>
    </w:rPr>
  </w:style>
  <w:style w:type="paragraph" w:customStyle="1" w:styleId="CertHDWhite">
    <w:name w:val="_CertHDWhite"/>
    <w:semiHidden/>
    <w:rsid w:val="004925BA"/>
    <w:pPr>
      <w:spacing w:line="440" w:lineRule="atLeast"/>
    </w:pPr>
    <w:rPr>
      <w:rFonts w:ascii="Arial" w:eastAsia="Times New Roman" w:hAnsi="Arial" w:cs="Arial"/>
      <w:color w:val="FFFFFF"/>
      <w:sz w:val="36"/>
      <w:lang w:val="en-AU"/>
    </w:rPr>
  </w:style>
  <w:style w:type="paragraph" w:customStyle="1" w:styleId="HA">
    <w:name w:val="_HA"/>
    <w:next w:val="Body"/>
    <w:uiPriority w:val="2"/>
    <w:qFormat/>
    <w:rsid w:val="004925BA"/>
    <w:pPr>
      <w:spacing w:after="600" w:line="460" w:lineRule="atLeast"/>
      <w:outlineLvl w:val="0"/>
    </w:pPr>
    <w:rPr>
      <w:rFonts w:ascii="Arial" w:eastAsia="Times New Roman" w:hAnsi="Arial" w:cs="Arial"/>
      <w:color w:val="F58426"/>
      <w:sz w:val="40"/>
    </w:rPr>
  </w:style>
  <w:style w:type="paragraph" w:customStyle="1" w:styleId="TOCTitle">
    <w:name w:val="_TOCTitle"/>
    <w:basedOn w:val="HA"/>
    <w:next w:val="Body"/>
    <w:rsid w:val="004925BA"/>
  </w:style>
  <w:style w:type="paragraph" w:customStyle="1" w:styleId="TableTitle">
    <w:name w:val="_TableTitle"/>
    <w:qFormat/>
    <w:rsid w:val="004925BA"/>
    <w:pPr>
      <w:spacing w:after="120" w:line="220" w:lineRule="atLeast"/>
    </w:pPr>
    <w:rPr>
      <w:rFonts w:ascii="Arial" w:eastAsia="Times New Roman" w:hAnsi="Arial" w:cs="Arial"/>
      <w:b/>
      <w:color w:val="404040"/>
      <w:sz w:val="18"/>
      <w:szCs w:val="18"/>
      <w:lang w:val="en-AU"/>
    </w:rPr>
  </w:style>
  <w:style w:type="paragraph" w:styleId="BalloonText">
    <w:name w:val="Balloon Text"/>
    <w:basedOn w:val="Normal"/>
    <w:link w:val="BalloonTextChar"/>
    <w:uiPriority w:val="99"/>
    <w:semiHidden/>
    <w:unhideWhenUsed/>
    <w:rsid w:val="00492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BA"/>
    <w:rPr>
      <w:rFonts w:ascii="Tahoma" w:hAnsi="Tahoma" w:cs="Tahoma"/>
      <w:color w:val="000000" w:themeColor="text1"/>
      <w:sz w:val="16"/>
      <w:szCs w:val="16"/>
    </w:rPr>
  </w:style>
  <w:style w:type="paragraph" w:styleId="NormalWeb">
    <w:name w:val="Normal (Web)"/>
    <w:basedOn w:val="Normal"/>
    <w:uiPriority w:val="99"/>
    <w:semiHidden/>
    <w:unhideWhenUsed/>
    <w:rsid w:val="0046784B"/>
    <w:pPr>
      <w:spacing w:before="100" w:beforeAutospacing="1" w:after="100" w:afterAutospacing="1" w:line="240" w:lineRule="auto"/>
    </w:pPr>
    <w:rPr>
      <w:rFonts w:ascii="Times New Roman" w:eastAsiaTheme="minorEastAsia" w:hAnsi="Times New Roman" w:cs="Times New Roman"/>
      <w:color w:val="auto"/>
      <w:sz w:val="24"/>
      <w:szCs w:val="24"/>
      <w:lang w:val="en-AU" w:eastAsia="en-AU"/>
    </w:rPr>
  </w:style>
  <w:style w:type="character" w:styleId="SubtleReference">
    <w:name w:val="Subtle Reference"/>
    <w:basedOn w:val="DefaultParagraphFont"/>
    <w:uiPriority w:val="31"/>
    <w:qFormat/>
    <w:rsid w:val="00431D86"/>
    <w:rPr>
      <w:smallCaps/>
      <w:color w:val="ED7D31" w:themeColor="accent2"/>
      <w:u w:val="single"/>
    </w:rPr>
  </w:style>
  <w:style w:type="character" w:styleId="IntenseReference">
    <w:name w:val="Intense Reference"/>
    <w:basedOn w:val="DefaultParagraphFont"/>
    <w:uiPriority w:val="32"/>
    <w:qFormat/>
    <w:rsid w:val="00431D86"/>
    <w:rPr>
      <w:b/>
      <w:bCs/>
      <w:smallCaps/>
      <w:color w:val="ED7D31" w:themeColor="accent2"/>
      <w:spacing w:val="5"/>
      <w:u w:val="single"/>
    </w:rPr>
  </w:style>
  <w:style w:type="table" w:styleId="LightShading-Accent6">
    <w:name w:val="Light Shading Accent 6"/>
    <w:basedOn w:val="TableNormal"/>
    <w:uiPriority w:val="60"/>
    <w:rsid w:val="005E245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1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3.0/au/deed.en" TargetMode="External"/><Relationship Id="rId18" Type="http://schemas.openxmlformats.org/officeDocument/2006/relationships/footer" Target="footer3.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agriculture.vic.gov.au/ART"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hyperlink" Target="http://www.agriculture.vic.gov.au" TargetMode="External"/><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elayservice.com.au"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43323442136499"/>
          <c:y val="7.7181208053691275E-2"/>
          <c:w val="0.84718100890207715"/>
          <c:h val="0.79530201342281881"/>
        </c:manualLayout>
      </c:layout>
      <c:barChart>
        <c:barDir val="col"/>
        <c:grouping val="clustered"/>
        <c:varyColors val="0"/>
        <c:ser>
          <c:idx val="8"/>
          <c:order val="0"/>
          <c:tx>
            <c:strRef>
              <c:f>Sheet1!$A$2</c:f>
              <c:strCache>
                <c:ptCount val="1"/>
                <c:pt idx="0">
                  <c:v>Animals excl. fish</c:v>
                </c:pt>
              </c:strCache>
            </c:strRef>
          </c:tx>
          <c:spPr>
            <a:solidFill>
              <a:srgbClr val="C0C0C0"/>
            </a:solidFill>
            <a:ln w="12659">
              <a:solidFill>
                <a:srgbClr val="000000"/>
              </a:solidFill>
              <a:prstDash val="solid"/>
            </a:ln>
          </c:spPr>
          <c:invertIfNegative val="0"/>
          <c:cat>
            <c:numRef>
              <c:f>Sheet1!$B$1:$V$1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Sheet1!$B$2:$V$2</c:f>
              <c:numCache>
                <c:formatCode>General</c:formatCode>
                <c:ptCount val="10"/>
                <c:pt idx="0">
                  <c:v>1125487</c:v>
                </c:pt>
                <c:pt idx="1">
                  <c:v>1207360</c:v>
                </c:pt>
                <c:pt idx="2">
                  <c:v>1216393</c:v>
                </c:pt>
                <c:pt idx="3">
                  <c:v>2255076</c:v>
                </c:pt>
                <c:pt idx="4" formatCode="#,##0">
                  <c:v>1595375</c:v>
                </c:pt>
                <c:pt idx="5" formatCode="#,##0">
                  <c:v>2614472</c:v>
                </c:pt>
                <c:pt idx="6">
                  <c:v>1288810</c:v>
                </c:pt>
                <c:pt idx="7">
                  <c:v>1084507</c:v>
                </c:pt>
                <c:pt idx="8">
                  <c:v>910052</c:v>
                </c:pt>
                <c:pt idx="9">
                  <c:v>1068034</c:v>
                </c:pt>
              </c:numCache>
            </c:numRef>
          </c:val>
        </c:ser>
        <c:dLbls>
          <c:showLegendKey val="0"/>
          <c:showVal val="0"/>
          <c:showCatName val="0"/>
          <c:showSerName val="0"/>
          <c:showPercent val="0"/>
          <c:showBubbleSize val="0"/>
        </c:dLbls>
        <c:gapWidth val="150"/>
        <c:axId val="128010880"/>
        <c:axId val="151210624"/>
      </c:barChart>
      <c:catAx>
        <c:axId val="128010880"/>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en-US"/>
          </a:p>
        </c:txPr>
        <c:crossAx val="151210624"/>
        <c:crossesAt val="0"/>
        <c:auto val="1"/>
        <c:lblAlgn val="ctr"/>
        <c:lblOffset val="100"/>
        <c:tickLblSkip val="1"/>
        <c:tickMarkSkip val="1"/>
        <c:noMultiLvlLbl val="0"/>
      </c:catAx>
      <c:valAx>
        <c:axId val="151210624"/>
        <c:scaling>
          <c:orientation val="minMax"/>
          <c:max val="2800000"/>
          <c:min val="0"/>
        </c:scaling>
        <c:delete val="0"/>
        <c:axPos val="l"/>
        <c:minorGridlines>
          <c:spPr>
            <a:ln w="3165">
              <a:solidFill>
                <a:srgbClr val="000000"/>
              </a:solidFill>
              <a:prstDash val="sysDash"/>
            </a:ln>
          </c:spPr>
        </c:minorGridlines>
        <c:title>
          <c:tx>
            <c:rich>
              <a:bodyPr/>
              <a:lstStyle/>
              <a:p>
                <a:pPr>
                  <a:defRPr sz="797" b="1" i="0" u="none" strike="noStrike" baseline="0">
                    <a:solidFill>
                      <a:srgbClr val="000000"/>
                    </a:solidFill>
                    <a:latin typeface="Arial"/>
                    <a:ea typeface="Arial"/>
                    <a:cs typeface="Arial"/>
                  </a:defRPr>
                </a:pPr>
                <a:r>
                  <a:rPr lang="en-AU"/>
                  <a:t>Number of animals</a:t>
                </a:r>
              </a:p>
            </c:rich>
          </c:tx>
          <c:layout>
            <c:manualLayout>
              <c:xMode val="edge"/>
              <c:yMode val="edge"/>
              <c:x val="0"/>
              <c:y val="0.26174496644295303"/>
            </c:manualLayout>
          </c:layout>
          <c:overlay val="0"/>
          <c:spPr>
            <a:noFill/>
            <a:ln w="25318">
              <a:noFill/>
            </a:ln>
          </c:spPr>
        </c:title>
        <c:numFmt formatCode="#\ 000\ 000;\ #00\ 000;\ 0" sourceLinked="0"/>
        <c:majorTickMark val="out"/>
        <c:minorTickMark val="none"/>
        <c:tickLblPos val="nextTo"/>
        <c:spPr>
          <a:ln w="12659">
            <a:solidFill>
              <a:srgbClr val="000000"/>
            </a:solidFill>
            <a:prstDash val="solid"/>
          </a:ln>
        </c:spPr>
        <c:txPr>
          <a:bodyPr rot="0" vert="horz"/>
          <a:lstStyle/>
          <a:p>
            <a:pPr rtl="0">
              <a:defRPr sz="897" b="0" i="0" u="none" strike="noStrike" baseline="0">
                <a:solidFill>
                  <a:srgbClr val="000000"/>
                </a:solidFill>
                <a:latin typeface="Arial"/>
                <a:ea typeface="Arial"/>
                <a:cs typeface="Arial"/>
              </a:defRPr>
            </a:pPr>
            <a:endParaRPr lang="en-US"/>
          </a:p>
        </c:txPr>
        <c:crossAx val="128010880"/>
        <c:crosses val="autoZero"/>
        <c:crossBetween val="between"/>
        <c:majorUnit val="200000"/>
        <c:minorUnit val="200000"/>
      </c:valAx>
      <c:spPr>
        <a:noFill/>
        <a:ln w="25318">
          <a:noFill/>
        </a:ln>
      </c:spPr>
    </c:plotArea>
    <c:plotVisOnly val="1"/>
    <c:dispBlanksAs val="gap"/>
    <c:showDLblsOverMax val="0"/>
  </c:chart>
  <c:spPr>
    <a:noFill/>
    <a:ln w="3165">
      <a:solidFill>
        <a:srgbClr val="000000"/>
      </a:solidFill>
      <a:prstDash val="solid"/>
    </a:ln>
  </c:spPr>
  <c:txPr>
    <a:bodyPr/>
    <a:lstStyle/>
    <a:p>
      <a:pPr>
        <a:defRPr sz="1022"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406528189910984E-2"/>
          <c:y val="8.0701754385964913E-2"/>
          <c:w val="0.89317507418397624"/>
          <c:h val="0.7929824561403509"/>
        </c:manualLayout>
      </c:layout>
      <c:barChart>
        <c:barDir val="col"/>
        <c:grouping val="clustered"/>
        <c:varyColors val="0"/>
        <c:ser>
          <c:idx val="1"/>
          <c:order val="0"/>
          <c:tx>
            <c:strRef>
              <c:f>Sheet1!$A$3</c:f>
              <c:strCache>
                <c:ptCount val="1"/>
                <c:pt idx="0">
                  <c:v>Mice</c:v>
                </c:pt>
              </c:strCache>
            </c:strRef>
          </c:tx>
          <c:spPr>
            <a:solidFill>
              <a:srgbClr val="C0C0C0"/>
            </a:solidFill>
            <a:ln w="12657">
              <a:solidFill>
                <a:srgbClr val="000000"/>
              </a:solidFill>
              <a:prstDash val="solid"/>
            </a:ln>
          </c:spPr>
          <c:invertIfNegative val="0"/>
          <c:cat>
            <c:numRef>
              <c:f>Sheet1!$B$1:$U$1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Sheet1!$B$3:$U$3</c:f>
              <c:numCache>
                <c:formatCode>#,##0</c:formatCode>
                <c:ptCount val="10"/>
                <c:pt idx="0" formatCode="General">
                  <c:v>351047</c:v>
                </c:pt>
                <c:pt idx="1">
                  <c:v>356069</c:v>
                </c:pt>
                <c:pt idx="2">
                  <c:v>383040</c:v>
                </c:pt>
                <c:pt idx="3">
                  <c:v>467097</c:v>
                </c:pt>
                <c:pt idx="4" formatCode="General">
                  <c:v>503934</c:v>
                </c:pt>
                <c:pt idx="5" formatCode="General">
                  <c:v>585875</c:v>
                </c:pt>
                <c:pt idx="6">
                  <c:v>586564</c:v>
                </c:pt>
                <c:pt idx="7" formatCode="General">
                  <c:v>484206</c:v>
                </c:pt>
                <c:pt idx="8" formatCode="General">
                  <c:v>434262</c:v>
                </c:pt>
                <c:pt idx="9" formatCode="General">
                  <c:v>409211</c:v>
                </c:pt>
              </c:numCache>
            </c:numRef>
          </c:val>
        </c:ser>
        <c:dLbls>
          <c:showLegendKey val="0"/>
          <c:showVal val="0"/>
          <c:showCatName val="0"/>
          <c:showSerName val="0"/>
          <c:showPercent val="0"/>
          <c:showBubbleSize val="0"/>
        </c:dLbls>
        <c:gapWidth val="150"/>
        <c:axId val="182864128"/>
        <c:axId val="183456128"/>
      </c:barChart>
      <c:catAx>
        <c:axId val="182864128"/>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822" b="0" i="0" u="none" strike="noStrike" baseline="0">
                <a:solidFill>
                  <a:srgbClr val="000000"/>
                </a:solidFill>
                <a:latin typeface="Arial"/>
                <a:ea typeface="Arial"/>
                <a:cs typeface="Arial"/>
              </a:defRPr>
            </a:pPr>
            <a:endParaRPr lang="en-US"/>
          </a:p>
        </c:txPr>
        <c:crossAx val="183456128"/>
        <c:crosses val="autoZero"/>
        <c:auto val="1"/>
        <c:lblAlgn val="ctr"/>
        <c:lblOffset val="100"/>
        <c:tickLblSkip val="1"/>
        <c:tickMarkSkip val="1"/>
        <c:noMultiLvlLbl val="0"/>
      </c:catAx>
      <c:valAx>
        <c:axId val="183456128"/>
        <c:scaling>
          <c:orientation val="minMax"/>
          <c:max val="600000"/>
          <c:min val="0"/>
        </c:scaling>
        <c:delete val="0"/>
        <c:axPos val="l"/>
        <c:majorGridlines>
          <c:spPr>
            <a:ln w="3164">
              <a:solidFill>
                <a:srgbClr val="000000"/>
              </a:solidFill>
              <a:prstDash val="sysDash"/>
            </a:ln>
          </c:spPr>
        </c:majorGridlines>
        <c:title>
          <c:tx>
            <c:rich>
              <a:bodyPr/>
              <a:lstStyle/>
              <a:p>
                <a:pPr>
                  <a:defRPr sz="797" b="1" i="0" u="none" strike="noStrike" baseline="0">
                    <a:solidFill>
                      <a:srgbClr val="000000"/>
                    </a:solidFill>
                    <a:latin typeface="Arial"/>
                    <a:ea typeface="Arial"/>
                    <a:cs typeface="Arial"/>
                  </a:defRPr>
                </a:pPr>
                <a:r>
                  <a:rPr lang="en-AU"/>
                  <a:t>Number of mice </a:t>
                </a:r>
              </a:p>
            </c:rich>
          </c:tx>
          <c:layout>
            <c:manualLayout>
              <c:xMode val="edge"/>
              <c:yMode val="edge"/>
              <c:x val="0"/>
              <c:y val="0.21403508771929824"/>
            </c:manualLayout>
          </c:layout>
          <c:overlay val="0"/>
          <c:spPr>
            <a:noFill/>
            <a:ln w="25314">
              <a:noFill/>
            </a:ln>
          </c:spPr>
        </c:title>
        <c:numFmt formatCode="#\ 000;\ #0,000;\ 0" sourceLinked="0"/>
        <c:majorTickMark val="out"/>
        <c:minorTickMark val="none"/>
        <c:tickLblPos val="nextTo"/>
        <c:spPr>
          <a:ln w="3164">
            <a:solidFill>
              <a:srgbClr val="000000"/>
            </a:solidFill>
            <a:prstDash val="solid"/>
          </a:ln>
        </c:spPr>
        <c:txPr>
          <a:bodyPr rot="0" vert="horz"/>
          <a:lstStyle/>
          <a:p>
            <a:pPr>
              <a:defRPr sz="822" b="0" i="0" u="none" strike="noStrike" baseline="0">
                <a:solidFill>
                  <a:srgbClr val="000000"/>
                </a:solidFill>
                <a:latin typeface="Arial"/>
                <a:ea typeface="Arial"/>
                <a:cs typeface="Arial"/>
              </a:defRPr>
            </a:pPr>
            <a:endParaRPr lang="en-US"/>
          </a:p>
        </c:txPr>
        <c:crossAx val="182864128"/>
        <c:crosses val="autoZero"/>
        <c:crossBetween val="between"/>
      </c:valAx>
      <c:spPr>
        <a:noFill/>
        <a:ln w="25314">
          <a:noFill/>
        </a:ln>
      </c:spPr>
    </c:plotArea>
    <c:plotVisOnly val="1"/>
    <c:dispBlanksAs val="gap"/>
    <c:showDLblsOverMax val="0"/>
  </c:chart>
  <c:spPr>
    <a:noFill/>
    <a:ln w="3164">
      <a:solidFill>
        <a:srgbClr val="000000"/>
      </a:solidFill>
      <a:prstDash val="solid"/>
    </a:ln>
  </c:spPr>
  <c:txPr>
    <a:bodyPr/>
    <a:lstStyle/>
    <a:p>
      <a:pPr>
        <a:defRPr sz="1196"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49777117384844"/>
          <c:y val="0.14102564102564102"/>
          <c:w val="0.88707280832095092"/>
          <c:h val="0.71153846153846156"/>
        </c:manualLayout>
      </c:layout>
      <c:barChart>
        <c:barDir val="col"/>
        <c:grouping val="clustered"/>
        <c:varyColors val="0"/>
        <c:ser>
          <c:idx val="2"/>
          <c:order val="0"/>
          <c:tx>
            <c:strRef>
              <c:f>Sheet1!$A$4</c:f>
              <c:strCache>
                <c:ptCount val="1"/>
                <c:pt idx="0">
                  <c:v>Rats</c:v>
                </c:pt>
              </c:strCache>
            </c:strRef>
          </c:tx>
          <c:spPr>
            <a:solidFill>
              <a:srgbClr val="FFFFFF"/>
            </a:solidFill>
            <a:ln w="12661">
              <a:solidFill>
                <a:srgbClr val="000000"/>
              </a:solidFill>
              <a:prstDash val="solid"/>
            </a:ln>
          </c:spPr>
          <c:invertIfNegative val="0"/>
          <c:cat>
            <c:numRef>
              <c:f>Sheet1!$B$1:$V$1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Sheet1!$B$4:$V$4</c:f>
              <c:numCache>
                <c:formatCode>#,##0</c:formatCode>
                <c:ptCount val="10"/>
                <c:pt idx="0" formatCode="General">
                  <c:v>40893</c:v>
                </c:pt>
                <c:pt idx="1">
                  <c:v>35805</c:v>
                </c:pt>
                <c:pt idx="2">
                  <c:v>32279</c:v>
                </c:pt>
                <c:pt idx="3">
                  <c:v>35309</c:v>
                </c:pt>
                <c:pt idx="4">
                  <c:v>30694</c:v>
                </c:pt>
                <c:pt idx="5" formatCode="General">
                  <c:v>29030</c:v>
                </c:pt>
                <c:pt idx="6">
                  <c:v>25612</c:v>
                </c:pt>
                <c:pt idx="7" formatCode="General">
                  <c:v>26251</c:v>
                </c:pt>
                <c:pt idx="8" formatCode="General">
                  <c:v>26666</c:v>
                </c:pt>
                <c:pt idx="9" formatCode="General">
                  <c:v>23583</c:v>
                </c:pt>
              </c:numCache>
            </c:numRef>
          </c:val>
        </c:ser>
        <c:ser>
          <c:idx val="3"/>
          <c:order val="1"/>
          <c:tx>
            <c:strRef>
              <c:f>Sheet1!$A$5</c:f>
              <c:strCache>
                <c:ptCount val="1"/>
                <c:pt idx="0">
                  <c:v>Guinea pigs</c:v>
                </c:pt>
              </c:strCache>
            </c:strRef>
          </c:tx>
          <c:spPr>
            <a:solidFill>
              <a:srgbClr val="C0C0C0"/>
            </a:solidFill>
            <a:ln w="12661">
              <a:solidFill>
                <a:srgbClr val="000000"/>
              </a:solidFill>
              <a:prstDash val="solid"/>
            </a:ln>
          </c:spPr>
          <c:invertIfNegative val="0"/>
          <c:cat>
            <c:numRef>
              <c:f>Sheet1!$B$1:$V$1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Sheet1!$B$5:$V$5</c:f>
              <c:numCache>
                <c:formatCode>#,##0</c:formatCode>
                <c:ptCount val="10"/>
                <c:pt idx="0" formatCode="General">
                  <c:v>7837</c:v>
                </c:pt>
                <c:pt idx="1">
                  <c:v>5983</c:v>
                </c:pt>
                <c:pt idx="2">
                  <c:v>5151</c:v>
                </c:pt>
                <c:pt idx="3">
                  <c:v>1458</c:v>
                </c:pt>
                <c:pt idx="4" formatCode="General">
                  <c:v>3905</c:v>
                </c:pt>
                <c:pt idx="5" formatCode="General">
                  <c:v>8098</c:v>
                </c:pt>
                <c:pt idx="6">
                  <c:v>4082</c:v>
                </c:pt>
                <c:pt idx="7" formatCode="General">
                  <c:v>3856</c:v>
                </c:pt>
                <c:pt idx="8" formatCode="General">
                  <c:v>5160</c:v>
                </c:pt>
                <c:pt idx="9" formatCode="General">
                  <c:v>4727</c:v>
                </c:pt>
              </c:numCache>
            </c:numRef>
          </c:val>
        </c:ser>
        <c:ser>
          <c:idx val="4"/>
          <c:order val="2"/>
          <c:tx>
            <c:strRef>
              <c:f>Sheet1!$A$6</c:f>
              <c:strCache>
                <c:ptCount val="1"/>
                <c:pt idx="0">
                  <c:v>Rabbits</c:v>
                </c:pt>
              </c:strCache>
            </c:strRef>
          </c:tx>
          <c:spPr>
            <a:solidFill>
              <a:srgbClr val="333333"/>
            </a:solidFill>
            <a:ln w="12661">
              <a:solidFill>
                <a:srgbClr val="000000"/>
              </a:solidFill>
              <a:prstDash val="solid"/>
            </a:ln>
          </c:spPr>
          <c:invertIfNegative val="0"/>
          <c:cat>
            <c:numRef>
              <c:f>Sheet1!$B$1:$V$1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Sheet1!$B$6:$V$6</c:f>
              <c:numCache>
                <c:formatCode>General</c:formatCode>
                <c:ptCount val="10"/>
                <c:pt idx="0">
                  <c:v>2671</c:v>
                </c:pt>
                <c:pt idx="1">
                  <c:v>2398</c:v>
                </c:pt>
                <c:pt idx="2" formatCode="#,##0">
                  <c:v>2819</c:v>
                </c:pt>
                <c:pt idx="3" formatCode="#,##0">
                  <c:v>1314</c:v>
                </c:pt>
                <c:pt idx="4">
                  <c:v>1558</c:v>
                </c:pt>
                <c:pt idx="5">
                  <c:v>2753</c:v>
                </c:pt>
                <c:pt idx="6" formatCode="#,##0">
                  <c:v>1529</c:v>
                </c:pt>
                <c:pt idx="7">
                  <c:v>1666</c:v>
                </c:pt>
                <c:pt idx="8">
                  <c:v>1449</c:v>
                </c:pt>
                <c:pt idx="9">
                  <c:v>1108</c:v>
                </c:pt>
              </c:numCache>
            </c:numRef>
          </c:val>
        </c:ser>
        <c:dLbls>
          <c:showLegendKey val="0"/>
          <c:showVal val="0"/>
          <c:showCatName val="0"/>
          <c:showSerName val="0"/>
          <c:showPercent val="0"/>
          <c:showBubbleSize val="0"/>
        </c:dLbls>
        <c:gapWidth val="150"/>
        <c:axId val="184570240"/>
        <c:axId val="184572160"/>
      </c:barChart>
      <c:catAx>
        <c:axId val="184570240"/>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84572160"/>
        <c:crosses val="autoZero"/>
        <c:auto val="1"/>
        <c:lblAlgn val="ctr"/>
        <c:lblOffset val="100"/>
        <c:tickLblSkip val="1"/>
        <c:tickMarkSkip val="1"/>
        <c:noMultiLvlLbl val="0"/>
      </c:catAx>
      <c:valAx>
        <c:axId val="184572160"/>
        <c:scaling>
          <c:orientation val="minMax"/>
          <c:min val="0"/>
        </c:scaling>
        <c:delete val="0"/>
        <c:axPos val="l"/>
        <c:majorGridlines>
          <c:spPr>
            <a:ln w="3165">
              <a:solidFill>
                <a:srgbClr val="000000"/>
              </a:solidFill>
              <a:prstDash val="sysDash"/>
            </a:ln>
          </c:spPr>
        </c:majorGridlines>
        <c:title>
          <c:tx>
            <c:rich>
              <a:bodyPr/>
              <a:lstStyle/>
              <a:p>
                <a:pPr>
                  <a:defRPr sz="798" b="1" i="0" u="none" strike="noStrike" baseline="0">
                    <a:solidFill>
                      <a:srgbClr val="000000"/>
                    </a:solidFill>
                    <a:latin typeface="Arial"/>
                    <a:ea typeface="Arial"/>
                    <a:cs typeface="Arial"/>
                  </a:defRPr>
                </a:pPr>
                <a:r>
                  <a:rPr lang="en-AU"/>
                  <a:t>Number of animals </a:t>
                </a:r>
              </a:p>
            </c:rich>
          </c:tx>
          <c:layout>
            <c:manualLayout>
              <c:xMode val="edge"/>
              <c:yMode val="edge"/>
              <c:x val="2.9717682020802376E-3"/>
              <c:y val="0.22756410256410256"/>
            </c:manualLayout>
          </c:layout>
          <c:overlay val="0"/>
          <c:spPr>
            <a:noFill/>
            <a:ln w="25321">
              <a:noFill/>
            </a:ln>
          </c:spPr>
        </c:title>
        <c:numFmt formatCode="#\ 000;\ #0,000;\ 0" sourceLinked="0"/>
        <c:majorTickMark val="out"/>
        <c:minorTickMark val="none"/>
        <c:tickLblPos val="nextTo"/>
        <c:spPr>
          <a:ln w="3165">
            <a:solidFill>
              <a:srgbClr val="000000"/>
            </a:solidFill>
            <a:prstDash val="solid"/>
          </a:ln>
        </c:spPr>
        <c:txPr>
          <a:bodyPr rot="0" vert="horz"/>
          <a:lstStyle/>
          <a:p>
            <a:pPr>
              <a:defRPr sz="922" b="0" i="0" u="none" strike="noStrike" baseline="0">
                <a:solidFill>
                  <a:srgbClr val="000000"/>
                </a:solidFill>
                <a:latin typeface="Arial"/>
                <a:ea typeface="Arial"/>
                <a:cs typeface="Arial"/>
              </a:defRPr>
            </a:pPr>
            <a:endParaRPr lang="en-US"/>
          </a:p>
        </c:txPr>
        <c:crossAx val="184570240"/>
        <c:crosses val="autoZero"/>
        <c:crossBetween val="between"/>
      </c:valAx>
      <c:spPr>
        <a:noFill/>
        <a:ln w="25321">
          <a:noFill/>
        </a:ln>
      </c:spPr>
    </c:plotArea>
    <c:legend>
      <c:legendPos val="r"/>
      <c:layout>
        <c:manualLayout>
          <c:xMode val="edge"/>
          <c:yMode val="edge"/>
          <c:x val="0.82404768218028379"/>
          <c:y val="0.18048776511631698"/>
          <c:w val="0.15252625632630476"/>
          <c:h val="0.17525602777913629"/>
        </c:manualLayout>
      </c:layout>
      <c:overlay val="1"/>
      <c:spPr>
        <a:solidFill>
          <a:srgbClr val="FFFFFF"/>
        </a:solidFill>
        <a:ln w="25321">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5">
      <a:solidFill>
        <a:srgbClr val="000000"/>
      </a:solidFill>
      <a:prstDash val="solid"/>
    </a:ln>
  </c:spPr>
  <c:txPr>
    <a:bodyPr/>
    <a:lstStyle/>
    <a:p>
      <a:pPr>
        <a:defRPr sz="1196"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237741456166425E-2"/>
          <c:y val="9.5081967213114751E-2"/>
          <c:w val="0.91233283803863297"/>
          <c:h val="0.76065573770491801"/>
        </c:manualLayout>
      </c:layout>
      <c:barChart>
        <c:barDir val="col"/>
        <c:grouping val="clustered"/>
        <c:varyColors val="0"/>
        <c:ser>
          <c:idx val="7"/>
          <c:order val="0"/>
          <c:tx>
            <c:strRef>
              <c:f>Sheet1!$A$9</c:f>
              <c:strCache>
                <c:ptCount val="1"/>
                <c:pt idx="0">
                  <c:v>Marmosets</c:v>
                </c:pt>
              </c:strCache>
            </c:strRef>
          </c:tx>
          <c:spPr>
            <a:solidFill>
              <a:srgbClr val="FFFFFF"/>
            </a:solidFill>
            <a:ln w="12660">
              <a:solidFill>
                <a:srgbClr val="000000"/>
              </a:solidFill>
              <a:prstDash val="solid"/>
            </a:ln>
          </c:spPr>
          <c:invertIfNegative val="0"/>
          <c:dLbls>
            <c:delete val="1"/>
          </c:dLbls>
          <c:cat>
            <c:numRef>
              <c:f>Sheet1!$B$1:$U$1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Sheet1!$B$9:$U$9</c:f>
              <c:numCache>
                <c:formatCode>General</c:formatCode>
                <c:ptCount val="10"/>
                <c:pt idx="0">
                  <c:v>40</c:v>
                </c:pt>
                <c:pt idx="1">
                  <c:v>40</c:v>
                </c:pt>
                <c:pt idx="2">
                  <c:v>76</c:v>
                </c:pt>
                <c:pt idx="3">
                  <c:v>100</c:v>
                </c:pt>
                <c:pt idx="4">
                  <c:v>183</c:v>
                </c:pt>
                <c:pt idx="5">
                  <c:v>244</c:v>
                </c:pt>
                <c:pt idx="6">
                  <c:v>159</c:v>
                </c:pt>
                <c:pt idx="7">
                  <c:v>78</c:v>
                </c:pt>
                <c:pt idx="8">
                  <c:v>56</c:v>
                </c:pt>
                <c:pt idx="9">
                  <c:v>84</c:v>
                </c:pt>
              </c:numCache>
            </c:numRef>
          </c:val>
        </c:ser>
        <c:ser>
          <c:idx val="8"/>
          <c:order val="1"/>
          <c:tx>
            <c:strRef>
              <c:f>Sheet1!$A$10</c:f>
              <c:strCache>
                <c:ptCount val="1"/>
                <c:pt idx="0">
                  <c:v>Macaques</c:v>
                </c:pt>
              </c:strCache>
            </c:strRef>
          </c:tx>
          <c:spPr>
            <a:solidFill>
              <a:srgbClr val="C0C0C0"/>
            </a:solidFill>
            <a:ln w="12660">
              <a:solidFill>
                <a:srgbClr val="000000"/>
              </a:solidFill>
              <a:prstDash val="solid"/>
            </a:ln>
          </c:spPr>
          <c:invertIfNegative val="0"/>
          <c:dLbls>
            <c:delete val="1"/>
          </c:dLbls>
          <c:cat>
            <c:numRef>
              <c:f>Sheet1!$B$1:$U$1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Sheet1!$B$10:$U$10</c:f>
              <c:numCache>
                <c:formatCode>General</c:formatCode>
                <c:ptCount val="10"/>
                <c:pt idx="0">
                  <c:v>88</c:v>
                </c:pt>
                <c:pt idx="1">
                  <c:v>22</c:v>
                </c:pt>
                <c:pt idx="2">
                  <c:v>10</c:v>
                </c:pt>
                <c:pt idx="3">
                  <c:v>84</c:v>
                </c:pt>
                <c:pt idx="4">
                  <c:v>99</c:v>
                </c:pt>
                <c:pt idx="5">
                  <c:v>69</c:v>
                </c:pt>
                <c:pt idx="6">
                  <c:v>76</c:v>
                </c:pt>
                <c:pt idx="7">
                  <c:v>98</c:v>
                </c:pt>
                <c:pt idx="8">
                  <c:v>87</c:v>
                </c:pt>
                <c:pt idx="9">
                  <c:v>98</c:v>
                </c:pt>
              </c:numCache>
            </c:numRef>
          </c:val>
        </c:ser>
        <c:ser>
          <c:idx val="9"/>
          <c:order val="2"/>
          <c:tx>
            <c:strRef>
              <c:f>Sheet1!$A$11</c:f>
              <c:strCache>
                <c:ptCount val="1"/>
                <c:pt idx="0">
                  <c:v>Baboons</c:v>
                </c:pt>
              </c:strCache>
            </c:strRef>
          </c:tx>
          <c:spPr>
            <a:solidFill>
              <a:srgbClr val="808080"/>
            </a:solidFill>
            <a:ln w="12660">
              <a:solidFill>
                <a:srgbClr val="000000"/>
              </a:solidFill>
              <a:prstDash val="solid"/>
            </a:ln>
          </c:spPr>
          <c:invertIfNegative val="0"/>
          <c:dLbls>
            <c:delete val="1"/>
          </c:dLbls>
          <c:cat>
            <c:numRef>
              <c:f>Sheet1!$B$1:$U$1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Sheet1!$B$11:$U$11</c:f>
              <c:numCache>
                <c:formatCode>General</c:formatCode>
                <c:ptCount val="10"/>
                <c:pt idx="1">
                  <c:v>3</c:v>
                </c:pt>
                <c:pt idx="2">
                  <c:v>4</c:v>
                </c:pt>
                <c:pt idx="3">
                  <c:v>2</c:v>
                </c:pt>
                <c:pt idx="6">
                  <c:v>0</c:v>
                </c:pt>
              </c:numCache>
            </c:numRef>
          </c:val>
        </c:ser>
        <c:dLbls>
          <c:showLegendKey val="0"/>
          <c:showVal val="1"/>
          <c:showCatName val="0"/>
          <c:showSerName val="0"/>
          <c:showPercent val="0"/>
          <c:showBubbleSize val="0"/>
        </c:dLbls>
        <c:gapWidth val="150"/>
        <c:axId val="219619712"/>
        <c:axId val="219621248"/>
      </c:barChart>
      <c:catAx>
        <c:axId val="219619712"/>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en-US"/>
          </a:p>
        </c:txPr>
        <c:crossAx val="219621248"/>
        <c:crosses val="autoZero"/>
        <c:auto val="1"/>
        <c:lblAlgn val="ctr"/>
        <c:lblOffset val="100"/>
        <c:tickLblSkip val="1"/>
        <c:tickMarkSkip val="1"/>
        <c:noMultiLvlLbl val="0"/>
      </c:catAx>
      <c:valAx>
        <c:axId val="219621248"/>
        <c:scaling>
          <c:orientation val="minMax"/>
        </c:scaling>
        <c:delete val="0"/>
        <c:axPos val="l"/>
        <c:majorGridlines>
          <c:spPr>
            <a:ln w="3165">
              <a:solidFill>
                <a:srgbClr val="000000"/>
              </a:solidFill>
              <a:prstDash val="sysDash"/>
            </a:ln>
          </c:spPr>
        </c:majorGridlines>
        <c:title>
          <c:tx>
            <c:rich>
              <a:bodyPr/>
              <a:lstStyle/>
              <a:p>
                <a:pPr>
                  <a:defRPr sz="797" b="1" i="0" u="none" strike="noStrike" baseline="0">
                    <a:solidFill>
                      <a:srgbClr val="000000"/>
                    </a:solidFill>
                    <a:latin typeface="Arial"/>
                    <a:ea typeface="Arial"/>
                    <a:cs typeface="Arial"/>
                  </a:defRPr>
                </a:pPr>
                <a:r>
                  <a:rPr lang="en-AU"/>
                  <a:t>Number of animals</a:t>
                </a:r>
              </a:p>
            </c:rich>
          </c:tx>
          <c:layout>
            <c:manualLayout>
              <c:xMode val="edge"/>
              <c:yMode val="edge"/>
              <c:x val="0"/>
              <c:y val="0.28852459016393445"/>
            </c:manualLayout>
          </c:layout>
          <c:overlay val="0"/>
          <c:spPr>
            <a:noFill/>
            <a:ln w="25320">
              <a:noFill/>
            </a:ln>
          </c:spPr>
        </c:title>
        <c:numFmt formatCode="General" sourceLinked="1"/>
        <c:majorTickMark val="out"/>
        <c:minorTickMark val="none"/>
        <c:tickLblPos val="nextTo"/>
        <c:spPr>
          <a:ln w="3165">
            <a:solidFill>
              <a:srgbClr val="000000"/>
            </a:solidFill>
            <a:prstDash val="solid"/>
          </a:ln>
        </c:spPr>
        <c:txPr>
          <a:bodyPr rot="0" vert="horz"/>
          <a:lstStyle/>
          <a:p>
            <a:pPr>
              <a:defRPr sz="897" b="0" i="0" u="none" strike="noStrike" baseline="0">
                <a:solidFill>
                  <a:srgbClr val="000000"/>
                </a:solidFill>
                <a:latin typeface="Arial"/>
                <a:ea typeface="Arial"/>
                <a:cs typeface="Arial"/>
              </a:defRPr>
            </a:pPr>
            <a:endParaRPr lang="en-US"/>
          </a:p>
        </c:txPr>
        <c:crossAx val="219619712"/>
        <c:crosses val="autoZero"/>
        <c:crossBetween val="between"/>
      </c:valAx>
      <c:spPr>
        <a:noFill/>
        <a:ln w="25320">
          <a:noFill/>
        </a:ln>
      </c:spPr>
    </c:plotArea>
    <c:legend>
      <c:legendPos val="r"/>
      <c:layout>
        <c:manualLayout>
          <c:xMode val="edge"/>
          <c:yMode val="edge"/>
          <c:x val="9.5096582466567603E-2"/>
          <c:y val="0.13770491803278689"/>
          <c:w val="0.17830609212481427"/>
          <c:h val="0.1901639344262295"/>
        </c:manualLayout>
      </c:layout>
      <c:overlay val="0"/>
      <c:spPr>
        <a:solidFill>
          <a:schemeClr val="bg1"/>
        </a:solidFill>
        <a:ln w="25320">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5">
      <a:solidFill>
        <a:srgbClr val="000000"/>
      </a:solidFill>
      <a:prstDash val="solid"/>
    </a:ln>
  </c:spPr>
  <c:txPr>
    <a:bodyPr/>
    <a:lstStyle/>
    <a:p>
      <a:pPr>
        <a:defRPr sz="1196"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78900445765234E-2"/>
          <c:y val="5.4131054131054131E-2"/>
          <c:w val="0.92124814264487365"/>
          <c:h val="0.69230769230769229"/>
        </c:manualLayout>
      </c:layout>
      <c:barChart>
        <c:barDir val="col"/>
        <c:grouping val="clustered"/>
        <c:varyColors val="0"/>
        <c:ser>
          <c:idx val="9"/>
          <c:order val="0"/>
          <c:tx>
            <c:strRef>
              <c:f>Sheet1!$A$13</c:f>
              <c:strCache>
                <c:ptCount val="1"/>
                <c:pt idx="0">
                  <c:v>2011</c:v>
                </c:pt>
              </c:strCache>
            </c:strRef>
          </c:tx>
          <c:spPr>
            <a:solidFill>
              <a:srgbClr val="FFFFFF"/>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Sheet1!$B$13:$G$13</c:f>
              <c:numCache>
                <c:formatCode>General</c:formatCode>
                <c:ptCount val="5"/>
                <c:pt idx="0">
                  <c:v>17</c:v>
                </c:pt>
                <c:pt idx="1">
                  <c:v>6</c:v>
                </c:pt>
                <c:pt idx="2">
                  <c:v>48</c:v>
                </c:pt>
                <c:pt idx="3">
                  <c:v>27</c:v>
                </c:pt>
                <c:pt idx="4">
                  <c:v>2</c:v>
                </c:pt>
              </c:numCache>
            </c:numRef>
          </c:val>
        </c:ser>
        <c:ser>
          <c:idx val="10"/>
          <c:order val="1"/>
          <c:tx>
            <c:strRef>
              <c:f>Sheet1!$A$14</c:f>
              <c:strCache>
                <c:ptCount val="1"/>
                <c:pt idx="0">
                  <c:v>2012</c:v>
                </c:pt>
              </c:strCache>
            </c:strRef>
          </c:tx>
          <c:spPr>
            <a:solidFill>
              <a:srgbClr val="C0C0C0"/>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Sheet1!$B$14:$G$14</c:f>
              <c:numCache>
                <c:formatCode>General</c:formatCode>
                <c:ptCount val="5"/>
                <c:pt idx="0">
                  <c:v>48</c:v>
                </c:pt>
                <c:pt idx="1">
                  <c:v>18</c:v>
                </c:pt>
                <c:pt idx="2">
                  <c:v>19</c:v>
                </c:pt>
                <c:pt idx="3">
                  <c:v>11</c:v>
                </c:pt>
                <c:pt idx="4">
                  <c:v>4</c:v>
                </c:pt>
              </c:numCache>
            </c:numRef>
          </c:val>
        </c:ser>
        <c:ser>
          <c:idx val="11"/>
          <c:order val="2"/>
          <c:tx>
            <c:strRef>
              <c:f>Sheet1!$A$15</c:f>
              <c:strCache>
                <c:ptCount val="1"/>
                <c:pt idx="0">
                  <c:v>2013</c:v>
                </c:pt>
              </c:strCache>
            </c:strRef>
          </c:tx>
          <c:spPr>
            <a:solidFill>
              <a:srgbClr val="969696"/>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Sheet1!$B$15:$G$15</c:f>
              <c:numCache>
                <c:formatCode>General</c:formatCode>
                <c:ptCount val="5"/>
                <c:pt idx="0">
                  <c:v>38</c:v>
                </c:pt>
                <c:pt idx="1">
                  <c:v>24</c:v>
                </c:pt>
                <c:pt idx="2">
                  <c:v>18</c:v>
                </c:pt>
                <c:pt idx="3">
                  <c:v>15</c:v>
                </c:pt>
                <c:pt idx="4">
                  <c:v>5</c:v>
                </c:pt>
              </c:numCache>
            </c:numRef>
          </c:val>
        </c:ser>
        <c:ser>
          <c:idx val="12"/>
          <c:order val="3"/>
          <c:tx>
            <c:strRef>
              <c:f>Sheet1!$A$16</c:f>
              <c:strCache>
                <c:ptCount val="1"/>
                <c:pt idx="0">
                  <c:v>2014</c:v>
                </c:pt>
              </c:strCache>
            </c:strRef>
          </c:tx>
          <c:spPr>
            <a:solidFill>
              <a:srgbClr val="808080"/>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Sheet1!$B$16:$G$16</c:f>
              <c:numCache>
                <c:formatCode>General</c:formatCode>
                <c:ptCount val="5"/>
                <c:pt idx="0">
                  <c:v>41</c:v>
                </c:pt>
                <c:pt idx="1">
                  <c:v>9</c:v>
                </c:pt>
                <c:pt idx="2">
                  <c:v>28</c:v>
                </c:pt>
                <c:pt idx="3">
                  <c:v>15</c:v>
                </c:pt>
                <c:pt idx="4">
                  <c:v>7</c:v>
                </c:pt>
              </c:numCache>
            </c:numRef>
          </c:val>
        </c:ser>
        <c:ser>
          <c:idx val="13"/>
          <c:order val="4"/>
          <c:tx>
            <c:strRef>
              <c:f>Sheet1!$A$17</c:f>
              <c:strCache>
                <c:ptCount val="1"/>
                <c:pt idx="0">
                  <c:v>2015</c:v>
                </c:pt>
              </c:strCache>
            </c:strRef>
          </c:tx>
          <c:spPr>
            <a:solidFill>
              <a:srgbClr val="333333"/>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Sheet1!$B$17:$G$17</c:f>
              <c:numCache>
                <c:formatCode>General</c:formatCode>
                <c:ptCount val="5"/>
                <c:pt idx="0">
                  <c:v>34</c:v>
                </c:pt>
                <c:pt idx="1">
                  <c:v>7</c:v>
                </c:pt>
                <c:pt idx="2">
                  <c:v>20</c:v>
                </c:pt>
                <c:pt idx="3">
                  <c:v>29</c:v>
                </c:pt>
                <c:pt idx="4">
                  <c:v>11</c:v>
                </c:pt>
              </c:numCache>
            </c:numRef>
          </c:val>
        </c:ser>
        <c:dLbls>
          <c:showLegendKey val="0"/>
          <c:showVal val="1"/>
          <c:showCatName val="0"/>
          <c:showSerName val="0"/>
          <c:showPercent val="0"/>
          <c:showBubbleSize val="0"/>
        </c:dLbls>
        <c:gapWidth val="150"/>
        <c:axId val="45744128"/>
        <c:axId val="45746048"/>
      </c:barChart>
      <c:catAx>
        <c:axId val="45744128"/>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AU"/>
                  <a:t>Project mission</a:t>
                </a:r>
              </a:p>
            </c:rich>
          </c:tx>
          <c:layout>
            <c:manualLayout>
              <c:xMode val="edge"/>
              <c:yMode val="edge"/>
              <c:x val="0.43239227340267461"/>
              <c:y val="0.94017094017094016"/>
            </c:manualLayout>
          </c:layout>
          <c:overlay val="0"/>
          <c:spPr>
            <a:noFill/>
            <a:ln w="25330">
              <a:noFill/>
            </a:ln>
          </c:spPr>
        </c:title>
        <c:numFmt formatCode="General" sourceLinked="1"/>
        <c:majorTickMark val="out"/>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45746048"/>
        <c:crosses val="autoZero"/>
        <c:auto val="0"/>
        <c:lblAlgn val="ctr"/>
        <c:lblOffset val="100"/>
        <c:tickLblSkip val="1"/>
        <c:tickMarkSkip val="1"/>
        <c:noMultiLvlLbl val="0"/>
      </c:catAx>
      <c:valAx>
        <c:axId val="45746048"/>
        <c:scaling>
          <c:orientation val="minMax"/>
        </c:scaling>
        <c:delete val="0"/>
        <c:axPos val="l"/>
        <c:majorGridlines>
          <c:spPr>
            <a:ln w="3166">
              <a:solidFill>
                <a:srgbClr val="000000"/>
              </a:solidFill>
              <a:prstDash val="sysDash"/>
            </a:ln>
          </c:spPr>
        </c:majorGridlines>
        <c:title>
          <c:tx>
            <c:rich>
              <a:bodyPr/>
              <a:lstStyle/>
              <a:p>
                <a:pPr algn="ctr" rtl="0">
                  <a:defRPr sz="798" b="1" i="0" u="none" strike="noStrike" baseline="0">
                    <a:solidFill>
                      <a:srgbClr val="000000"/>
                    </a:solidFill>
                    <a:latin typeface="Arial"/>
                    <a:ea typeface="Arial"/>
                    <a:cs typeface="Arial"/>
                  </a:defRPr>
                </a:pPr>
                <a:r>
                  <a:rPr lang="en-US"/>
                  <a:t>Animals used (%)</a:t>
                </a:r>
              </a:p>
            </c:rich>
          </c:tx>
          <c:layout>
            <c:manualLayout>
              <c:xMode val="edge"/>
              <c:yMode val="edge"/>
              <c:x val="0"/>
              <c:y val="0.26495726495726496"/>
            </c:manualLayout>
          </c:layout>
          <c:overlay val="0"/>
          <c:spPr>
            <a:noFill/>
            <a:ln w="25330">
              <a:noFill/>
            </a:ln>
          </c:spPr>
        </c:title>
        <c:numFmt formatCode="General" sourceLinked="1"/>
        <c:majorTickMark val="out"/>
        <c:minorTickMark val="none"/>
        <c:tickLblPos val="nextTo"/>
        <c:spPr>
          <a:ln w="3166">
            <a:solidFill>
              <a:srgbClr val="000000"/>
            </a:solidFill>
            <a:prstDash val="solid"/>
          </a:ln>
        </c:spPr>
        <c:txPr>
          <a:bodyPr rot="0" vert="horz"/>
          <a:lstStyle/>
          <a:p>
            <a:pPr>
              <a:defRPr sz="898" b="0" i="0" u="none" strike="noStrike" baseline="0">
                <a:solidFill>
                  <a:srgbClr val="000000"/>
                </a:solidFill>
                <a:latin typeface="Times New Roman"/>
                <a:ea typeface="Times New Roman"/>
                <a:cs typeface="Times New Roman"/>
              </a:defRPr>
            </a:pPr>
            <a:endParaRPr lang="en-US"/>
          </a:p>
        </c:txPr>
        <c:crossAx val="45744128"/>
        <c:crosses val="autoZero"/>
        <c:crossBetween val="between"/>
      </c:valAx>
      <c:spPr>
        <a:noFill/>
        <a:ln w="25330">
          <a:noFill/>
        </a:ln>
      </c:spPr>
    </c:plotArea>
    <c:legend>
      <c:legendPos val="r"/>
      <c:layout>
        <c:manualLayout>
          <c:xMode val="edge"/>
          <c:yMode val="edge"/>
          <c:x val="8.1723625557206539E-2"/>
          <c:y val="8.2621082621082614E-2"/>
          <c:w val="0.47994056463595841"/>
          <c:h val="5.6980056980056981E-2"/>
        </c:manualLayout>
      </c:layout>
      <c:overlay val="0"/>
      <c:spPr>
        <a:noFill/>
        <a:ln w="25330">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6">
      <a:solidFill>
        <a:srgbClr val="000000"/>
      </a:solidFill>
      <a:prstDash val="solid"/>
    </a:ln>
  </c:spPr>
  <c:txPr>
    <a:bodyPr/>
    <a:lstStyle/>
    <a:p>
      <a:pPr>
        <a:defRPr sz="1546"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84249628528974"/>
          <c:y val="0.125"/>
          <c:w val="0.77711738484398218"/>
          <c:h val="0.71153846153846156"/>
        </c:manualLayout>
      </c:layout>
      <c:barChart>
        <c:barDir val="col"/>
        <c:grouping val="clustered"/>
        <c:varyColors val="0"/>
        <c:ser>
          <c:idx val="1"/>
          <c:order val="0"/>
          <c:tx>
            <c:strRef>
              <c:f>Sheet1!$A$2</c:f>
              <c:strCache>
                <c:ptCount val="1"/>
                <c:pt idx="0">
                  <c:v>Number of animals</c:v>
                </c:pt>
              </c:strCache>
            </c:strRef>
          </c:tx>
          <c:spPr>
            <a:solidFill>
              <a:srgbClr val="C0C0C0"/>
            </a:solidFill>
            <a:ln w="12661">
              <a:solidFill>
                <a:srgbClr val="000000"/>
              </a:solidFill>
              <a:prstDash val="solid"/>
            </a:ln>
          </c:spPr>
          <c:invertIfNegative val="0"/>
          <c:dLbls>
            <c:delete val="1"/>
          </c:dLbls>
          <c:cat>
            <c:numRef>
              <c:f>Sheet1!$B$1:$U$1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Sheet1!$B$2:$U$2</c:f>
              <c:numCache>
                <c:formatCode>General</c:formatCode>
                <c:ptCount val="10"/>
                <c:pt idx="0">
                  <c:v>56888</c:v>
                </c:pt>
                <c:pt idx="1">
                  <c:v>67747</c:v>
                </c:pt>
                <c:pt idx="2">
                  <c:v>51946</c:v>
                </c:pt>
                <c:pt idx="3" formatCode="#,##0">
                  <c:v>73416</c:v>
                </c:pt>
                <c:pt idx="4" formatCode="#,##0">
                  <c:v>99444</c:v>
                </c:pt>
                <c:pt idx="5">
                  <c:v>107729</c:v>
                </c:pt>
                <c:pt idx="6" formatCode="#,##0">
                  <c:v>149873</c:v>
                </c:pt>
                <c:pt idx="7">
                  <c:v>95041</c:v>
                </c:pt>
                <c:pt idx="8">
                  <c:v>97812</c:v>
                </c:pt>
                <c:pt idx="9">
                  <c:v>97223</c:v>
                </c:pt>
              </c:numCache>
            </c:numRef>
          </c:val>
        </c:ser>
        <c:dLbls>
          <c:showLegendKey val="0"/>
          <c:showVal val="1"/>
          <c:showCatName val="0"/>
          <c:showSerName val="0"/>
          <c:showPercent val="0"/>
          <c:showBubbleSize val="0"/>
        </c:dLbls>
        <c:gapWidth val="150"/>
        <c:axId val="45756800"/>
        <c:axId val="45758720"/>
      </c:barChart>
      <c:lineChart>
        <c:grouping val="standard"/>
        <c:varyColors val="0"/>
        <c:ser>
          <c:idx val="0"/>
          <c:order val="1"/>
          <c:tx>
            <c:strRef>
              <c:f>Sheet1!$A$3</c:f>
              <c:strCache>
                <c:ptCount val="1"/>
                <c:pt idx="0">
                  <c:v>Number of projects</c:v>
                </c:pt>
              </c:strCache>
            </c:strRef>
          </c:tx>
          <c:spPr>
            <a:ln w="12661">
              <a:solidFill>
                <a:srgbClr val="000000"/>
              </a:solidFill>
              <a:prstDash val="solid"/>
            </a:ln>
          </c:spPr>
          <c:marker>
            <c:symbol val="diamond"/>
            <c:size val="4"/>
            <c:spPr>
              <a:solidFill>
                <a:srgbClr val="000000"/>
              </a:solidFill>
              <a:ln>
                <a:solidFill>
                  <a:srgbClr val="000000"/>
                </a:solidFill>
                <a:prstDash val="solid"/>
              </a:ln>
            </c:spPr>
          </c:marker>
          <c:dLbls>
            <c:delete val="1"/>
          </c:dLbls>
          <c:cat>
            <c:numRef>
              <c:f>Sheet1!$B$1:$U$1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Sheet1!$B$3:$U$3</c:f>
              <c:numCache>
                <c:formatCode>General</c:formatCode>
                <c:ptCount val="10"/>
                <c:pt idx="0">
                  <c:v>119</c:v>
                </c:pt>
                <c:pt idx="1">
                  <c:v>108</c:v>
                </c:pt>
                <c:pt idx="2">
                  <c:v>107</c:v>
                </c:pt>
                <c:pt idx="3">
                  <c:v>181</c:v>
                </c:pt>
                <c:pt idx="4">
                  <c:v>233</c:v>
                </c:pt>
                <c:pt idx="5">
                  <c:v>312</c:v>
                </c:pt>
                <c:pt idx="6">
                  <c:v>328</c:v>
                </c:pt>
                <c:pt idx="7">
                  <c:v>289</c:v>
                </c:pt>
                <c:pt idx="8">
                  <c:v>352</c:v>
                </c:pt>
                <c:pt idx="9">
                  <c:v>298</c:v>
                </c:pt>
              </c:numCache>
            </c:numRef>
          </c:val>
          <c:smooth val="0"/>
        </c:ser>
        <c:dLbls>
          <c:showLegendKey val="0"/>
          <c:showVal val="1"/>
          <c:showCatName val="0"/>
          <c:showSerName val="0"/>
          <c:showPercent val="0"/>
          <c:showBubbleSize val="0"/>
        </c:dLbls>
        <c:marker val="1"/>
        <c:smooth val="0"/>
        <c:axId val="45760896"/>
        <c:axId val="45762432"/>
      </c:lineChart>
      <c:catAx>
        <c:axId val="45756800"/>
        <c:scaling>
          <c:orientation val="minMax"/>
        </c:scaling>
        <c:delete val="0"/>
        <c:axPos val="b"/>
        <c:numFmt formatCode="General" sourceLinked="1"/>
        <c:majorTickMark val="cross"/>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45758720"/>
        <c:crosses val="autoZero"/>
        <c:auto val="0"/>
        <c:lblAlgn val="ctr"/>
        <c:lblOffset val="100"/>
        <c:tickLblSkip val="1"/>
        <c:tickMarkSkip val="1"/>
        <c:noMultiLvlLbl val="0"/>
      </c:catAx>
      <c:valAx>
        <c:axId val="45758720"/>
        <c:scaling>
          <c:orientation val="minMax"/>
        </c:scaling>
        <c:delete val="0"/>
        <c:axPos val="l"/>
        <c:title>
          <c:tx>
            <c:rich>
              <a:bodyPr/>
              <a:lstStyle/>
              <a:p>
                <a:pPr>
                  <a:defRPr sz="798" b="1" i="0" u="none" strike="noStrike" baseline="0">
                    <a:solidFill>
                      <a:srgbClr val="000000"/>
                    </a:solidFill>
                    <a:latin typeface="Arial"/>
                    <a:ea typeface="Arial"/>
                    <a:cs typeface="Arial"/>
                  </a:defRPr>
                </a:pPr>
                <a:r>
                  <a:rPr lang="en-AU"/>
                  <a:t>Number of animals </a:t>
                </a:r>
              </a:p>
            </c:rich>
          </c:tx>
          <c:layout>
            <c:manualLayout>
              <c:xMode val="edge"/>
              <c:yMode val="edge"/>
              <c:x val="1.6344725111441308E-2"/>
              <c:y val="0.30448717948717946"/>
            </c:manualLayout>
          </c:layout>
          <c:overlay val="0"/>
          <c:spPr>
            <a:noFill/>
            <a:ln w="25321">
              <a:noFill/>
            </a:ln>
          </c:spPr>
        </c:title>
        <c:numFmt formatCode="#\ 000;\ #0,000;\ 0" sourceLinked="0"/>
        <c:majorTickMark val="cross"/>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45756800"/>
        <c:crosses val="autoZero"/>
        <c:crossBetween val="between"/>
      </c:valAx>
      <c:catAx>
        <c:axId val="45760896"/>
        <c:scaling>
          <c:orientation val="minMax"/>
        </c:scaling>
        <c:delete val="1"/>
        <c:axPos val="b"/>
        <c:numFmt formatCode="General" sourceLinked="1"/>
        <c:majorTickMark val="out"/>
        <c:minorTickMark val="none"/>
        <c:tickLblPos val="nextTo"/>
        <c:crossAx val="45762432"/>
        <c:crosses val="autoZero"/>
        <c:auto val="0"/>
        <c:lblAlgn val="ctr"/>
        <c:lblOffset val="100"/>
        <c:noMultiLvlLbl val="0"/>
      </c:catAx>
      <c:valAx>
        <c:axId val="45762432"/>
        <c:scaling>
          <c:orientation val="minMax"/>
        </c:scaling>
        <c:delete val="0"/>
        <c:axPos val="r"/>
        <c:title>
          <c:tx>
            <c:rich>
              <a:bodyPr/>
              <a:lstStyle/>
              <a:p>
                <a:pPr>
                  <a:defRPr sz="798" b="1" i="0" u="none" strike="noStrike" baseline="0">
                    <a:solidFill>
                      <a:srgbClr val="000000"/>
                    </a:solidFill>
                    <a:latin typeface="Arial"/>
                    <a:ea typeface="Arial"/>
                    <a:cs typeface="Arial"/>
                  </a:defRPr>
                </a:pPr>
                <a:r>
                  <a:rPr lang="en-AU"/>
                  <a:t>Number of projects</a:t>
                </a:r>
              </a:p>
            </c:rich>
          </c:tx>
          <c:layout>
            <c:manualLayout>
              <c:xMode val="edge"/>
              <c:yMode val="edge"/>
              <c:x val="0.95245170876671614"/>
              <c:y val="0.30448717948717946"/>
            </c:manualLayout>
          </c:layout>
          <c:overlay val="0"/>
          <c:spPr>
            <a:noFill/>
            <a:ln w="25321">
              <a:noFill/>
            </a:ln>
          </c:spPr>
        </c:title>
        <c:numFmt formatCode="General" sourceLinked="1"/>
        <c:majorTickMark val="cross"/>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45760896"/>
        <c:crosses val="max"/>
        <c:crossBetween val="between"/>
      </c:valAx>
      <c:spPr>
        <a:noFill/>
        <a:ln w="25321">
          <a:noFill/>
        </a:ln>
      </c:spPr>
    </c:plotArea>
    <c:legend>
      <c:legendPos val="r"/>
      <c:layout>
        <c:manualLayout>
          <c:xMode val="edge"/>
          <c:yMode val="edge"/>
          <c:x val="0.14413075780089152"/>
          <c:y val="0.15384615384615385"/>
          <c:w val="0.19316493313521546"/>
          <c:h val="0.125"/>
        </c:manualLayout>
      </c:layout>
      <c:overlay val="0"/>
      <c:spPr>
        <a:solidFill>
          <a:srgbClr val="FFFFFF"/>
        </a:solidFill>
        <a:ln w="25321">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5">
      <a:solidFill>
        <a:srgbClr val="000000"/>
      </a:solidFill>
      <a:prstDash val="solid"/>
    </a:ln>
  </c:spPr>
  <c:txPr>
    <a:bodyPr/>
    <a:lstStyle/>
    <a:p>
      <a:pPr>
        <a:defRPr sz="897"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78900445765234E-2"/>
          <c:y val="8.4745762711864403E-2"/>
          <c:w val="0.92273402674591387"/>
          <c:h val="0.52881355932203389"/>
        </c:manualLayout>
      </c:layout>
      <c:barChart>
        <c:barDir val="col"/>
        <c:grouping val="clustered"/>
        <c:varyColors val="0"/>
        <c:ser>
          <c:idx val="9"/>
          <c:order val="0"/>
          <c:tx>
            <c:strRef>
              <c:f>Sheet1!$A$13</c:f>
              <c:strCache>
                <c:ptCount val="1"/>
                <c:pt idx="0">
                  <c:v>2011</c:v>
                </c:pt>
              </c:strCache>
            </c:strRef>
          </c:tx>
          <c:spPr>
            <a:solidFill>
              <a:srgbClr val="FFFFFF"/>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Sheet1!$B$13:$I$13</c:f>
              <c:numCache>
                <c:formatCode>General</c:formatCode>
                <c:ptCount val="8"/>
                <c:pt idx="0">
                  <c:v>9</c:v>
                </c:pt>
                <c:pt idx="1">
                  <c:v>7</c:v>
                </c:pt>
                <c:pt idx="2">
                  <c:v>58</c:v>
                </c:pt>
                <c:pt idx="3">
                  <c:v>2</c:v>
                </c:pt>
                <c:pt idx="4">
                  <c:v>4</c:v>
                </c:pt>
                <c:pt idx="5">
                  <c:v>2</c:v>
                </c:pt>
                <c:pt idx="6">
                  <c:v>18</c:v>
                </c:pt>
                <c:pt idx="7">
                  <c:v>0.3</c:v>
                </c:pt>
              </c:numCache>
            </c:numRef>
          </c:val>
        </c:ser>
        <c:ser>
          <c:idx val="10"/>
          <c:order val="1"/>
          <c:tx>
            <c:strRef>
              <c:f>Sheet1!$A$14</c:f>
              <c:strCache>
                <c:ptCount val="1"/>
                <c:pt idx="0">
                  <c:v>2012</c:v>
                </c:pt>
              </c:strCache>
            </c:strRef>
          </c:tx>
          <c:spPr>
            <a:solidFill>
              <a:srgbClr val="C0C0C0"/>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Sheet1!$B$14:$I$14</c:f>
              <c:numCache>
                <c:formatCode>General</c:formatCode>
                <c:ptCount val="8"/>
                <c:pt idx="0">
                  <c:v>38</c:v>
                </c:pt>
                <c:pt idx="1">
                  <c:v>12</c:v>
                </c:pt>
                <c:pt idx="2">
                  <c:v>22</c:v>
                </c:pt>
                <c:pt idx="3">
                  <c:v>5</c:v>
                </c:pt>
                <c:pt idx="4">
                  <c:v>6</c:v>
                </c:pt>
                <c:pt idx="5">
                  <c:v>9</c:v>
                </c:pt>
                <c:pt idx="6">
                  <c:v>7</c:v>
                </c:pt>
                <c:pt idx="7">
                  <c:v>1</c:v>
                </c:pt>
              </c:numCache>
            </c:numRef>
          </c:val>
        </c:ser>
        <c:ser>
          <c:idx val="11"/>
          <c:order val="2"/>
          <c:tx>
            <c:strRef>
              <c:f>Sheet1!$A$15</c:f>
              <c:strCache>
                <c:ptCount val="1"/>
                <c:pt idx="0">
                  <c:v>2013</c:v>
                </c:pt>
              </c:strCache>
            </c:strRef>
          </c:tx>
          <c:spPr>
            <a:solidFill>
              <a:srgbClr val="969696"/>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Sheet1!$B$15:$I$15</c:f>
              <c:numCache>
                <c:formatCode>General</c:formatCode>
                <c:ptCount val="8"/>
                <c:pt idx="0">
                  <c:v>35</c:v>
                </c:pt>
                <c:pt idx="1">
                  <c:v>13</c:v>
                </c:pt>
                <c:pt idx="2">
                  <c:v>25</c:v>
                </c:pt>
                <c:pt idx="3">
                  <c:v>6</c:v>
                </c:pt>
                <c:pt idx="4">
                  <c:v>8</c:v>
                </c:pt>
                <c:pt idx="5">
                  <c:v>5</c:v>
                </c:pt>
                <c:pt idx="6">
                  <c:v>7</c:v>
                </c:pt>
                <c:pt idx="7">
                  <c:v>1</c:v>
                </c:pt>
              </c:numCache>
            </c:numRef>
          </c:val>
        </c:ser>
        <c:ser>
          <c:idx val="12"/>
          <c:order val="3"/>
          <c:tx>
            <c:strRef>
              <c:f>Sheet1!$A$16</c:f>
              <c:strCache>
                <c:ptCount val="1"/>
                <c:pt idx="0">
                  <c:v>2014</c:v>
                </c:pt>
              </c:strCache>
            </c:strRef>
          </c:tx>
          <c:spPr>
            <a:solidFill>
              <a:srgbClr val="808080"/>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Sheet1!$B$16:$I$16</c:f>
              <c:numCache>
                <c:formatCode>General</c:formatCode>
                <c:ptCount val="8"/>
                <c:pt idx="0">
                  <c:v>26</c:v>
                </c:pt>
                <c:pt idx="1">
                  <c:v>15</c:v>
                </c:pt>
                <c:pt idx="2">
                  <c:v>26</c:v>
                </c:pt>
                <c:pt idx="3">
                  <c:v>7</c:v>
                </c:pt>
                <c:pt idx="4">
                  <c:v>11</c:v>
                </c:pt>
                <c:pt idx="5">
                  <c:v>5</c:v>
                </c:pt>
                <c:pt idx="6">
                  <c:v>9</c:v>
                </c:pt>
                <c:pt idx="7">
                  <c:v>1</c:v>
                </c:pt>
              </c:numCache>
            </c:numRef>
          </c:val>
        </c:ser>
        <c:ser>
          <c:idx val="13"/>
          <c:order val="4"/>
          <c:tx>
            <c:strRef>
              <c:f>Sheet1!$A$17</c:f>
              <c:strCache>
                <c:ptCount val="1"/>
                <c:pt idx="0">
                  <c:v>2015</c:v>
                </c:pt>
              </c:strCache>
            </c:strRef>
          </c:tx>
          <c:spPr>
            <a:solidFill>
              <a:srgbClr val="333333"/>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Sheet1!$B$17:$I$17</c:f>
              <c:numCache>
                <c:formatCode>General</c:formatCode>
                <c:ptCount val="8"/>
                <c:pt idx="0">
                  <c:v>31</c:v>
                </c:pt>
                <c:pt idx="1">
                  <c:v>11</c:v>
                </c:pt>
                <c:pt idx="2">
                  <c:v>32</c:v>
                </c:pt>
                <c:pt idx="3">
                  <c:v>5</c:v>
                </c:pt>
                <c:pt idx="4">
                  <c:v>8</c:v>
                </c:pt>
                <c:pt idx="5">
                  <c:v>4</c:v>
                </c:pt>
                <c:pt idx="6">
                  <c:v>7</c:v>
                </c:pt>
                <c:pt idx="7">
                  <c:v>1</c:v>
                </c:pt>
              </c:numCache>
            </c:numRef>
          </c:val>
        </c:ser>
        <c:dLbls>
          <c:showLegendKey val="0"/>
          <c:showVal val="1"/>
          <c:showCatName val="0"/>
          <c:showSerName val="0"/>
          <c:showPercent val="0"/>
          <c:showBubbleSize val="0"/>
        </c:dLbls>
        <c:gapWidth val="150"/>
        <c:axId val="45786624"/>
        <c:axId val="45788544"/>
      </c:barChart>
      <c:catAx>
        <c:axId val="45786624"/>
        <c:scaling>
          <c:orientation val="minMax"/>
        </c:scaling>
        <c:delete val="0"/>
        <c:axPos val="b"/>
        <c:title>
          <c:tx>
            <c:rich>
              <a:bodyPr/>
              <a:lstStyle/>
              <a:p>
                <a:pPr>
                  <a:defRPr sz="797" b="1" i="0" u="none" strike="noStrike" baseline="0">
                    <a:solidFill>
                      <a:srgbClr val="000000"/>
                    </a:solidFill>
                    <a:latin typeface="Arial"/>
                    <a:ea typeface="Arial"/>
                    <a:cs typeface="Arial"/>
                  </a:defRPr>
                </a:pPr>
                <a:r>
                  <a:rPr lang="en-AU"/>
                  <a:t>Procedure category</a:t>
                </a:r>
              </a:p>
            </c:rich>
          </c:tx>
          <c:layout>
            <c:manualLayout>
              <c:xMode val="edge"/>
              <c:yMode val="edge"/>
              <c:x val="0.41753343239227342"/>
              <c:y val="0.90169491525423728"/>
            </c:manualLayout>
          </c:layout>
          <c:overlay val="0"/>
          <c:spPr>
            <a:noFill/>
            <a:ln w="25317">
              <a:noFill/>
            </a:ln>
          </c:spPr>
        </c:title>
        <c:numFmt formatCode="General" sourceLinked="1"/>
        <c:majorTickMark val="out"/>
        <c:minorTickMark val="none"/>
        <c:tickLblPos val="nextTo"/>
        <c:spPr>
          <a:ln w="316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en-US"/>
          </a:p>
        </c:txPr>
        <c:crossAx val="45788544"/>
        <c:crosses val="autoZero"/>
        <c:auto val="0"/>
        <c:lblAlgn val="ctr"/>
        <c:lblOffset val="100"/>
        <c:tickLblSkip val="1"/>
        <c:tickMarkSkip val="1"/>
        <c:noMultiLvlLbl val="0"/>
      </c:catAx>
      <c:valAx>
        <c:axId val="45788544"/>
        <c:scaling>
          <c:orientation val="minMax"/>
        </c:scaling>
        <c:delete val="0"/>
        <c:axPos val="l"/>
        <c:majorGridlines>
          <c:spPr>
            <a:ln w="3165">
              <a:solidFill>
                <a:srgbClr val="000000"/>
              </a:solidFill>
              <a:prstDash val="sysDash"/>
            </a:ln>
          </c:spPr>
        </c:majorGridlines>
        <c:title>
          <c:tx>
            <c:rich>
              <a:bodyPr/>
              <a:lstStyle/>
              <a:p>
                <a:pPr>
                  <a:defRPr sz="797" b="1" i="0" u="none" strike="noStrike" baseline="0">
                    <a:solidFill>
                      <a:srgbClr val="000000"/>
                    </a:solidFill>
                    <a:latin typeface="Arial"/>
                    <a:ea typeface="Arial"/>
                    <a:cs typeface="Arial"/>
                  </a:defRPr>
                </a:pPr>
                <a:r>
                  <a:rPr lang="en-AU"/>
                  <a:t>Animals used (%)</a:t>
                </a:r>
              </a:p>
            </c:rich>
          </c:tx>
          <c:layout>
            <c:manualLayout>
              <c:xMode val="edge"/>
              <c:yMode val="edge"/>
              <c:x val="4.4576523031203564E-3"/>
              <c:y val="0.18305084745762712"/>
            </c:manualLayout>
          </c:layout>
          <c:overlay val="0"/>
          <c:spPr>
            <a:noFill/>
            <a:ln w="25317">
              <a:noFill/>
            </a:ln>
          </c:spPr>
        </c:title>
        <c:numFmt formatCode="General" sourceLinked="1"/>
        <c:majorTickMark val="out"/>
        <c:minorTickMark val="none"/>
        <c:tickLblPos val="nextTo"/>
        <c:spPr>
          <a:ln w="316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en-US"/>
          </a:p>
        </c:txPr>
        <c:crossAx val="45786624"/>
        <c:crosses val="autoZero"/>
        <c:crossBetween val="between"/>
      </c:valAx>
      <c:spPr>
        <a:noFill/>
        <a:ln w="25317">
          <a:noFill/>
        </a:ln>
      </c:spPr>
    </c:plotArea>
    <c:legend>
      <c:legendPos val="r"/>
      <c:layout>
        <c:manualLayout>
          <c:xMode val="edge"/>
          <c:yMode val="edge"/>
          <c:x val="0.57652305906856816"/>
          <c:y val="9.5804483455961445E-2"/>
          <c:w val="0.38187221396731053"/>
          <c:h val="6.7796610169491525E-2"/>
        </c:manualLayout>
      </c:layout>
      <c:overlay val="0"/>
      <c:spPr>
        <a:noFill/>
        <a:ln w="25317">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5">
      <a:solidFill>
        <a:srgbClr val="000000"/>
      </a:solidFill>
      <a:prstDash val="solid"/>
    </a:ln>
  </c:spPr>
  <c:txPr>
    <a:bodyPr/>
    <a:lstStyle/>
    <a:p>
      <a:pPr>
        <a:defRPr sz="1196"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751857355126298E-2"/>
          <c:y val="6.097560975609756E-2"/>
          <c:w val="0.89598811292719172"/>
          <c:h val="0.74085365853658536"/>
        </c:manualLayout>
      </c:layout>
      <c:barChart>
        <c:barDir val="col"/>
        <c:grouping val="clustered"/>
        <c:varyColors val="0"/>
        <c:ser>
          <c:idx val="9"/>
          <c:order val="0"/>
          <c:tx>
            <c:strRef>
              <c:f>Sheet1!$A$13</c:f>
              <c:strCache>
                <c:ptCount val="1"/>
                <c:pt idx="0">
                  <c:v>2011</c:v>
                </c:pt>
              </c:strCache>
            </c:strRef>
          </c:tx>
          <c:spPr>
            <a:solidFill>
              <a:srgbClr val="FFFFFF"/>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Sheet1!$B$13:$I$13</c:f>
              <c:numCache>
                <c:formatCode>General</c:formatCode>
                <c:ptCount val="7"/>
                <c:pt idx="0">
                  <c:v>24</c:v>
                </c:pt>
                <c:pt idx="1">
                  <c:v>4</c:v>
                </c:pt>
                <c:pt idx="2">
                  <c:v>27</c:v>
                </c:pt>
                <c:pt idx="3">
                  <c:v>3</c:v>
                </c:pt>
                <c:pt idx="4">
                  <c:v>41</c:v>
                </c:pt>
                <c:pt idx="5">
                  <c:v>0</c:v>
                </c:pt>
                <c:pt idx="6">
                  <c:v>1</c:v>
                </c:pt>
              </c:numCache>
            </c:numRef>
          </c:val>
        </c:ser>
        <c:ser>
          <c:idx val="10"/>
          <c:order val="1"/>
          <c:tx>
            <c:strRef>
              <c:f>Sheet1!$A$14</c:f>
              <c:strCache>
                <c:ptCount val="1"/>
                <c:pt idx="0">
                  <c:v>2012</c:v>
                </c:pt>
              </c:strCache>
            </c:strRef>
          </c:tx>
          <c:spPr>
            <a:solidFill>
              <a:srgbClr val="C0C0C0"/>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Sheet1!$B$14:$I$14</c:f>
              <c:numCache>
                <c:formatCode>General</c:formatCode>
                <c:ptCount val="7"/>
                <c:pt idx="0">
                  <c:v>48</c:v>
                </c:pt>
                <c:pt idx="1">
                  <c:v>28</c:v>
                </c:pt>
                <c:pt idx="2">
                  <c:v>10</c:v>
                </c:pt>
                <c:pt idx="3">
                  <c:v>8</c:v>
                </c:pt>
                <c:pt idx="4">
                  <c:v>3</c:v>
                </c:pt>
                <c:pt idx="5">
                  <c:v>0</c:v>
                </c:pt>
                <c:pt idx="6">
                  <c:v>2</c:v>
                </c:pt>
              </c:numCache>
            </c:numRef>
          </c:val>
        </c:ser>
        <c:ser>
          <c:idx val="11"/>
          <c:order val="2"/>
          <c:tx>
            <c:strRef>
              <c:f>Sheet1!$A$15</c:f>
              <c:strCache>
                <c:ptCount val="1"/>
                <c:pt idx="0">
                  <c:v>2013</c:v>
                </c:pt>
              </c:strCache>
            </c:strRef>
          </c:tx>
          <c:spPr>
            <a:solidFill>
              <a:srgbClr val="969696"/>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Sheet1!$B$15:$I$15</c:f>
              <c:numCache>
                <c:formatCode>General</c:formatCode>
                <c:ptCount val="7"/>
                <c:pt idx="0">
                  <c:v>47</c:v>
                </c:pt>
                <c:pt idx="1">
                  <c:v>19</c:v>
                </c:pt>
                <c:pt idx="2">
                  <c:v>17</c:v>
                </c:pt>
                <c:pt idx="3">
                  <c:v>12</c:v>
                </c:pt>
                <c:pt idx="4">
                  <c:v>4</c:v>
                </c:pt>
                <c:pt idx="5">
                  <c:v>1</c:v>
                </c:pt>
                <c:pt idx="6">
                  <c:v>0</c:v>
                </c:pt>
              </c:numCache>
            </c:numRef>
          </c:val>
        </c:ser>
        <c:ser>
          <c:idx val="12"/>
          <c:order val="3"/>
          <c:tx>
            <c:strRef>
              <c:f>Sheet1!$A$16</c:f>
              <c:strCache>
                <c:ptCount val="1"/>
                <c:pt idx="0">
                  <c:v>2014</c:v>
                </c:pt>
              </c:strCache>
            </c:strRef>
          </c:tx>
          <c:spPr>
            <a:solidFill>
              <a:srgbClr val="808080"/>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Sheet1!$B$16:$I$16</c:f>
              <c:numCache>
                <c:formatCode>General</c:formatCode>
                <c:ptCount val="7"/>
                <c:pt idx="0">
                  <c:v>51</c:v>
                </c:pt>
                <c:pt idx="1">
                  <c:v>7</c:v>
                </c:pt>
                <c:pt idx="2">
                  <c:v>15</c:v>
                </c:pt>
                <c:pt idx="3">
                  <c:v>16</c:v>
                </c:pt>
                <c:pt idx="4">
                  <c:v>6</c:v>
                </c:pt>
                <c:pt idx="6">
                  <c:v>4</c:v>
                </c:pt>
              </c:numCache>
            </c:numRef>
          </c:val>
        </c:ser>
        <c:ser>
          <c:idx val="13"/>
          <c:order val="4"/>
          <c:tx>
            <c:strRef>
              <c:f>Sheet1!$A$17</c:f>
              <c:strCache>
                <c:ptCount val="1"/>
                <c:pt idx="0">
                  <c:v>2015 (numbered)</c:v>
                </c:pt>
              </c:strCache>
            </c:strRef>
          </c:tx>
          <c:spPr>
            <a:solidFill>
              <a:srgbClr val="333333"/>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Sheet1!$B$17:$I$17</c:f>
              <c:numCache>
                <c:formatCode>General</c:formatCode>
                <c:ptCount val="7"/>
                <c:pt idx="0">
                  <c:v>41</c:v>
                </c:pt>
                <c:pt idx="1">
                  <c:v>7</c:v>
                </c:pt>
                <c:pt idx="2">
                  <c:v>29</c:v>
                </c:pt>
                <c:pt idx="3">
                  <c:v>15</c:v>
                </c:pt>
                <c:pt idx="4">
                  <c:v>7</c:v>
                </c:pt>
                <c:pt idx="6">
                  <c:v>1</c:v>
                </c:pt>
              </c:numCache>
            </c:numRef>
          </c:val>
        </c:ser>
        <c:dLbls>
          <c:showLegendKey val="0"/>
          <c:showVal val="1"/>
          <c:showCatName val="0"/>
          <c:showSerName val="0"/>
          <c:showPercent val="0"/>
          <c:showBubbleSize val="0"/>
        </c:dLbls>
        <c:gapWidth val="150"/>
        <c:axId val="46197376"/>
        <c:axId val="46199552"/>
      </c:barChart>
      <c:catAx>
        <c:axId val="46197376"/>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AU"/>
                  <a:t>Source</a:t>
                </a:r>
              </a:p>
            </c:rich>
          </c:tx>
          <c:layout>
            <c:manualLayout>
              <c:xMode val="edge"/>
              <c:yMode val="edge"/>
              <c:x val="0.42050520059435365"/>
              <c:y val="0.92073170731707321"/>
            </c:manualLayout>
          </c:layout>
          <c:overlay val="0"/>
          <c:spPr>
            <a:noFill/>
            <a:ln w="25325">
              <a:noFill/>
            </a:ln>
          </c:spPr>
        </c:title>
        <c:numFmt formatCode="General" sourceLinked="1"/>
        <c:majorTickMark val="out"/>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46199552"/>
        <c:crosses val="autoZero"/>
        <c:auto val="0"/>
        <c:lblAlgn val="ctr"/>
        <c:lblOffset val="100"/>
        <c:tickLblSkip val="1"/>
        <c:tickMarkSkip val="1"/>
        <c:noMultiLvlLbl val="0"/>
      </c:catAx>
      <c:valAx>
        <c:axId val="46199552"/>
        <c:scaling>
          <c:orientation val="minMax"/>
        </c:scaling>
        <c:delete val="0"/>
        <c:axPos val="l"/>
        <c:majorGridlines>
          <c:spPr>
            <a:ln w="3166">
              <a:solidFill>
                <a:srgbClr val="000000"/>
              </a:solidFill>
              <a:prstDash val="sysDash"/>
            </a:ln>
          </c:spPr>
        </c:majorGridlines>
        <c:title>
          <c:tx>
            <c:rich>
              <a:bodyPr/>
              <a:lstStyle/>
              <a:p>
                <a:pPr>
                  <a:defRPr sz="798" b="1" i="0" u="none" strike="noStrike" baseline="0">
                    <a:solidFill>
                      <a:srgbClr val="000000"/>
                    </a:solidFill>
                    <a:latin typeface="Arial"/>
                    <a:ea typeface="Arial"/>
                    <a:cs typeface="Arial"/>
                  </a:defRPr>
                </a:pPr>
                <a:r>
                  <a:rPr lang="en-AU"/>
                  <a:t>Animals used (%)</a:t>
                </a:r>
              </a:p>
            </c:rich>
          </c:tx>
          <c:layout>
            <c:manualLayout>
              <c:xMode val="edge"/>
              <c:yMode val="edge"/>
              <c:x val="4.4576523031203564E-3"/>
              <c:y val="0.24695121951219512"/>
            </c:manualLayout>
          </c:layout>
          <c:overlay val="0"/>
          <c:spPr>
            <a:noFill/>
            <a:ln w="25325">
              <a:noFill/>
            </a:ln>
          </c:spPr>
        </c:title>
        <c:numFmt formatCode="General" sourceLinked="1"/>
        <c:majorTickMark val="out"/>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46197376"/>
        <c:crosses val="autoZero"/>
        <c:crossBetween val="between"/>
      </c:valAx>
      <c:spPr>
        <a:noFill/>
        <a:ln w="25325">
          <a:noFill/>
        </a:ln>
      </c:spPr>
    </c:plotArea>
    <c:legend>
      <c:legendPos val="r"/>
      <c:layout>
        <c:manualLayout>
          <c:xMode val="edge"/>
          <c:yMode val="edge"/>
          <c:x val="0.5690936106983655"/>
          <c:y val="8.5365853658536592E-2"/>
          <c:w val="0.38187221396731053"/>
          <c:h val="6.097560975609756E-2"/>
        </c:manualLayout>
      </c:layout>
      <c:overlay val="0"/>
      <c:spPr>
        <a:noFill/>
        <a:ln w="25325">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6">
      <a:solidFill>
        <a:srgbClr val="000000"/>
      </a:solidFill>
      <a:prstDash val="solid"/>
    </a:ln>
  </c:spPr>
  <c:txPr>
    <a:bodyPr/>
    <a:lstStyle/>
    <a:p>
      <a:pPr>
        <a:defRPr sz="1446"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72700296735905"/>
          <c:y val="5.7877813504823149E-2"/>
          <c:w val="0.87685459940652821"/>
          <c:h val="0.79421221864951763"/>
        </c:manualLayout>
      </c:layout>
      <c:barChart>
        <c:barDir val="col"/>
        <c:grouping val="clustered"/>
        <c:varyColors val="0"/>
        <c:ser>
          <c:idx val="0"/>
          <c:order val="0"/>
          <c:tx>
            <c:strRef>
              <c:f>Sheet1!$A$2</c:f>
              <c:strCache>
                <c:ptCount val="1"/>
                <c:pt idx="0">
                  <c:v>Genetically modified</c:v>
                </c:pt>
              </c:strCache>
            </c:strRef>
          </c:tx>
          <c:spPr>
            <a:solidFill>
              <a:srgbClr val="FFFFFF"/>
            </a:solidFill>
            <a:ln w="9502">
              <a:solidFill>
                <a:srgbClr val="000000"/>
              </a:solidFill>
              <a:prstDash val="solid"/>
            </a:ln>
          </c:spPr>
          <c:invertIfNegative val="0"/>
          <c:cat>
            <c:numRef>
              <c:f>Sheet1!$B$1:$L$1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Sheet1!$B$2:$L$2</c:f>
              <c:numCache>
                <c:formatCode>#,##0</c:formatCode>
                <c:ptCount val="10"/>
                <c:pt idx="0">
                  <c:v>333266</c:v>
                </c:pt>
                <c:pt idx="1">
                  <c:v>389632</c:v>
                </c:pt>
                <c:pt idx="2">
                  <c:v>461745</c:v>
                </c:pt>
                <c:pt idx="3">
                  <c:v>490962</c:v>
                </c:pt>
                <c:pt idx="4">
                  <c:v>531098</c:v>
                </c:pt>
                <c:pt idx="5">
                  <c:v>558293</c:v>
                </c:pt>
                <c:pt idx="6">
                  <c:v>578240</c:v>
                </c:pt>
                <c:pt idx="7" formatCode="General">
                  <c:v>584660</c:v>
                </c:pt>
                <c:pt idx="8" formatCode="General">
                  <c:v>568495</c:v>
                </c:pt>
                <c:pt idx="9" formatCode="General">
                  <c:v>582925</c:v>
                </c:pt>
              </c:numCache>
            </c:numRef>
          </c:val>
        </c:ser>
        <c:ser>
          <c:idx val="1"/>
          <c:order val="1"/>
          <c:tx>
            <c:strRef>
              <c:f>Sheet1!$A$3</c:f>
              <c:strCache>
                <c:ptCount val="1"/>
                <c:pt idx="0">
                  <c:v>Non-genetically modified</c:v>
                </c:pt>
              </c:strCache>
            </c:strRef>
          </c:tx>
          <c:spPr>
            <a:solidFill>
              <a:srgbClr val="C0C0C0"/>
            </a:solidFill>
            <a:ln w="9502">
              <a:solidFill>
                <a:srgbClr val="000000"/>
              </a:solidFill>
              <a:prstDash val="solid"/>
            </a:ln>
          </c:spPr>
          <c:invertIfNegative val="0"/>
          <c:cat>
            <c:numRef>
              <c:f>Sheet1!$B$1:$L$1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Sheet1!$B$3:$L$3</c:f>
              <c:numCache>
                <c:formatCode>#,##0</c:formatCode>
                <c:ptCount val="10"/>
                <c:pt idx="0">
                  <c:v>261697</c:v>
                </c:pt>
                <c:pt idx="1">
                  <c:v>237246</c:v>
                </c:pt>
                <c:pt idx="2">
                  <c:v>281875</c:v>
                </c:pt>
                <c:pt idx="3">
                  <c:v>344823</c:v>
                </c:pt>
                <c:pt idx="4">
                  <c:v>360185</c:v>
                </c:pt>
                <c:pt idx="5">
                  <c:v>365009</c:v>
                </c:pt>
                <c:pt idx="6">
                  <c:v>396710</c:v>
                </c:pt>
                <c:pt idx="7" formatCode="General">
                  <c:v>389049</c:v>
                </c:pt>
                <c:pt idx="8" formatCode="General">
                  <c:v>420126</c:v>
                </c:pt>
                <c:pt idx="9" formatCode="General">
                  <c:v>384762</c:v>
                </c:pt>
              </c:numCache>
            </c:numRef>
          </c:val>
        </c:ser>
        <c:dLbls>
          <c:showLegendKey val="0"/>
          <c:showVal val="0"/>
          <c:showCatName val="0"/>
          <c:showSerName val="0"/>
          <c:showPercent val="0"/>
          <c:showBubbleSize val="0"/>
        </c:dLbls>
        <c:gapWidth val="150"/>
        <c:axId val="46290816"/>
        <c:axId val="46292992"/>
      </c:barChart>
      <c:catAx>
        <c:axId val="46290816"/>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en-AU" sz="900"/>
                  <a:t>Year</a:t>
                </a:r>
              </a:p>
            </c:rich>
          </c:tx>
          <c:layout>
            <c:manualLayout>
              <c:xMode val="edge"/>
              <c:yMode val="edge"/>
              <c:x val="0.53115727002967361"/>
              <c:y val="0.932475884244373"/>
            </c:manualLayout>
          </c:layout>
          <c:overlay val="0"/>
          <c:spPr>
            <a:noFill/>
            <a:ln w="19004">
              <a:noFill/>
            </a:ln>
          </c:spPr>
        </c:title>
        <c:numFmt formatCode="General" sourceLinked="1"/>
        <c:majorTickMark val="out"/>
        <c:minorTickMark val="none"/>
        <c:tickLblPos val="nextTo"/>
        <c:spPr>
          <a:ln w="2375">
            <a:solidFill>
              <a:srgbClr val="000000"/>
            </a:solidFill>
            <a:prstDash val="solid"/>
          </a:ln>
        </c:spPr>
        <c:txPr>
          <a:bodyPr rot="0" vert="horz"/>
          <a:lstStyle/>
          <a:p>
            <a:pPr>
              <a:defRPr sz="599" b="0" i="0" u="none" strike="noStrike" baseline="0">
                <a:solidFill>
                  <a:srgbClr val="000000"/>
                </a:solidFill>
                <a:latin typeface="Arial"/>
                <a:ea typeface="Arial"/>
                <a:cs typeface="Arial"/>
              </a:defRPr>
            </a:pPr>
            <a:endParaRPr lang="en-US"/>
          </a:p>
        </c:txPr>
        <c:crossAx val="46292992"/>
        <c:crosses val="autoZero"/>
        <c:auto val="1"/>
        <c:lblAlgn val="ctr"/>
        <c:lblOffset val="100"/>
        <c:tickLblSkip val="1"/>
        <c:tickMarkSkip val="1"/>
        <c:noMultiLvlLbl val="0"/>
      </c:catAx>
      <c:valAx>
        <c:axId val="46292992"/>
        <c:scaling>
          <c:orientation val="minMax"/>
        </c:scaling>
        <c:delete val="0"/>
        <c:axPos val="l"/>
        <c:majorGridlines>
          <c:spPr>
            <a:ln w="2375">
              <a:solidFill>
                <a:srgbClr val="000000"/>
              </a:solidFill>
              <a:prstDash val="sysDash"/>
            </a:ln>
          </c:spPr>
        </c:majorGridlines>
        <c:title>
          <c:tx>
            <c:rich>
              <a:bodyPr/>
              <a:lstStyle/>
              <a:p>
                <a:pPr>
                  <a:defRPr sz="900" b="1" i="0" u="none" strike="noStrike" baseline="0">
                    <a:solidFill>
                      <a:srgbClr val="000000"/>
                    </a:solidFill>
                    <a:latin typeface="Arial"/>
                    <a:ea typeface="Arial"/>
                    <a:cs typeface="Arial"/>
                  </a:defRPr>
                </a:pPr>
                <a:r>
                  <a:rPr lang="en-AU" sz="900"/>
                  <a:t>Number of mice</a:t>
                </a:r>
              </a:p>
            </c:rich>
          </c:tx>
          <c:layout>
            <c:manualLayout>
              <c:xMode val="edge"/>
              <c:yMode val="edge"/>
              <c:x val="0"/>
              <c:y val="0.29581993569131831"/>
            </c:manualLayout>
          </c:layout>
          <c:overlay val="0"/>
          <c:spPr>
            <a:noFill/>
            <a:ln w="19004">
              <a:noFill/>
            </a:ln>
          </c:spPr>
        </c:title>
        <c:numFmt formatCode="#\ 000;\ #0,000;\ 0" sourceLinked="0"/>
        <c:majorTickMark val="out"/>
        <c:minorTickMark val="none"/>
        <c:tickLblPos val="nextTo"/>
        <c:spPr>
          <a:ln w="2375">
            <a:solidFill>
              <a:srgbClr val="000000"/>
            </a:solidFill>
            <a:prstDash val="solid"/>
          </a:ln>
        </c:spPr>
        <c:txPr>
          <a:bodyPr rot="0" vert="horz"/>
          <a:lstStyle/>
          <a:p>
            <a:pPr>
              <a:defRPr sz="673" b="0" i="0" u="none" strike="noStrike" baseline="0">
                <a:solidFill>
                  <a:srgbClr val="000000"/>
                </a:solidFill>
                <a:latin typeface="Times New Roman"/>
                <a:ea typeface="Times New Roman"/>
                <a:cs typeface="Times New Roman"/>
              </a:defRPr>
            </a:pPr>
            <a:endParaRPr lang="en-US"/>
          </a:p>
        </c:txPr>
        <c:crossAx val="46290816"/>
        <c:crosses val="autoZero"/>
        <c:crossBetween val="between"/>
      </c:valAx>
      <c:spPr>
        <a:solidFill>
          <a:srgbClr val="FFFFFF"/>
        </a:solidFill>
        <a:ln w="19004">
          <a:noFill/>
        </a:ln>
      </c:spPr>
    </c:plotArea>
    <c:legend>
      <c:legendPos val="r"/>
      <c:layout>
        <c:manualLayout>
          <c:xMode val="edge"/>
          <c:yMode val="edge"/>
          <c:x val="0.12166172106824925"/>
          <c:y val="9.9678456591639875E-2"/>
          <c:w val="0.21364985163204747"/>
          <c:h val="0.12861736334405144"/>
        </c:manualLayout>
      </c:layout>
      <c:overlay val="0"/>
      <c:spPr>
        <a:solidFill>
          <a:schemeClr val="bg1"/>
        </a:solidFill>
        <a:ln w="19004">
          <a:noFill/>
        </a:ln>
      </c:spPr>
      <c:txPr>
        <a:bodyPr/>
        <a:lstStyle/>
        <a:p>
          <a:pPr>
            <a:defRPr sz="730" b="0" i="0" u="none" strike="noStrike" baseline="0">
              <a:solidFill>
                <a:srgbClr val="000000"/>
              </a:solidFill>
              <a:latin typeface="Arial"/>
              <a:ea typeface="Arial"/>
              <a:cs typeface="Arial"/>
            </a:defRPr>
          </a:pPr>
          <a:endParaRPr lang="en-US"/>
        </a:p>
      </c:txPr>
    </c:legend>
    <c:plotVisOnly val="1"/>
    <c:dispBlanksAs val="gap"/>
    <c:showDLblsOverMax val="0"/>
  </c:chart>
  <c:spPr>
    <a:noFill/>
    <a:ln w="2375">
      <a:solidFill>
        <a:srgbClr val="000000"/>
      </a:solidFill>
      <a:prstDash val="solid"/>
    </a:ln>
  </c:spPr>
  <c:txPr>
    <a:bodyPr/>
    <a:lstStyle/>
    <a:p>
      <a:pPr>
        <a:defRPr sz="898" b="1"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0.46491</cdr:x>
      <cdr:y>0.92038</cdr:y>
    </cdr:from>
    <cdr:to>
      <cdr:x>0.54532</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3028950" y="2752725"/>
          <a:ext cx="523875" cy="2381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800" b="1">
              <a:latin typeface="Arial" panose="020B0604020202020204" pitchFamily="34" charset="0"/>
              <a:cs typeface="Arial" panose="020B0604020202020204" pitchFamily="34" charset="0"/>
            </a:rPr>
            <a:t>Year</a:t>
          </a:r>
        </a:p>
      </cdr:txBody>
    </cdr:sp>
  </cdr:relSizeAnchor>
</c:userShapes>
</file>

<file path=word/drawings/drawing2.xml><?xml version="1.0" encoding="utf-8"?>
<c:userShapes xmlns:c="http://schemas.openxmlformats.org/drawingml/2006/chart">
  <cdr:relSizeAnchor xmlns:cdr="http://schemas.openxmlformats.org/drawingml/2006/chartDrawing">
    <cdr:from>
      <cdr:x>0.47279</cdr:x>
      <cdr:y>0.91467</cdr:y>
    </cdr:from>
    <cdr:to>
      <cdr:x>0.54821</cdr:x>
      <cdr:y>0.98537</cdr:y>
    </cdr:to>
    <cdr:sp macro="" textlink="">
      <cdr:nvSpPr>
        <cdr:cNvPr id="2" name="Text Box 2"/>
        <cdr:cNvSpPr txBox="1">
          <a:spLocks xmlns:a="http://schemas.openxmlformats.org/drawingml/2006/main" noChangeArrowheads="1"/>
        </cdr:cNvSpPr>
      </cdr:nvSpPr>
      <cdr:spPr bwMode="auto">
        <a:xfrm xmlns:a="http://schemas.openxmlformats.org/drawingml/2006/main">
          <a:off x="2924174" y="2981325"/>
          <a:ext cx="466449" cy="2304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800" b="1">
              <a:latin typeface="Arial" panose="020B0604020202020204" pitchFamily="34" charset="0"/>
              <a:cs typeface="Arial" panose="020B0604020202020204" pitchFamily="34" charset="0"/>
            </a:rPr>
            <a:t>Year</a:t>
          </a:r>
        </a:p>
      </cdr:txBody>
    </cdr:sp>
  </cdr:relSizeAnchor>
</c:userShapes>
</file>

<file path=word/drawings/drawing3.xml><?xml version="1.0" encoding="utf-8"?>
<c:userShapes xmlns:c="http://schemas.openxmlformats.org/drawingml/2006/chart">
  <cdr:relSizeAnchor xmlns:cdr="http://schemas.openxmlformats.org/drawingml/2006/chartDrawing">
    <cdr:from>
      <cdr:x>0.4573</cdr:x>
      <cdr:y>0.92319</cdr:y>
    </cdr:from>
    <cdr:to>
      <cdr:x>0.529</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2974974" y="3032125"/>
          <a:ext cx="466449" cy="2304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800" b="1">
              <a:latin typeface="Arial" panose="020B0604020202020204" pitchFamily="34" charset="0"/>
              <a:cs typeface="Arial" panose="020B0604020202020204" pitchFamily="34" charset="0"/>
            </a:rPr>
            <a:t>Year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7F4137-9A02-4D13-9D4C-A30EA59B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kahl</dc:creator>
  <cp:lastModifiedBy>Jonathan White</cp:lastModifiedBy>
  <cp:revision>2</cp:revision>
  <cp:lastPrinted>2016-12-13T03:10:00Z</cp:lastPrinted>
  <dcterms:created xsi:type="dcterms:W3CDTF">2017-04-05T02:48:00Z</dcterms:created>
  <dcterms:modified xsi:type="dcterms:W3CDTF">2017-04-05T02:48:00Z</dcterms:modified>
</cp:coreProperties>
</file>