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8585E" w14:textId="493E196C" w:rsidR="003D6273" w:rsidRPr="00F001E8" w:rsidRDefault="003D6273" w:rsidP="00F001E8">
      <w:pPr>
        <w:pStyle w:val="Heading2"/>
        <w:spacing w:before="0"/>
        <w:rPr>
          <w:color w:val="00B7BD"/>
        </w:rPr>
      </w:pPr>
      <w:bookmarkStart w:id="0" w:name="_Hlk521412912"/>
      <w:bookmarkStart w:id="1" w:name="_GoBack"/>
      <w:bookmarkEnd w:id="1"/>
      <w:r w:rsidRPr="00F001E8">
        <w:rPr>
          <w:color w:val="00B7BD"/>
        </w:rPr>
        <w:t>Introduction</w:t>
      </w:r>
    </w:p>
    <w:bookmarkEnd w:id="0"/>
    <w:p w14:paraId="70B2D075" w14:textId="0A0CE563" w:rsidR="003D6273" w:rsidRPr="00C533E2" w:rsidRDefault="003D6273" w:rsidP="003D6273">
      <w:r w:rsidRPr="00C533E2">
        <w:t xml:space="preserve">The aim of the </w:t>
      </w:r>
      <w:r w:rsidR="00784E6D" w:rsidRPr="00C533E2">
        <w:t>EHMP</w:t>
      </w:r>
      <w:r w:rsidRPr="00C533E2">
        <w:t xml:space="preserve"> is to ensure that all </w:t>
      </w:r>
      <w:r w:rsidR="008D32D7" w:rsidRPr="00C533E2">
        <w:t>greyhound establishments</w:t>
      </w:r>
      <w:r w:rsidRPr="00C533E2">
        <w:t xml:space="preserve"> have a complete set of </w:t>
      </w:r>
      <w:r w:rsidR="006A1FE1" w:rsidRPr="00C533E2">
        <w:t xml:space="preserve">general protocols or </w:t>
      </w:r>
      <w:r w:rsidRPr="00C533E2">
        <w:t xml:space="preserve">standard operating procedures </w:t>
      </w:r>
      <w:r w:rsidR="008D32D7" w:rsidRPr="00C533E2">
        <w:t>(SOP</w:t>
      </w:r>
      <w:r w:rsidR="00784E6D" w:rsidRPr="00C533E2">
        <w:t>s</w:t>
      </w:r>
      <w:r w:rsidR="008D32D7" w:rsidRPr="00C533E2">
        <w:t xml:space="preserve">) </w:t>
      </w:r>
      <w:r w:rsidR="00784E6D" w:rsidRPr="00C533E2">
        <w:t xml:space="preserve">for </w:t>
      </w:r>
      <w:r w:rsidRPr="00C533E2">
        <w:t xml:space="preserve">the best possible </w:t>
      </w:r>
      <w:r w:rsidR="008D32D7" w:rsidRPr="00C533E2">
        <w:t xml:space="preserve">management </w:t>
      </w:r>
      <w:r w:rsidR="00784E6D" w:rsidRPr="00C533E2">
        <w:t xml:space="preserve">of </w:t>
      </w:r>
      <w:r w:rsidR="008D32D7" w:rsidRPr="00C533E2">
        <w:t>greyhound</w:t>
      </w:r>
      <w:r w:rsidR="00784E6D" w:rsidRPr="00C533E2">
        <w:t xml:space="preserve"> welfare and efficient operation of the establishment</w:t>
      </w:r>
      <w:r w:rsidR="00194639" w:rsidRPr="00C533E2">
        <w:t>.</w:t>
      </w:r>
    </w:p>
    <w:p w14:paraId="7336C965" w14:textId="655BCB4F" w:rsidR="00653642" w:rsidRPr="00C533E2" w:rsidRDefault="003D6273" w:rsidP="00561B13">
      <w:pPr>
        <w:spacing w:after="0"/>
      </w:pPr>
      <w:r w:rsidRPr="00C533E2">
        <w:t xml:space="preserve">The </w:t>
      </w:r>
      <w:r w:rsidR="00784E6D" w:rsidRPr="00C533E2">
        <w:t>EHMP</w:t>
      </w:r>
      <w:r w:rsidR="00923344" w:rsidRPr="00C533E2">
        <w:t xml:space="preserve"> must be</w:t>
      </w:r>
      <w:r w:rsidR="00653642" w:rsidRPr="00C533E2">
        <w:t>:</w:t>
      </w:r>
    </w:p>
    <w:p w14:paraId="2462E87A" w14:textId="74C3381E" w:rsidR="00653642" w:rsidRPr="00C533E2" w:rsidRDefault="003D6273" w:rsidP="00561B13">
      <w:pPr>
        <w:pStyle w:val="ListParagraph"/>
        <w:numPr>
          <w:ilvl w:val="0"/>
          <w:numId w:val="11"/>
        </w:numPr>
        <w:ind w:left="709"/>
      </w:pPr>
      <w:r w:rsidRPr="00C533E2">
        <w:t xml:space="preserve">developed </w:t>
      </w:r>
      <w:r w:rsidR="006A1FE1" w:rsidRPr="00C533E2">
        <w:t>with support from</w:t>
      </w:r>
      <w:r w:rsidRPr="00C533E2">
        <w:t xml:space="preserve"> </w:t>
      </w:r>
      <w:r w:rsidR="001F3199" w:rsidRPr="00C533E2">
        <w:t xml:space="preserve">the </w:t>
      </w:r>
      <w:r w:rsidR="00DE7C3C" w:rsidRPr="00C533E2">
        <w:t>establishment</w:t>
      </w:r>
      <w:r w:rsidR="00653642" w:rsidRPr="00C533E2">
        <w:t>’s</w:t>
      </w:r>
      <w:r w:rsidRPr="00C533E2">
        <w:t xml:space="preserve"> </w:t>
      </w:r>
      <w:r w:rsidR="0043461C" w:rsidRPr="00C533E2">
        <w:t>veterinary practitioner</w:t>
      </w:r>
      <w:r w:rsidR="001375E2" w:rsidRPr="00C533E2">
        <w:t>,</w:t>
      </w:r>
      <w:r w:rsidR="0043461C" w:rsidRPr="00C533E2">
        <w:t xml:space="preserve"> </w:t>
      </w:r>
      <w:r w:rsidRPr="00C533E2">
        <w:t>to ensure that all practices meet suitable animal health and welfare standards.</w:t>
      </w:r>
      <w:r w:rsidR="00653642" w:rsidRPr="00C533E2">
        <w:t xml:space="preserve"> </w:t>
      </w:r>
    </w:p>
    <w:p w14:paraId="36408E29" w14:textId="77777777" w:rsidR="00F001E8" w:rsidRPr="00C533E2" w:rsidRDefault="00F001E8" w:rsidP="00561B13">
      <w:pPr>
        <w:pStyle w:val="ListParagraph"/>
        <w:numPr>
          <w:ilvl w:val="0"/>
          <w:numId w:val="11"/>
        </w:numPr>
        <w:ind w:left="709"/>
      </w:pPr>
      <w:r w:rsidRPr="00C533E2">
        <w:t>approved by the establishment’s veterinary practitioner initially and every three years thereafter.</w:t>
      </w:r>
    </w:p>
    <w:p w14:paraId="54E20F08" w14:textId="782AF490" w:rsidR="009F539D" w:rsidRPr="00C533E2" w:rsidRDefault="009F539D" w:rsidP="00561B13">
      <w:pPr>
        <w:pStyle w:val="ListParagraph"/>
        <w:numPr>
          <w:ilvl w:val="0"/>
          <w:numId w:val="11"/>
        </w:numPr>
        <w:ind w:left="709"/>
      </w:pPr>
      <w:r w:rsidRPr="00C533E2">
        <w:t>reviewed annually and updated as appropriate by the Person in Charge. Any changes must be approved by the veterinary practitioner</w:t>
      </w:r>
      <w:r w:rsidR="002D3321" w:rsidRPr="00C533E2">
        <w:t>, as appropriate,</w:t>
      </w:r>
      <w:r w:rsidRPr="00C533E2">
        <w:t xml:space="preserve"> and submitted to GRV</w:t>
      </w:r>
      <w:r w:rsidR="00761D69" w:rsidRPr="00C533E2">
        <w:t>.</w:t>
      </w:r>
    </w:p>
    <w:p w14:paraId="73B9C5DA" w14:textId="77777777" w:rsidR="00DE6DD4" w:rsidRPr="00C533E2" w:rsidRDefault="00653642" w:rsidP="00561B13">
      <w:pPr>
        <w:pStyle w:val="ListParagraph"/>
        <w:numPr>
          <w:ilvl w:val="0"/>
          <w:numId w:val="11"/>
        </w:numPr>
        <w:ind w:left="709"/>
      </w:pPr>
      <w:r w:rsidRPr="00C533E2">
        <w:t>signed by</w:t>
      </w:r>
      <w:r w:rsidR="00DE6DD4" w:rsidRPr="00C533E2">
        <w:t>:</w:t>
      </w:r>
    </w:p>
    <w:p w14:paraId="2306A0FC" w14:textId="004CC366" w:rsidR="00DE6DD4" w:rsidRPr="00C533E2" w:rsidRDefault="00653642" w:rsidP="00561B13">
      <w:pPr>
        <w:pStyle w:val="ListParagraph"/>
        <w:numPr>
          <w:ilvl w:val="1"/>
          <w:numId w:val="11"/>
        </w:numPr>
        <w:ind w:left="1276"/>
      </w:pPr>
      <w:r w:rsidRPr="00C533E2">
        <w:t xml:space="preserve">the Person in Charge or owner (if not the Person in Charge) of the establishment, and </w:t>
      </w:r>
    </w:p>
    <w:p w14:paraId="4A236E08" w14:textId="0106D90D" w:rsidR="00DE6DD4" w:rsidRPr="00C533E2" w:rsidRDefault="00DE6DD4" w:rsidP="00561B13">
      <w:pPr>
        <w:pStyle w:val="ListParagraph"/>
        <w:numPr>
          <w:ilvl w:val="1"/>
          <w:numId w:val="11"/>
        </w:numPr>
        <w:ind w:left="1276"/>
      </w:pPr>
      <w:r w:rsidRPr="00C533E2">
        <w:t>an</w:t>
      </w:r>
      <w:r w:rsidR="00653642" w:rsidRPr="00C533E2">
        <w:t xml:space="preserve"> independent veterinary practitioner</w:t>
      </w:r>
      <w:r w:rsidRPr="00C533E2">
        <w:t>.</w:t>
      </w:r>
      <w:r w:rsidR="00653642" w:rsidRPr="00C533E2">
        <w:t xml:space="preserve"> </w:t>
      </w:r>
    </w:p>
    <w:p w14:paraId="462B19B8" w14:textId="416B3D82" w:rsidR="00653642" w:rsidRPr="00C533E2" w:rsidRDefault="00653642" w:rsidP="00561B13">
      <w:pPr>
        <w:pStyle w:val="ListParagraph"/>
        <w:numPr>
          <w:ilvl w:val="0"/>
          <w:numId w:val="11"/>
        </w:numPr>
        <w:ind w:left="709"/>
      </w:pPr>
      <w:r w:rsidRPr="00C533E2">
        <w:t>submitted to GRV</w:t>
      </w:r>
      <w:r w:rsidR="00923344" w:rsidRPr="00C533E2">
        <w:t>.</w:t>
      </w:r>
    </w:p>
    <w:p w14:paraId="05970F11" w14:textId="77777777" w:rsidR="00923344" w:rsidRPr="00C533E2" w:rsidRDefault="00923344" w:rsidP="00923344">
      <w:r w:rsidRPr="00C533E2">
        <w:t>The EHMP may also specify protocols that differ to the Code’s minimum requirements for the items listed below. If you do not include protocols for the three listed items, the requirements outlined in the Code will apply.</w:t>
      </w:r>
    </w:p>
    <w:p w14:paraId="0F29A744" w14:textId="77777777" w:rsidR="00923344" w:rsidRPr="00C533E2" w:rsidRDefault="00923344" w:rsidP="00561B13">
      <w:pPr>
        <w:pStyle w:val="ListParagraph"/>
        <w:numPr>
          <w:ilvl w:val="0"/>
          <w:numId w:val="11"/>
        </w:numPr>
        <w:ind w:left="709"/>
      </w:pPr>
      <w:r w:rsidRPr="00C533E2">
        <w:t xml:space="preserve">How you will provide exercise, environmental enrichment and socialisation to greyhounds during the puppy and rearing stages </w:t>
      </w:r>
    </w:p>
    <w:p w14:paraId="4C0295FF" w14:textId="77777777" w:rsidR="00923344" w:rsidRPr="00C533E2" w:rsidRDefault="00923344" w:rsidP="00561B13">
      <w:pPr>
        <w:pStyle w:val="ListParagraph"/>
        <w:numPr>
          <w:ilvl w:val="0"/>
          <w:numId w:val="11"/>
        </w:numPr>
        <w:ind w:left="709"/>
      </w:pPr>
      <w:r w:rsidRPr="00C533E2">
        <w:t>How you will prepare greyhounds for retirement and rehoming</w:t>
      </w:r>
    </w:p>
    <w:p w14:paraId="1A413D9E" w14:textId="77777777" w:rsidR="00923344" w:rsidRPr="00C533E2" w:rsidRDefault="00923344" w:rsidP="00561B13">
      <w:pPr>
        <w:pStyle w:val="ListParagraph"/>
        <w:numPr>
          <w:ilvl w:val="0"/>
          <w:numId w:val="11"/>
        </w:numPr>
        <w:ind w:left="709"/>
      </w:pPr>
      <w:r w:rsidRPr="00C533E2">
        <w:t xml:space="preserve">How you will use muzzles </w:t>
      </w:r>
    </w:p>
    <w:p w14:paraId="4BDABFC2" w14:textId="14596CD6" w:rsidR="009C3E2E" w:rsidRDefault="003D6273" w:rsidP="009C3E2E">
      <w:pPr>
        <w:pStyle w:val="bullets1"/>
        <w:ind w:left="0" w:firstLine="0"/>
      </w:pPr>
      <w:r w:rsidRPr="00C533E2">
        <w:t xml:space="preserve">This checklist is designed to help you develop your </w:t>
      </w:r>
      <w:r w:rsidR="009C3E2E" w:rsidRPr="00C533E2">
        <w:t>EHMP</w:t>
      </w:r>
      <w:r w:rsidRPr="00C533E2">
        <w:t xml:space="preserve">. </w:t>
      </w:r>
      <w:r w:rsidR="00F001E8" w:rsidRPr="00C533E2">
        <w:t>T</w:t>
      </w:r>
      <w:r w:rsidR="009C3E2E" w:rsidRPr="00C533E2">
        <w:t xml:space="preserve">he “Guide to Writing a Standard Operating Procedure (SOP)” </w:t>
      </w:r>
      <w:r w:rsidR="00F001E8" w:rsidRPr="00C533E2">
        <w:t>may also</w:t>
      </w:r>
      <w:r w:rsidR="009C3E2E" w:rsidRPr="00C533E2">
        <w:t xml:space="preserve"> help you (available on </w:t>
      </w:r>
      <w:r w:rsidR="000D4305" w:rsidRPr="00C533E2">
        <w:t>Animal Welfare Victoria’s</w:t>
      </w:r>
      <w:r w:rsidR="009C3E2E" w:rsidRPr="00C533E2">
        <w:t xml:space="preserve"> website: </w:t>
      </w:r>
      <w:hyperlink r:id="rId11" w:history="1">
        <w:r w:rsidR="000D4305" w:rsidRPr="00C533E2">
          <w:rPr>
            <w:rStyle w:val="Hyperlink"/>
          </w:rPr>
          <w:t>www.animalwelfare.vic.gov.au</w:t>
        </w:r>
      </w:hyperlink>
      <w:r w:rsidR="009C3E2E" w:rsidRPr="00C533E2">
        <w:t>)</w:t>
      </w:r>
      <w:r w:rsidR="00C533E2">
        <w:t>.</w:t>
      </w:r>
    </w:p>
    <w:p w14:paraId="09A5C211" w14:textId="51F8042F" w:rsidR="009F539D" w:rsidRDefault="003D6273" w:rsidP="003D6273">
      <w:r>
        <w:t xml:space="preserve">Once you have developed the </w:t>
      </w:r>
      <w:r w:rsidR="009F539D">
        <w:t>SOP for each type of protocol and combined these to form your final EHMP</w:t>
      </w:r>
      <w:r>
        <w:t xml:space="preserve">, </w:t>
      </w:r>
      <w:r w:rsidRPr="00D13843">
        <w:t xml:space="preserve">you should </w:t>
      </w:r>
      <w:r w:rsidR="00DE6DD4" w:rsidRPr="00D13843">
        <w:t>ensure the relevant protocols have veterinary appr</w:t>
      </w:r>
      <w:r w:rsidR="00DE6DD4" w:rsidRPr="00C533E2">
        <w:t>oval and</w:t>
      </w:r>
      <w:r w:rsidR="00DE6DD4" w:rsidRPr="00D13843">
        <w:t xml:space="preserve"> submit the required information to </w:t>
      </w:r>
      <w:r w:rsidR="009F539D" w:rsidRPr="00D13843">
        <w:t>GRV</w:t>
      </w:r>
      <w:r w:rsidRPr="00D13843">
        <w:t>.</w:t>
      </w:r>
      <w:r>
        <w:t xml:space="preserve"> </w:t>
      </w:r>
    </w:p>
    <w:p w14:paraId="2BF799DA" w14:textId="7C6FB6FC" w:rsidR="003D6273" w:rsidRDefault="006A1FE1" w:rsidP="003D6273">
      <w:r w:rsidRPr="006A1FE1">
        <w:t>D</w:t>
      </w:r>
      <w:r w:rsidR="003D6273" w:rsidRPr="006A1FE1">
        <w:t xml:space="preserve">iscussions </w:t>
      </w:r>
      <w:r w:rsidR="003D6273" w:rsidRPr="00D13843">
        <w:t xml:space="preserve">with your </w:t>
      </w:r>
      <w:r w:rsidR="0043461C" w:rsidRPr="00D13843">
        <w:t>veterinary practitioner</w:t>
      </w:r>
      <w:r w:rsidRPr="00D13843">
        <w:t xml:space="preserve"> or </w:t>
      </w:r>
      <w:r w:rsidR="009F539D" w:rsidRPr="00D13843">
        <w:t>GRV</w:t>
      </w:r>
      <w:r w:rsidRPr="00D13843">
        <w:t>’s support line (should you seek advice)</w:t>
      </w:r>
      <w:r w:rsidR="003D6273" w:rsidRPr="006A1FE1">
        <w:t>, may</w:t>
      </w:r>
      <w:r w:rsidR="003D6273">
        <w:t xml:space="preserve"> </w:t>
      </w:r>
      <w:r>
        <w:t xml:space="preserve">recommend you </w:t>
      </w:r>
      <w:r w:rsidR="003D6273">
        <w:t xml:space="preserve">alter your </w:t>
      </w:r>
      <w:r w:rsidR="009F539D">
        <w:t>SOPs or general protocols</w:t>
      </w:r>
      <w:r w:rsidR="003D6273">
        <w:t xml:space="preserve"> to meet the requirements of the </w:t>
      </w:r>
      <w:r w:rsidR="0043461C">
        <w:t>C</w:t>
      </w:r>
      <w:r w:rsidR="003D6273">
        <w:t>ode</w:t>
      </w:r>
      <w:r w:rsidR="009F539D">
        <w:t>,</w:t>
      </w:r>
      <w:r w:rsidR="003D6273">
        <w:t xml:space="preserve"> or to ensure better </w:t>
      </w:r>
      <w:r w:rsidR="008D32D7">
        <w:t xml:space="preserve">management and </w:t>
      </w:r>
      <w:r w:rsidR="003D6273">
        <w:t xml:space="preserve">welfare for your </w:t>
      </w:r>
      <w:r w:rsidR="00DE7C3C">
        <w:t>greyhounds</w:t>
      </w:r>
      <w:r w:rsidR="003D6273">
        <w:t>.</w:t>
      </w:r>
    </w:p>
    <w:p w14:paraId="42F8AFD6" w14:textId="1AEF26A4" w:rsidR="003D6273" w:rsidRDefault="009F539D" w:rsidP="003D6273">
      <w:r>
        <w:t>If</w:t>
      </w:r>
      <w:r w:rsidR="003D6273">
        <w:t xml:space="preserve"> you change </w:t>
      </w:r>
      <w:r w:rsidR="008D32D7">
        <w:t>establishment</w:t>
      </w:r>
      <w:r w:rsidR="003D6273">
        <w:t xml:space="preserve"> </w:t>
      </w:r>
      <w:r w:rsidR="0043461C">
        <w:t>veterinary practitioners</w:t>
      </w:r>
      <w:r>
        <w:t xml:space="preserve">, you must provide them with your </w:t>
      </w:r>
      <w:r w:rsidR="006A1FE1">
        <w:br/>
      </w:r>
      <w:r>
        <w:t xml:space="preserve">up-to-date </w:t>
      </w:r>
      <w:r w:rsidR="004F7CE8">
        <w:t xml:space="preserve">EHMP </w:t>
      </w:r>
      <w:r w:rsidRPr="009F539D">
        <w:t>as soon as practicable</w:t>
      </w:r>
      <w:r w:rsidR="003D6273">
        <w:t>.</w:t>
      </w:r>
    </w:p>
    <w:p w14:paraId="4F0448C4" w14:textId="51A405ED" w:rsidR="00CE6BA5" w:rsidRDefault="003A5FA3" w:rsidP="003D6273">
      <w:r>
        <w:t>A</w:t>
      </w:r>
      <w:r w:rsidR="003D6273">
        <w:t xml:space="preserve">ll </w:t>
      </w:r>
      <w:r w:rsidR="00CD476C">
        <w:t>establishments</w:t>
      </w:r>
      <w:r>
        <w:t xml:space="preserve"> must address the points outlined in section 4.1 of the Code</w:t>
      </w:r>
      <w:r w:rsidR="003D6273">
        <w:t xml:space="preserve"> in their </w:t>
      </w:r>
      <w:r w:rsidR="009F539D">
        <w:t>EHMP</w:t>
      </w:r>
      <w:r w:rsidR="003D6273">
        <w:t>. Depending on the</w:t>
      </w:r>
      <w:r w:rsidR="0060115C">
        <w:t xml:space="preserve"> </w:t>
      </w:r>
      <w:r>
        <w:t xml:space="preserve">type of </w:t>
      </w:r>
      <w:r w:rsidR="0060115C">
        <w:t>establishment</w:t>
      </w:r>
      <w:r w:rsidR="003D6273">
        <w:t xml:space="preserve">, not </w:t>
      </w:r>
      <w:r w:rsidR="004F7CE8">
        <w:t>all</w:t>
      </w:r>
      <w:r w:rsidR="003D6273">
        <w:t xml:space="preserve"> the areas will need to be </w:t>
      </w:r>
      <w:r>
        <w:t>addressed</w:t>
      </w:r>
      <w:r w:rsidR="001B4CF0">
        <w:t xml:space="preserve"> (e.g. protocols relating to breeding, whelping etc.)</w:t>
      </w:r>
      <w:r w:rsidR="003D6273">
        <w:t>.</w:t>
      </w:r>
      <w:r w:rsidR="00CE6BA5">
        <w:t xml:space="preserve"> </w:t>
      </w:r>
    </w:p>
    <w:p w14:paraId="0FE3FF5F" w14:textId="534A8FDA" w:rsidR="00561B13" w:rsidRPr="00561B13" w:rsidRDefault="00561B13" w:rsidP="00561B13">
      <w:pPr>
        <w:pStyle w:val="ListParagraph"/>
        <w:numPr>
          <w:ilvl w:val="0"/>
          <w:numId w:val="20"/>
        </w:numPr>
        <w:autoSpaceDE w:val="0"/>
        <w:autoSpaceDN w:val="0"/>
        <w:adjustRightInd w:val="0"/>
        <w:spacing w:before="120" w:after="120"/>
        <w:rPr>
          <w:rFonts w:ascii="ArialMT" w:hAnsi="ArialMT" w:cs="ArialMT"/>
        </w:rPr>
        <w:sectPr w:rsidR="00561B13" w:rsidRPr="00561B13" w:rsidSect="00561B13">
          <w:headerReference w:type="even" r:id="rId12"/>
          <w:headerReference w:type="default" r:id="rId13"/>
          <w:footerReference w:type="default" r:id="rId14"/>
          <w:headerReference w:type="first" r:id="rId15"/>
          <w:footerReference w:type="first" r:id="rId16"/>
          <w:pgSz w:w="11906" w:h="16838" w:code="9"/>
          <w:pgMar w:top="1386" w:right="851" w:bottom="2127" w:left="1701" w:header="851" w:footer="0" w:gutter="0"/>
          <w:cols w:space="284"/>
          <w:titlePg/>
          <w:docGrid w:linePitch="360"/>
        </w:sectPr>
      </w:pPr>
    </w:p>
    <w:p w14:paraId="5971AB82" w14:textId="77777777" w:rsidR="00561B13" w:rsidRPr="00F001E8" w:rsidRDefault="00561B13" w:rsidP="00561B13">
      <w:pPr>
        <w:pStyle w:val="Heading2"/>
        <w:rPr>
          <w:color w:val="00B7BD"/>
        </w:rPr>
      </w:pPr>
      <w:r>
        <w:rPr>
          <w:color w:val="00B7BD"/>
        </w:rPr>
        <w:lastRenderedPageBreak/>
        <w:t>EHMP</w:t>
      </w:r>
      <w:r w:rsidRPr="00F001E8">
        <w:rPr>
          <w:color w:val="00B7BD"/>
        </w:rPr>
        <w:t xml:space="preserve"> checklist</w:t>
      </w:r>
    </w:p>
    <w:p w14:paraId="78CD8D17" w14:textId="24BAE451" w:rsidR="00561B13" w:rsidRDefault="00561B13" w:rsidP="00561B13">
      <w:pPr>
        <w:pStyle w:val="bullets1"/>
        <w:ind w:left="0" w:firstLine="0"/>
      </w:pPr>
      <w:r>
        <w:t>In your EHMP, you must outline how you will do the following (either via a statement, a SOP, or otherwise);</w:t>
      </w:r>
    </w:p>
    <w:p w14:paraId="00AA96A8" w14:textId="77777777" w:rsidR="00561B13" w:rsidRDefault="00561B13" w:rsidP="00561B13">
      <w:pPr>
        <w:pStyle w:val="ListParagraph"/>
        <w:numPr>
          <w:ilvl w:val="0"/>
          <w:numId w:val="10"/>
        </w:numPr>
        <w:spacing w:before="120" w:after="0" w:line="240" w:lineRule="auto"/>
        <w:ind w:left="284" w:hanging="284"/>
        <w:contextualSpacing w:val="0"/>
      </w:pPr>
      <w:r>
        <w:t>ensure the care and welfare of all greyhounds at the establishment, including:</w:t>
      </w:r>
    </w:p>
    <w:p w14:paraId="2B6262B4" w14:textId="77777777" w:rsidR="00561B13" w:rsidRPr="00BE5603" w:rsidRDefault="00561B13" w:rsidP="00561B13">
      <w:pPr>
        <w:pStyle w:val="ListParagraph"/>
        <w:numPr>
          <w:ilvl w:val="1"/>
          <w:numId w:val="20"/>
        </w:numPr>
        <w:autoSpaceDE w:val="0"/>
        <w:autoSpaceDN w:val="0"/>
        <w:adjustRightInd w:val="0"/>
        <w:spacing w:before="120" w:after="120"/>
        <w:ind w:left="709" w:hanging="283"/>
        <w:rPr>
          <w:rFonts w:ascii="ArialMT" w:hAnsi="ArialMT" w:cs="ArialMT"/>
        </w:rPr>
      </w:pPr>
      <w:r w:rsidRPr="00BE5603">
        <w:rPr>
          <w:rFonts w:ascii="ArialMT" w:hAnsi="ArialMT" w:cs="ArialMT"/>
        </w:rPr>
        <w:t>conduct</w:t>
      </w:r>
      <w:r>
        <w:rPr>
          <w:rFonts w:ascii="ArialMT" w:hAnsi="ArialMT" w:cs="ArialMT"/>
        </w:rPr>
        <w:t>ing</w:t>
      </w:r>
      <w:r w:rsidRPr="00BE5603">
        <w:rPr>
          <w:rFonts w:ascii="ArialMT" w:hAnsi="ArialMT" w:cs="ArialMT"/>
        </w:rPr>
        <w:t xml:space="preserve"> a daily visual behavioural and welfare assessment of greyhounds (Note: you only need to record your observations if the greyhound is showing signs of ill health or stress)</w:t>
      </w:r>
    </w:p>
    <w:p w14:paraId="78716BA7" w14:textId="77777777" w:rsidR="00561B13" w:rsidRPr="00BE5603" w:rsidRDefault="00561B13" w:rsidP="00561B13">
      <w:pPr>
        <w:pStyle w:val="ListParagraph"/>
        <w:numPr>
          <w:ilvl w:val="1"/>
          <w:numId w:val="20"/>
        </w:numPr>
        <w:autoSpaceDE w:val="0"/>
        <w:autoSpaceDN w:val="0"/>
        <w:adjustRightInd w:val="0"/>
        <w:spacing w:before="120" w:after="120"/>
        <w:ind w:left="709" w:hanging="283"/>
        <w:rPr>
          <w:rFonts w:ascii="ArialMT" w:hAnsi="ArialMT" w:cs="ArialMT"/>
        </w:rPr>
      </w:pPr>
      <w:r w:rsidRPr="00BE5603">
        <w:rPr>
          <w:rFonts w:ascii="ArialMT" w:hAnsi="ArialMT" w:cs="ArialMT"/>
        </w:rPr>
        <w:t>assess</w:t>
      </w:r>
      <w:r>
        <w:rPr>
          <w:rFonts w:ascii="ArialMT" w:hAnsi="ArialMT" w:cs="ArialMT"/>
        </w:rPr>
        <w:t>ing</w:t>
      </w:r>
      <w:r w:rsidRPr="00BE5603">
        <w:rPr>
          <w:rFonts w:ascii="ArialMT" w:hAnsi="ArialMT" w:cs="ArialMT"/>
        </w:rPr>
        <w:t xml:space="preserve"> greyhounds before admission to the establishment</w:t>
      </w:r>
    </w:p>
    <w:p w14:paraId="323BF053" w14:textId="77777777" w:rsidR="00561B13" w:rsidRDefault="00561B13" w:rsidP="00561B13">
      <w:pPr>
        <w:pStyle w:val="ListParagraph"/>
        <w:numPr>
          <w:ilvl w:val="1"/>
          <w:numId w:val="20"/>
        </w:numPr>
        <w:autoSpaceDE w:val="0"/>
        <w:autoSpaceDN w:val="0"/>
        <w:adjustRightInd w:val="0"/>
        <w:spacing w:before="120" w:after="120"/>
        <w:ind w:left="709" w:hanging="283"/>
        <w:rPr>
          <w:rFonts w:ascii="ArialMT" w:hAnsi="ArialMT" w:cs="ArialMT"/>
        </w:rPr>
      </w:pPr>
      <w:r w:rsidRPr="00561B13">
        <w:rPr>
          <w:rFonts w:ascii="ArialMT" w:hAnsi="ArialMT" w:cs="ArialMT"/>
        </w:rPr>
        <w:t>assessing greyhounds being reared at your establishment for sale (if appropriate)</w:t>
      </w:r>
    </w:p>
    <w:p w14:paraId="6B4B7742" w14:textId="5FEC9B61" w:rsidR="006A1FE1" w:rsidRDefault="006A1FE1" w:rsidP="006A1FE1">
      <w:pPr>
        <w:pStyle w:val="ListParagraph"/>
        <w:numPr>
          <w:ilvl w:val="1"/>
          <w:numId w:val="20"/>
        </w:numPr>
        <w:autoSpaceDE w:val="0"/>
        <w:autoSpaceDN w:val="0"/>
        <w:adjustRightInd w:val="0"/>
        <w:spacing w:before="120" w:after="120"/>
        <w:ind w:left="709" w:hanging="283"/>
        <w:rPr>
          <w:rFonts w:ascii="ArialMT" w:hAnsi="ArialMT" w:cs="ArialMT"/>
        </w:rPr>
      </w:pPr>
      <w:r w:rsidRPr="009B797D">
        <w:rPr>
          <w:rFonts w:ascii="ArialMT" w:hAnsi="ArialMT" w:cs="ArialMT"/>
        </w:rPr>
        <w:t>ensure all greyhounds receive all required vaccinations (i.e. what is your vaccination program</w:t>
      </w:r>
      <w:r>
        <w:rPr>
          <w:rFonts w:ascii="ArialMT" w:hAnsi="ArialMT" w:cs="ArialMT"/>
        </w:rPr>
        <w:t>)</w:t>
      </w:r>
    </w:p>
    <w:p w14:paraId="55AB748E" w14:textId="2B8D6AEB" w:rsidR="006A1FE1" w:rsidRDefault="006A1FE1" w:rsidP="006A1FE1">
      <w:pPr>
        <w:pStyle w:val="ListParagraph"/>
        <w:numPr>
          <w:ilvl w:val="1"/>
          <w:numId w:val="20"/>
        </w:numPr>
        <w:autoSpaceDE w:val="0"/>
        <w:autoSpaceDN w:val="0"/>
        <w:adjustRightInd w:val="0"/>
        <w:spacing w:before="120" w:after="120"/>
        <w:ind w:left="709" w:hanging="283"/>
        <w:rPr>
          <w:rFonts w:ascii="ArialMT" w:hAnsi="ArialMT" w:cs="ArialMT"/>
        </w:rPr>
      </w:pPr>
      <w:r w:rsidRPr="009B797D">
        <w:rPr>
          <w:rFonts w:ascii="ArialMT" w:hAnsi="ArialMT" w:cs="ArialMT"/>
        </w:rPr>
        <w:t>ensur</w:t>
      </w:r>
      <w:r>
        <w:rPr>
          <w:rFonts w:ascii="ArialMT" w:hAnsi="ArialMT" w:cs="ArialMT"/>
        </w:rPr>
        <w:t>ing</w:t>
      </w:r>
      <w:r w:rsidRPr="009B797D">
        <w:rPr>
          <w:rFonts w:ascii="ArialMT" w:hAnsi="ArialMT" w:cs="ArialMT"/>
        </w:rPr>
        <w:t xml:space="preserve"> all greyhounds are provided with an appropriate diet</w:t>
      </w:r>
    </w:p>
    <w:p w14:paraId="246DC846" w14:textId="7F0AA010" w:rsidR="00AD7EEA" w:rsidRPr="005E22D5" w:rsidRDefault="00AD7EEA" w:rsidP="00F001E8">
      <w:pPr>
        <w:pStyle w:val="ListParagraph"/>
        <w:numPr>
          <w:ilvl w:val="1"/>
          <w:numId w:val="20"/>
        </w:numPr>
        <w:autoSpaceDE w:val="0"/>
        <w:autoSpaceDN w:val="0"/>
        <w:adjustRightInd w:val="0"/>
        <w:spacing w:before="120" w:after="120"/>
        <w:ind w:left="709" w:hanging="283"/>
        <w:rPr>
          <w:rFonts w:ascii="ArialMT" w:hAnsi="ArialMT" w:cs="ArialMT"/>
        </w:rPr>
      </w:pPr>
      <w:r w:rsidRPr="005E22D5">
        <w:rPr>
          <w:rFonts w:ascii="ArialMT" w:hAnsi="ArialMT" w:cs="ArialMT"/>
        </w:rPr>
        <w:t>provide exercise, environmental enrichment and socialisation for</w:t>
      </w:r>
      <w:r w:rsidR="00F001E8">
        <w:rPr>
          <w:rFonts w:ascii="ArialMT" w:hAnsi="ArialMT" w:cs="ArialMT"/>
        </w:rPr>
        <w:t xml:space="preserve"> </w:t>
      </w:r>
      <w:r w:rsidRPr="005E22D5">
        <w:rPr>
          <w:rFonts w:ascii="ArialMT" w:hAnsi="ArialMT" w:cs="ArialMT"/>
        </w:rPr>
        <w:t xml:space="preserve">greyhounds during education, pre-training, training and racing (if you have these age classes at your establishment) </w:t>
      </w:r>
    </w:p>
    <w:p w14:paraId="554A962F" w14:textId="351D88EC" w:rsidR="00651938" w:rsidRPr="00651938" w:rsidRDefault="00651938" w:rsidP="00F001E8">
      <w:pPr>
        <w:pStyle w:val="ListParagraph"/>
        <w:numPr>
          <w:ilvl w:val="1"/>
          <w:numId w:val="20"/>
        </w:numPr>
        <w:autoSpaceDE w:val="0"/>
        <w:autoSpaceDN w:val="0"/>
        <w:adjustRightInd w:val="0"/>
        <w:spacing w:before="120" w:after="120"/>
        <w:ind w:left="709" w:hanging="283"/>
        <w:rPr>
          <w:rFonts w:ascii="ArialMT" w:hAnsi="ArialMT" w:cs="ArialMT"/>
        </w:rPr>
      </w:pPr>
      <w:r w:rsidRPr="00651938">
        <w:rPr>
          <w:rFonts w:ascii="ArialMT" w:hAnsi="ArialMT" w:cs="ArialMT"/>
        </w:rPr>
        <w:t>manag</w:t>
      </w:r>
      <w:r>
        <w:rPr>
          <w:rFonts w:ascii="ArialMT" w:hAnsi="ArialMT" w:cs="ArialMT"/>
        </w:rPr>
        <w:t>ing</w:t>
      </w:r>
      <w:r w:rsidRPr="00651938">
        <w:rPr>
          <w:rFonts w:ascii="ArialMT" w:hAnsi="ArialMT" w:cs="ArialMT"/>
        </w:rPr>
        <w:t xml:space="preserve"> greyhounds showing signs of stress or behavioural stereotypies (i.e. outline </w:t>
      </w:r>
      <w:proofErr w:type="gramStart"/>
      <w:r w:rsidRPr="00651938">
        <w:rPr>
          <w:rFonts w:ascii="ArialMT" w:hAnsi="ArialMT" w:cs="ArialMT"/>
        </w:rPr>
        <w:t>particular intervention</w:t>
      </w:r>
      <w:proofErr w:type="gramEnd"/>
      <w:r w:rsidRPr="00651938">
        <w:rPr>
          <w:rFonts w:ascii="ArialMT" w:hAnsi="ArialMT" w:cs="ArialMT"/>
        </w:rPr>
        <w:t xml:space="preserve"> and management actions)</w:t>
      </w:r>
    </w:p>
    <w:p w14:paraId="6B1EA13F" w14:textId="4F58E1D2" w:rsidR="008B2F6E" w:rsidRPr="009B797D" w:rsidRDefault="008B2F6E" w:rsidP="008B2F6E">
      <w:pPr>
        <w:pStyle w:val="ListParagraph"/>
        <w:numPr>
          <w:ilvl w:val="1"/>
          <w:numId w:val="20"/>
        </w:numPr>
        <w:autoSpaceDE w:val="0"/>
        <w:autoSpaceDN w:val="0"/>
        <w:adjustRightInd w:val="0"/>
        <w:spacing w:before="120" w:after="120"/>
        <w:ind w:left="709" w:hanging="283"/>
        <w:rPr>
          <w:rFonts w:ascii="ArialMT" w:hAnsi="ArialMT" w:cs="ArialMT"/>
        </w:rPr>
      </w:pPr>
      <w:r w:rsidRPr="009B797D">
        <w:rPr>
          <w:rFonts w:ascii="ArialMT" w:hAnsi="ArialMT" w:cs="ArialMT"/>
        </w:rPr>
        <w:t>external parasite prevention and treatment programs including screening for fleas, ear mites, ticks, and ringworm</w:t>
      </w:r>
    </w:p>
    <w:p w14:paraId="111CCDA6" w14:textId="77777777" w:rsidR="008B2F6E" w:rsidRPr="009B797D" w:rsidRDefault="008B2F6E" w:rsidP="008B2F6E">
      <w:pPr>
        <w:pStyle w:val="ListParagraph"/>
        <w:numPr>
          <w:ilvl w:val="1"/>
          <w:numId w:val="20"/>
        </w:numPr>
        <w:autoSpaceDE w:val="0"/>
        <w:autoSpaceDN w:val="0"/>
        <w:adjustRightInd w:val="0"/>
        <w:spacing w:before="120" w:after="120"/>
        <w:ind w:left="709" w:hanging="283"/>
        <w:rPr>
          <w:rFonts w:ascii="ArialMT" w:hAnsi="ArialMT" w:cs="ArialMT"/>
        </w:rPr>
      </w:pPr>
      <w:r w:rsidRPr="009B797D">
        <w:rPr>
          <w:rFonts w:ascii="ArialMT" w:hAnsi="ArialMT" w:cs="ArialMT"/>
        </w:rPr>
        <w:t>internal parasite prevention and treatment programs</w:t>
      </w:r>
    </w:p>
    <w:p w14:paraId="190A122E" w14:textId="77777777" w:rsidR="008B2F6E" w:rsidRPr="009B797D" w:rsidRDefault="008B2F6E" w:rsidP="008B2F6E">
      <w:pPr>
        <w:pStyle w:val="ListParagraph"/>
        <w:numPr>
          <w:ilvl w:val="1"/>
          <w:numId w:val="20"/>
        </w:numPr>
        <w:autoSpaceDE w:val="0"/>
        <w:autoSpaceDN w:val="0"/>
        <w:adjustRightInd w:val="0"/>
        <w:spacing w:before="120" w:after="120"/>
        <w:ind w:left="709" w:hanging="283"/>
        <w:rPr>
          <w:rFonts w:ascii="ArialMT" w:hAnsi="ArialMT" w:cs="ArialMT"/>
        </w:rPr>
      </w:pPr>
      <w:r w:rsidRPr="009B797D">
        <w:rPr>
          <w:rFonts w:ascii="ArialMT" w:hAnsi="ArialMT" w:cs="ArialMT"/>
        </w:rPr>
        <w:t>manag</w:t>
      </w:r>
      <w:r>
        <w:rPr>
          <w:rFonts w:ascii="ArialMT" w:hAnsi="ArialMT" w:cs="ArialMT"/>
        </w:rPr>
        <w:t>ing</w:t>
      </w:r>
      <w:r w:rsidRPr="009B797D">
        <w:rPr>
          <w:rFonts w:ascii="ArialMT" w:hAnsi="ArialMT" w:cs="ArialMT"/>
        </w:rPr>
        <w:t xml:space="preserve"> the dental health of all greyhounds, including gum disease and plaque management</w:t>
      </w:r>
    </w:p>
    <w:p w14:paraId="32681D05" w14:textId="77777777" w:rsidR="008B2F6E" w:rsidRPr="009B797D" w:rsidRDefault="008B2F6E" w:rsidP="008B2F6E">
      <w:pPr>
        <w:pStyle w:val="ListParagraph"/>
        <w:numPr>
          <w:ilvl w:val="1"/>
          <w:numId w:val="20"/>
        </w:numPr>
        <w:autoSpaceDE w:val="0"/>
        <w:autoSpaceDN w:val="0"/>
        <w:adjustRightInd w:val="0"/>
        <w:spacing w:before="120" w:after="120"/>
        <w:ind w:left="709" w:hanging="283"/>
        <w:rPr>
          <w:rFonts w:ascii="ArialMT" w:hAnsi="ArialMT" w:cs="ArialMT"/>
        </w:rPr>
      </w:pPr>
      <w:r w:rsidRPr="009B797D">
        <w:rPr>
          <w:rFonts w:ascii="ArialMT" w:hAnsi="ArialMT" w:cs="ArialMT"/>
        </w:rPr>
        <w:t>ensur</w:t>
      </w:r>
      <w:r>
        <w:rPr>
          <w:rFonts w:ascii="ArialMT" w:hAnsi="ArialMT" w:cs="ArialMT"/>
        </w:rPr>
        <w:t>ing</w:t>
      </w:r>
      <w:r w:rsidRPr="009B797D">
        <w:rPr>
          <w:rFonts w:ascii="ArialMT" w:hAnsi="ArialMT" w:cs="ArialMT"/>
        </w:rPr>
        <w:t xml:space="preserve"> all greyhounds undergo appropriate grooming regimes</w:t>
      </w:r>
    </w:p>
    <w:p w14:paraId="041390C9" w14:textId="5B450B3E" w:rsidR="00F36A88" w:rsidRDefault="00F36A88" w:rsidP="00F001E8">
      <w:pPr>
        <w:pStyle w:val="ListParagraph"/>
        <w:numPr>
          <w:ilvl w:val="0"/>
          <w:numId w:val="10"/>
        </w:numPr>
        <w:spacing w:before="200" w:after="120" w:line="240" w:lineRule="auto"/>
        <w:ind w:left="284" w:hanging="284"/>
        <w:contextualSpacing w:val="0"/>
      </w:pPr>
      <w:r>
        <w:t xml:space="preserve">conduct a risk assessment of your establishment </w:t>
      </w:r>
      <w:r w:rsidR="00FD10DD">
        <w:t>(</w:t>
      </w:r>
      <w:r w:rsidR="00C11349">
        <w:t xml:space="preserve">including </w:t>
      </w:r>
      <w:r w:rsidR="00C11349" w:rsidRPr="003A5FA3">
        <w:t>housing and exercise areas</w:t>
      </w:r>
      <w:r w:rsidR="00C11349">
        <w:t xml:space="preserve">) </w:t>
      </w:r>
      <w:r>
        <w:t xml:space="preserve">and </w:t>
      </w:r>
      <w:r w:rsidR="00C11349">
        <w:t xml:space="preserve">outline </w:t>
      </w:r>
      <w:r>
        <w:t xml:space="preserve">how you manage the risks identified </w:t>
      </w:r>
    </w:p>
    <w:p w14:paraId="7DA625CA" w14:textId="34957FA6" w:rsidR="00F36A88" w:rsidRDefault="00F36A88" w:rsidP="00F001E8">
      <w:pPr>
        <w:pStyle w:val="ListParagraph"/>
        <w:numPr>
          <w:ilvl w:val="0"/>
          <w:numId w:val="10"/>
        </w:numPr>
        <w:spacing w:before="120" w:after="120" w:line="240" w:lineRule="auto"/>
        <w:ind w:left="284" w:hanging="284"/>
        <w:contextualSpacing w:val="0"/>
      </w:pPr>
      <w:r>
        <w:t xml:space="preserve">induct staff </w:t>
      </w:r>
    </w:p>
    <w:p w14:paraId="6A04AE1E" w14:textId="1B38A2F5" w:rsidR="00F36A88" w:rsidRPr="00BD6BBE" w:rsidRDefault="00F36A88" w:rsidP="00F001E8">
      <w:pPr>
        <w:pStyle w:val="ListParagraph"/>
        <w:numPr>
          <w:ilvl w:val="0"/>
          <w:numId w:val="10"/>
        </w:numPr>
        <w:spacing w:before="120" w:after="120" w:line="240" w:lineRule="auto"/>
        <w:ind w:left="284" w:hanging="284"/>
        <w:contextualSpacing w:val="0"/>
      </w:pPr>
      <w:bookmarkStart w:id="2" w:name="_Hlk521413429"/>
      <w:r>
        <w:t>ensure hygiene</w:t>
      </w:r>
      <w:r w:rsidR="00A656E4">
        <w:t xml:space="preserve"> at your establishment</w:t>
      </w:r>
      <w:r>
        <w:t xml:space="preserve"> (for both persons on site and greyhounds), disinfection and disease prevention, including pest </w:t>
      </w:r>
      <w:r w:rsidRPr="00BD6BBE">
        <w:t>management</w:t>
      </w:r>
    </w:p>
    <w:bookmarkEnd w:id="2"/>
    <w:p w14:paraId="092FA8BF" w14:textId="196247C0" w:rsidR="00F36A88" w:rsidRPr="00FD10DD" w:rsidRDefault="00F36A88" w:rsidP="00F001E8">
      <w:pPr>
        <w:pStyle w:val="ListParagraph"/>
        <w:numPr>
          <w:ilvl w:val="0"/>
          <w:numId w:val="10"/>
        </w:numPr>
        <w:spacing w:before="120" w:after="120" w:line="240" w:lineRule="auto"/>
        <w:ind w:left="284" w:hanging="284"/>
        <w:contextualSpacing w:val="0"/>
      </w:pPr>
      <w:r w:rsidRPr="00FD10DD">
        <w:t>carry out emergency euthanasia. A plan, developed in conjunction with your veterinary practitioner, must include approved methods and personnel</w:t>
      </w:r>
    </w:p>
    <w:p w14:paraId="42F2458C" w14:textId="2BD6B502" w:rsidR="009E08D4" w:rsidRPr="00BD6BBE" w:rsidRDefault="009E08D4">
      <w:pPr>
        <w:pStyle w:val="ListParagraph"/>
        <w:numPr>
          <w:ilvl w:val="0"/>
          <w:numId w:val="10"/>
        </w:numPr>
        <w:spacing w:before="120" w:after="120" w:line="240" w:lineRule="auto"/>
        <w:ind w:left="284" w:hanging="284"/>
        <w:contextualSpacing w:val="0"/>
      </w:pPr>
      <w:r w:rsidRPr="00FD10DD">
        <w:t>respond to emergency situations for both humans and greyhounds including evacuation procedures</w:t>
      </w:r>
      <w:r w:rsidR="00FD10DD">
        <w:t xml:space="preserve"> (i.e. an emergency management plan)</w:t>
      </w:r>
    </w:p>
    <w:p w14:paraId="320DA4AD" w14:textId="2704110E" w:rsidR="00C11349" w:rsidRPr="00FD10DD" w:rsidRDefault="00C11349">
      <w:pPr>
        <w:pStyle w:val="Alphabodydot1"/>
        <w:numPr>
          <w:ilvl w:val="0"/>
          <w:numId w:val="10"/>
        </w:numPr>
        <w:tabs>
          <w:tab w:val="clear" w:pos="480"/>
          <w:tab w:val="left" w:pos="709"/>
        </w:tabs>
        <w:spacing w:before="120" w:after="120" w:line="240" w:lineRule="auto"/>
        <w:ind w:left="284" w:hanging="284"/>
        <w:rPr>
          <w:rFonts w:ascii="Arial" w:hAnsi="Arial" w:cs="Arial"/>
          <w:sz w:val="20"/>
          <w:szCs w:val="20"/>
        </w:rPr>
      </w:pPr>
      <w:r w:rsidRPr="00FD10DD">
        <w:rPr>
          <w:rFonts w:ascii="Arial" w:hAnsi="Arial" w:cs="Arial"/>
          <w:sz w:val="20"/>
          <w:szCs w:val="20"/>
        </w:rPr>
        <w:t>respon</w:t>
      </w:r>
      <w:r w:rsidR="00FD10DD" w:rsidRPr="00FD10DD">
        <w:rPr>
          <w:rFonts w:ascii="Arial" w:hAnsi="Arial" w:cs="Arial"/>
          <w:sz w:val="20"/>
          <w:szCs w:val="20"/>
        </w:rPr>
        <w:t>d</w:t>
      </w:r>
      <w:r w:rsidRPr="00FD10DD">
        <w:rPr>
          <w:rFonts w:ascii="Arial" w:hAnsi="Arial" w:cs="Arial"/>
          <w:sz w:val="20"/>
          <w:szCs w:val="20"/>
        </w:rPr>
        <w:t xml:space="preserve"> to a</w:t>
      </w:r>
      <w:r w:rsidR="00561B13">
        <w:rPr>
          <w:rFonts w:ascii="Arial" w:hAnsi="Arial" w:cs="Arial"/>
          <w:sz w:val="20"/>
          <w:szCs w:val="20"/>
        </w:rPr>
        <w:t>n</w:t>
      </w:r>
      <w:r w:rsidRPr="00FD10DD">
        <w:rPr>
          <w:rFonts w:ascii="Arial" w:hAnsi="Arial" w:cs="Arial"/>
          <w:sz w:val="20"/>
          <w:szCs w:val="20"/>
        </w:rPr>
        <w:t xml:space="preserve"> outbreak of</w:t>
      </w:r>
      <w:r w:rsidR="00561B13">
        <w:rPr>
          <w:rFonts w:ascii="Arial" w:hAnsi="Arial" w:cs="Arial"/>
          <w:sz w:val="20"/>
          <w:szCs w:val="20"/>
        </w:rPr>
        <w:t xml:space="preserve"> an</w:t>
      </w:r>
      <w:r w:rsidRPr="00FD10DD">
        <w:rPr>
          <w:rFonts w:ascii="Arial" w:hAnsi="Arial" w:cs="Arial"/>
          <w:sz w:val="20"/>
          <w:szCs w:val="20"/>
        </w:rPr>
        <w:t xml:space="preserve"> infectious disease. This includes ensur</w:t>
      </w:r>
      <w:r w:rsidR="00561B13">
        <w:rPr>
          <w:rFonts w:ascii="Arial" w:hAnsi="Arial" w:cs="Arial"/>
          <w:sz w:val="20"/>
          <w:szCs w:val="20"/>
        </w:rPr>
        <w:t>ing</w:t>
      </w:r>
      <w:r w:rsidRPr="00FD10DD">
        <w:rPr>
          <w:rFonts w:ascii="Arial" w:hAnsi="Arial" w:cs="Arial"/>
          <w:sz w:val="20"/>
          <w:szCs w:val="20"/>
        </w:rPr>
        <w:t xml:space="preserve"> appropriate isolation of any greyhound and disinfection </w:t>
      </w:r>
      <w:r w:rsidR="00561B13">
        <w:rPr>
          <w:rFonts w:ascii="Arial" w:hAnsi="Arial" w:cs="Arial"/>
          <w:sz w:val="20"/>
          <w:szCs w:val="20"/>
        </w:rPr>
        <w:t>procedures</w:t>
      </w:r>
      <w:r w:rsidRPr="00FD10DD">
        <w:rPr>
          <w:rFonts w:ascii="Arial" w:hAnsi="Arial" w:cs="Arial"/>
          <w:sz w:val="20"/>
          <w:szCs w:val="20"/>
        </w:rPr>
        <w:t xml:space="preserve"> (e.g. their housing, bedding material and feeding and drinking utensils)</w:t>
      </w:r>
    </w:p>
    <w:p w14:paraId="6C85BCC3" w14:textId="5B9EBF19" w:rsidR="003A5FA3" w:rsidRPr="00FD10DD" w:rsidRDefault="003A5FA3">
      <w:pPr>
        <w:pStyle w:val="dots"/>
        <w:numPr>
          <w:ilvl w:val="0"/>
          <w:numId w:val="9"/>
        </w:numPr>
        <w:spacing w:before="120" w:after="120" w:line="240" w:lineRule="auto"/>
        <w:ind w:left="284" w:hanging="284"/>
        <w:rPr>
          <w:rFonts w:ascii="Arial" w:hAnsi="Arial" w:cs="Arial"/>
          <w:sz w:val="20"/>
          <w:szCs w:val="20"/>
        </w:rPr>
      </w:pPr>
      <w:r w:rsidRPr="00FD10DD">
        <w:rPr>
          <w:rFonts w:ascii="Arial" w:hAnsi="Arial" w:cs="Arial"/>
          <w:sz w:val="20"/>
          <w:szCs w:val="20"/>
        </w:rPr>
        <w:t>quarantine and move greyhounds, including for new greyhounds introduced to the establishment</w:t>
      </w:r>
    </w:p>
    <w:p w14:paraId="0D3528D6" w14:textId="765F568D" w:rsidR="003A5FA3" w:rsidRPr="00BD6BBE" w:rsidRDefault="0088484E" w:rsidP="00F001E8">
      <w:pPr>
        <w:pStyle w:val="dots"/>
        <w:numPr>
          <w:ilvl w:val="0"/>
          <w:numId w:val="9"/>
        </w:numPr>
        <w:spacing w:after="0" w:line="240" w:lineRule="auto"/>
        <w:ind w:left="284" w:hanging="284"/>
        <w:rPr>
          <w:rFonts w:ascii="Arial" w:hAnsi="Arial" w:cs="Arial"/>
          <w:sz w:val="20"/>
          <w:szCs w:val="20"/>
        </w:rPr>
      </w:pPr>
      <w:r w:rsidRPr="00F001E8">
        <w:rPr>
          <w:rFonts w:ascii="Arial" w:hAnsi="Arial" w:cs="Arial"/>
          <w:sz w:val="20"/>
          <w:szCs w:val="20"/>
        </w:rPr>
        <w:t>ensure overnight monitoring, including the implementation of emergency action if required</w:t>
      </w:r>
      <w:r>
        <w:rPr>
          <w:rFonts w:ascii="Arial" w:hAnsi="Arial" w:cs="Arial"/>
          <w:sz w:val="20"/>
          <w:szCs w:val="20"/>
        </w:rPr>
        <w:t>.</w:t>
      </w:r>
    </w:p>
    <w:p w14:paraId="509359BF" w14:textId="68D7A8EF" w:rsidR="00FD10DD" w:rsidRPr="00F001E8" w:rsidRDefault="00FD10DD" w:rsidP="00F001E8">
      <w:pPr>
        <w:spacing w:before="120" w:after="120" w:line="240" w:lineRule="auto"/>
      </w:pPr>
      <w:r w:rsidRPr="00F001E8">
        <w:t xml:space="preserve">Where the below items are applicable to your establishment, you must also </w:t>
      </w:r>
      <w:r w:rsidRPr="00BD6BBE">
        <w:t>outline how you will do the following (either via</w:t>
      </w:r>
      <w:r w:rsidR="00F001E8">
        <w:t xml:space="preserve"> a statement (if appropriate), a</w:t>
      </w:r>
      <w:r w:rsidRPr="00BD6BBE">
        <w:t xml:space="preserve"> SOP, or otherwise):</w:t>
      </w:r>
      <w:r w:rsidRPr="00F001E8">
        <w:t xml:space="preserve"> </w:t>
      </w:r>
    </w:p>
    <w:p w14:paraId="50D0FE75" w14:textId="30CA6C10" w:rsidR="00FD10DD" w:rsidRPr="00F001E8" w:rsidRDefault="0088484E">
      <w:pPr>
        <w:pStyle w:val="ListParagraph"/>
        <w:numPr>
          <w:ilvl w:val="0"/>
          <w:numId w:val="10"/>
        </w:numPr>
        <w:spacing w:before="120" w:after="120" w:line="240" w:lineRule="auto"/>
        <w:ind w:left="284" w:hanging="284"/>
        <w:contextualSpacing w:val="0"/>
      </w:pPr>
      <w:r w:rsidRPr="00D6142B">
        <w:t>manage isolation facilities (where isolation facilities are constructed at the establishment)</w:t>
      </w:r>
    </w:p>
    <w:p w14:paraId="158EC1D3" w14:textId="61024BF2" w:rsidR="00FD10DD" w:rsidRPr="00F001E8" w:rsidRDefault="00FD10DD" w:rsidP="00F001E8">
      <w:pPr>
        <w:pStyle w:val="ListParagraph"/>
        <w:numPr>
          <w:ilvl w:val="0"/>
          <w:numId w:val="10"/>
        </w:numPr>
        <w:spacing w:before="120" w:after="120" w:line="240" w:lineRule="auto"/>
        <w:ind w:left="284" w:hanging="284"/>
        <w:contextualSpacing w:val="0"/>
      </w:pPr>
      <w:r w:rsidRPr="00F001E8">
        <w:t>manage and monitor whelping greyhounds</w:t>
      </w:r>
    </w:p>
    <w:p w14:paraId="20AE866F" w14:textId="15DB1064" w:rsidR="00FD10DD" w:rsidRPr="00F001E8" w:rsidRDefault="00FD10DD" w:rsidP="00F001E8">
      <w:pPr>
        <w:pStyle w:val="ListParagraph"/>
        <w:numPr>
          <w:ilvl w:val="0"/>
          <w:numId w:val="10"/>
        </w:numPr>
        <w:spacing w:before="120" w:after="120" w:line="240" w:lineRule="auto"/>
        <w:ind w:left="284" w:hanging="284"/>
        <w:contextualSpacing w:val="0"/>
      </w:pPr>
      <w:r w:rsidRPr="00F001E8">
        <w:t>determine the suitability of breeding greyhounds to continue br</w:t>
      </w:r>
      <w:r w:rsidR="00F001E8">
        <w:t>eeding within the establishment</w:t>
      </w:r>
    </w:p>
    <w:p w14:paraId="7CBEB8F9" w14:textId="77777777" w:rsidR="00FD10DD" w:rsidRPr="00F001E8" w:rsidRDefault="00FD10DD" w:rsidP="00FD10DD">
      <w:pPr>
        <w:pStyle w:val="dots"/>
        <w:numPr>
          <w:ilvl w:val="0"/>
          <w:numId w:val="10"/>
        </w:numPr>
        <w:spacing w:before="120" w:after="120" w:line="240" w:lineRule="auto"/>
        <w:ind w:left="284" w:hanging="284"/>
        <w:rPr>
          <w:rFonts w:ascii="Arial" w:hAnsi="Arial" w:cs="Arial"/>
          <w:sz w:val="20"/>
          <w:szCs w:val="20"/>
        </w:rPr>
      </w:pPr>
      <w:r w:rsidRPr="00F001E8">
        <w:rPr>
          <w:rFonts w:ascii="Arial" w:hAnsi="Arial" w:cs="Arial"/>
          <w:sz w:val="20"/>
          <w:szCs w:val="20"/>
        </w:rPr>
        <w:t>use and/or administer oral supplements and injectable substances regimes</w:t>
      </w:r>
    </w:p>
    <w:p w14:paraId="3BCB2CEE" w14:textId="58532440" w:rsidR="00FD10DD" w:rsidRPr="00F001E8" w:rsidRDefault="00FD10DD" w:rsidP="00FD10DD">
      <w:pPr>
        <w:pStyle w:val="dots"/>
        <w:numPr>
          <w:ilvl w:val="0"/>
          <w:numId w:val="9"/>
        </w:numPr>
        <w:spacing w:before="120" w:after="120" w:line="240" w:lineRule="auto"/>
        <w:ind w:left="284" w:hanging="284"/>
        <w:rPr>
          <w:rFonts w:ascii="Arial" w:hAnsi="Arial" w:cs="Arial"/>
          <w:sz w:val="20"/>
          <w:szCs w:val="20"/>
        </w:rPr>
      </w:pPr>
      <w:r w:rsidRPr="00F001E8">
        <w:rPr>
          <w:rFonts w:ascii="Arial" w:hAnsi="Arial" w:cs="Arial"/>
          <w:sz w:val="20"/>
          <w:szCs w:val="20"/>
          <w:lang w:eastAsia="en-US"/>
        </w:rPr>
        <w:t xml:space="preserve">undertake a </w:t>
      </w:r>
      <w:r w:rsidR="005C3D62">
        <w:rPr>
          <w:rFonts w:ascii="Arial" w:hAnsi="Arial" w:cs="Arial"/>
          <w:sz w:val="20"/>
          <w:szCs w:val="20"/>
          <w:lang w:eastAsia="en-US"/>
        </w:rPr>
        <w:t>housing acclimatisation program</w:t>
      </w:r>
    </w:p>
    <w:p w14:paraId="44A0E833" w14:textId="77777777" w:rsidR="00561B13" w:rsidRDefault="00561B13">
      <w:pPr>
        <w:rPr>
          <w:rFonts w:eastAsiaTheme="minorEastAsia"/>
          <w:color w:val="000000"/>
          <w:lang w:val="en-GB" w:eastAsia="en-AU"/>
        </w:rPr>
      </w:pPr>
      <w:r>
        <w:br w:type="page"/>
      </w:r>
    </w:p>
    <w:p w14:paraId="6431EA9B" w14:textId="355CCFE9" w:rsidR="00FD10DD" w:rsidRPr="00F001E8" w:rsidRDefault="00FD10DD" w:rsidP="00FD10DD">
      <w:pPr>
        <w:pStyle w:val="dots"/>
        <w:numPr>
          <w:ilvl w:val="0"/>
          <w:numId w:val="10"/>
        </w:numPr>
        <w:spacing w:before="120" w:after="120" w:line="240" w:lineRule="auto"/>
        <w:ind w:left="284" w:hanging="284"/>
        <w:rPr>
          <w:rFonts w:ascii="Arial" w:hAnsi="Arial" w:cs="Arial"/>
          <w:sz w:val="20"/>
          <w:szCs w:val="20"/>
        </w:rPr>
      </w:pPr>
      <w:r w:rsidRPr="00F001E8">
        <w:rPr>
          <w:rFonts w:ascii="Arial" w:hAnsi="Arial" w:cs="Arial"/>
          <w:sz w:val="20"/>
          <w:szCs w:val="20"/>
        </w:rPr>
        <w:lastRenderedPageBreak/>
        <w:t>the age at which education and pre-training greyhounds within the establishment will be exposed to:</w:t>
      </w:r>
    </w:p>
    <w:p w14:paraId="6A023384" w14:textId="77777777" w:rsidR="00FD10DD" w:rsidRPr="00F001E8" w:rsidRDefault="00FD10DD" w:rsidP="00F001E8">
      <w:pPr>
        <w:pStyle w:val="ListParagraph"/>
        <w:numPr>
          <w:ilvl w:val="1"/>
          <w:numId w:val="20"/>
        </w:numPr>
        <w:autoSpaceDE w:val="0"/>
        <w:autoSpaceDN w:val="0"/>
        <w:adjustRightInd w:val="0"/>
        <w:spacing w:before="120" w:after="120"/>
        <w:ind w:left="709" w:hanging="283"/>
        <w:rPr>
          <w:rFonts w:ascii="ArialMT" w:hAnsi="ArialMT" w:cs="ArialMT"/>
        </w:rPr>
      </w:pPr>
      <w:r w:rsidRPr="00F001E8">
        <w:rPr>
          <w:rFonts w:ascii="ArialMT" w:hAnsi="ArialMT" w:cs="ArialMT"/>
        </w:rPr>
        <w:t>collar training</w:t>
      </w:r>
    </w:p>
    <w:p w14:paraId="717F4EC7" w14:textId="77777777" w:rsidR="00FD10DD" w:rsidRPr="00F001E8" w:rsidRDefault="00FD10DD" w:rsidP="00F001E8">
      <w:pPr>
        <w:pStyle w:val="ListParagraph"/>
        <w:numPr>
          <w:ilvl w:val="1"/>
          <w:numId w:val="20"/>
        </w:numPr>
        <w:autoSpaceDE w:val="0"/>
        <w:autoSpaceDN w:val="0"/>
        <w:adjustRightInd w:val="0"/>
        <w:spacing w:before="120" w:after="120"/>
        <w:ind w:left="709" w:hanging="283"/>
        <w:rPr>
          <w:rFonts w:ascii="ArialMT" w:hAnsi="ArialMT" w:cs="ArialMT"/>
        </w:rPr>
      </w:pPr>
      <w:r w:rsidRPr="00F001E8">
        <w:rPr>
          <w:rFonts w:ascii="ArialMT" w:hAnsi="ArialMT" w:cs="ArialMT"/>
        </w:rPr>
        <w:t>lead training</w:t>
      </w:r>
    </w:p>
    <w:p w14:paraId="3BFE23DA" w14:textId="77777777" w:rsidR="00FD10DD" w:rsidRPr="00F001E8" w:rsidRDefault="00FD10DD" w:rsidP="00F001E8">
      <w:pPr>
        <w:pStyle w:val="ListParagraph"/>
        <w:numPr>
          <w:ilvl w:val="1"/>
          <w:numId w:val="20"/>
        </w:numPr>
        <w:autoSpaceDE w:val="0"/>
        <w:autoSpaceDN w:val="0"/>
        <w:adjustRightInd w:val="0"/>
        <w:spacing w:before="120" w:after="120"/>
        <w:ind w:left="709" w:hanging="283"/>
        <w:rPr>
          <w:rFonts w:ascii="ArialMT" w:hAnsi="ArialMT" w:cs="ArialMT"/>
        </w:rPr>
      </w:pPr>
      <w:r w:rsidRPr="00F001E8">
        <w:rPr>
          <w:rFonts w:ascii="ArialMT" w:hAnsi="ArialMT" w:cs="ArialMT"/>
        </w:rPr>
        <w:t>chase motivation training</w:t>
      </w:r>
    </w:p>
    <w:p w14:paraId="1FB229E7" w14:textId="77777777" w:rsidR="00FD10DD" w:rsidRPr="00F001E8" w:rsidRDefault="00FD10DD" w:rsidP="00F001E8">
      <w:pPr>
        <w:pStyle w:val="ListParagraph"/>
        <w:numPr>
          <w:ilvl w:val="1"/>
          <w:numId w:val="20"/>
        </w:numPr>
        <w:autoSpaceDE w:val="0"/>
        <w:autoSpaceDN w:val="0"/>
        <w:adjustRightInd w:val="0"/>
        <w:spacing w:before="120" w:after="120"/>
        <w:ind w:left="709" w:hanging="283"/>
        <w:rPr>
          <w:rFonts w:ascii="ArialMT" w:hAnsi="ArialMT" w:cs="ArialMT"/>
        </w:rPr>
      </w:pPr>
      <w:r w:rsidRPr="00F001E8">
        <w:rPr>
          <w:rFonts w:ascii="ArialMT" w:hAnsi="ArialMT" w:cs="ArialMT"/>
        </w:rPr>
        <w:t>transport vehicles and equipment (e.g. trailers, crates)</w:t>
      </w:r>
    </w:p>
    <w:p w14:paraId="10FE563E" w14:textId="77777777" w:rsidR="00FD10DD" w:rsidRPr="00F001E8" w:rsidRDefault="00FD10DD" w:rsidP="00F001E8">
      <w:pPr>
        <w:pStyle w:val="ListParagraph"/>
        <w:numPr>
          <w:ilvl w:val="1"/>
          <w:numId w:val="20"/>
        </w:numPr>
        <w:autoSpaceDE w:val="0"/>
        <w:autoSpaceDN w:val="0"/>
        <w:adjustRightInd w:val="0"/>
        <w:spacing w:before="120" w:after="120"/>
        <w:ind w:left="709" w:hanging="283"/>
        <w:rPr>
          <w:rFonts w:ascii="ArialMT" w:hAnsi="ArialMT" w:cs="ArialMT"/>
        </w:rPr>
      </w:pPr>
      <w:r w:rsidRPr="00F001E8">
        <w:rPr>
          <w:rFonts w:ascii="ArialMT" w:hAnsi="ArialMT" w:cs="ArialMT"/>
        </w:rPr>
        <w:t>training facilities (e.g. slipping tracks, circular tracks)</w:t>
      </w:r>
    </w:p>
    <w:p w14:paraId="083F3B67" w14:textId="77777777" w:rsidR="00FD10DD" w:rsidRPr="00F001E8" w:rsidRDefault="00FD10DD" w:rsidP="00F001E8">
      <w:pPr>
        <w:pStyle w:val="ListParagraph"/>
        <w:numPr>
          <w:ilvl w:val="1"/>
          <w:numId w:val="20"/>
        </w:numPr>
        <w:autoSpaceDE w:val="0"/>
        <w:autoSpaceDN w:val="0"/>
        <w:adjustRightInd w:val="0"/>
        <w:spacing w:before="120" w:after="120"/>
        <w:ind w:left="709" w:hanging="283"/>
        <w:rPr>
          <w:rFonts w:ascii="ArialMT" w:hAnsi="ArialMT" w:cs="ArialMT"/>
        </w:rPr>
      </w:pPr>
      <w:r w:rsidRPr="00F001E8">
        <w:rPr>
          <w:rFonts w:ascii="ArialMT" w:hAnsi="ArialMT" w:cs="ArialMT"/>
        </w:rPr>
        <w:t>race facilities (e.g. starting boxes, racing kennels, catching pens).</w:t>
      </w:r>
    </w:p>
    <w:p w14:paraId="1E456C87" w14:textId="12B355F5" w:rsidR="00FD10DD" w:rsidRDefault="00FD10DD" w:rsidP="00F001E8">
      <w:pPr>
        <w:spacing w:before="120" w:after="120" w:line="240" w:lineRule="auto"/>
      </w:pPr>
      <w:r w:rsidRPr="00B72BEB">
        <w:t xml:space="preserve">Where </w:t>
      </w:r>
      <w:r>
        <w:t>you wish to outline protocols that differ from the Code</w:t>
      </w:r>
      <w:r w:rsidR="0088484E">
        <w:t>’s minimum requirements</w:t>
      </w:r>
      <w:r>
        <w:t xml:space="preserve">, you must include these in your EHMP. Alternate protocols may be listed for the three items listed below. </w:t>
      </w:r>
      <w:r w:rsidRPr="00FD10DD">
        <w:t xml:space="preserve">If you do not include protocols for </w:t>
      </w:r>
      <w:r>
        <w:t>these</w:t>
      </w:r>
      <w:r w:rsidRPr="00FD10DD">
        <w:t xml:space="preserve"> items, the requirements outlined in the Code will apply.</w:t>
      </w:r>
    </w:p>
    <w:p w14:paraId="414DBA39" w14:textId="3B2F76E7" w:rsidR="00FD10DD" w:rsidRPr="00F001E8" w:rsidRDefault="00F001E8" w:rsidP="00FD10DD">
      <w:pPr>
        <w:pStyle w:val="ListParagraph"/>
        <w:numPr>
          <w:ilvl w:val="0"/>
          <w:numId w:val="10"/>
        </w:numPr>
        <w:spacing w:before="120" w:after="120" w:line="240" w:lineRule="auto"/>
        <w:ind w:left="284" w:hanging="284"/>
        <w:contextualSpacing w:val="0"/>
      </w:pPr>
      <w:r w:rsidRPr="00F001E8">
        <w:t>P</w:t>
      </w:r>
      <w:r w:rsidR="00FD10DD" w:rsidRPr="00F001E8">
        <w:t>rovi</w:t>
      </w:r>
      <w:r>
        <w:t>sion of</w:t>
      </w:r>
      <w:r w:rsidR="00FD10DD" w:rsidRPr="00F001E8">
        <w:t xml:space="preserve"> exercise, environmental enrichment and socialisation for greyhounds as puppies and during rearing </w:t>
      </w:r>
      <w:r w:rsidR="0088484E">
        <w:t xml:space="preserve">(i.e. </w:t>
      </w:r>
      <w:r w:rsidR="00FD10DD" w:rsidRPr="00F001E8">
        <w:t>that differ from Table 1 of the Code</w:t>
      </w:r>
      <w:r w:rsidR="0088484E">
        <w:t>)</w:t>
      </w:r>
      <w:r w:rsidR="00FD10DD" w:rsidRPr="00F001E8">
        <w:t xml:space="preserve"> </w:t>
      </w:r>
    </w:p>
    <w:p w14:paraId="5DEDE277" w14:textId="1234B382" w:rsidR="00FD10DD" w:rsidRPr="00F001E8" w:rsidRDefault="00F001E8" w:rsidP="00FD10DD">
      <w:pPr>
        <w:pStyle w:val="ListParagraph"/>
        <w:numPr>
          <w:ilvl w:val="0"/>
          <w:numId w:val="9"/>
        </w:numPr>
        <w:spacing w:before="120" w:after="120" w:line="240" w:lineRule="auto"/>
        <w:ind w:left="284" w:hanging="284"/>
        <w:contextualSpacing w:val="0"/>
      </w:pPr>
      <w:r>
        <w:t>P</w:t>
      </w:r>
      <w:r w:rsidR="00FD10DD" w:rsidRPr="00F001E8">
        <w:t xml:space="preserve">rocess for preparing a greyhound for retirement and rehoming </w:t>
      </w:r>
      <w:r w:rsidR="0088484E">
        <w:t xml:space="preserve">(i.e. </w:t>
      </w:r>
      <w:r w:rsidR="00FD10DD" w:rsidRPr="00F001E8">
        <w:t>that differs from section 6.5 of the Code</w:t>
      </w:r>
      <w:r w:rsidR="0088484E">
        <w:t>)</w:t>
      </w:r>
    </w:p>
    <w:p w14:paraId="236F2563" w14:textId="56DCB71F" w:rsidR="003A5FA3" w:rsidRDefault="00F001E8" w:rsidP="00F001E8">
      <w:pPr>
        <w:pStyle w:val="ListParagraph"/>
        <w:numPr>
          <w:ilvl w:val="0"/>
          <w:numId w:val="10"/>
        </w:numPr>
        <w:spacing w:before="120" w:after="120" w:line="240" w:lineRule="auto"/>
        <w:ind w:left="284" w:hanging="284"/>
        <w:contextualSpacing w:val="0"/>
      </w:pPr>
      <w:r>
        <w:t>U</w:t>
      </w:r>
      <w:r w:rsidR="00FD10DD" w:rsidRPr="00F001E8">
        <w:t>se</w:t>
      </w:r>
      <w:r>
        <w:t xml:space="preserve"> of</w:t>
      </w:r>
      <w:r w:rsidR="00FD10DD" w:rsidRPr="00F001E8">
        <w:t xml:space="preserve"> muzzles on greyhounds, where the use will differ from section 6.2.5 of the Code</w:t>
      </w:r>
      <w:r w:rsidR="0088484E" w:rsidRPr="00951A21">
        <w:t>.</w:t>
      </w:r>
    </w:p>
    <w:sectPr w:rsidR="003A5FA3" w:rsidSect="00561B13">
      <w:headerReference w:type="even" r:id="rId17"/>
      <w:headerReference w:type="first" r:id="rId18"/>
      <w:pgSz w:w="11906" w:h="16838" w:code="9"/>
      <w:pgMar w:top="1843" w:right="851" w:bottom="2127" w:left="1701" w:header="851" w:footer="0"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560FE" w14:textId="77777777" w:rsidR="00233BBD" w:rsidRDefault="00233BBD" w:rsidP="00077352">
      <w:pPr>
        <w:spacing w:after="0" w:line="240" w:lineRule="auto"/>
      </w:pPr>
      <w:r>
        <w:separator/>
      </w:r>
    </w:p>
  </w:endnote>
  <w:endnote w:type="continuationSeparator" w:id="0">
    <w:p w14:paraId="3D09C358" w14:textId="77777777" w:rsidR="00233BBD" w:rsidRDefault="00233BBD" w:rsidP="0007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charset w:val="00"/>
    <w:family w:val="swiss"/>
    <w:pitch w:val="variable"/>
    <w:sig w:usb0="00000000"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1130247664"/>
      <w:docPartObj>
        <w:docPartGallery w:val="Page Numbers (Top of Page)"/>
        <w:docPartUnique/>
      </w:docPartObj>
    </w:sdtPr>
    <w:sdtEndPr/>
    <w:sdtContent>
      <w:p w14:paraId="5CFF00F6" w14:textId="77777777" w:rsidR="00951A21" w:rsidRPr="00B72BEB" w:rsidRDefault="00951A21" w:rsidP="00F001E8">
        <w:pPr>
          <w:pStyle w:val="Footer"/>
          <w:rPr>
            <w:color w:val="000000" w:themeColor="text1"/>
            <w:sz w:val="18"/>
            <w:szCs w:val="18"/>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8"/>
          <w:gridCol w:w="3308"/>
        </w:tblGrid>
        <w:tr w:rsidR="00951A21" w:rsidRPr="00423712" w14:paraId="1B589E16" w14:textId="77777777" w:rsidTr="00CE5A6D">
          <w:tc>
            <w:tcPr>
              <w:tcW w:w="3307" w:type="dxa"/>
            </w:tcPr>
            <w:p w14:paraId="1A8B9CF7" w14:textId="2889236F" w:rsidR="00951A21" w:rsidRPr="00F001E8" w:rsidRDefault="00951A21" w:rsidP="00951A21">
              <w:pPr>
                <w:pStyle w:val="Footer"/>
                <w:rPr>
                  <w:color w:val="auto"/>
                  <w:highlight w:val="yellow"/>
                </w:rPr>
              </w:pPr>
            </w:p>
          </w:tc>
          <w:tc>
            <w:tcPr>
              <w:tcW w:w="3308" w:type="dxa"/>
            </w:tcPr>
            <w:p w14:paraId="5594CF15" w14:textId="77777777" w:rsidR="00951A21" w:rsidRPr="00F001E8" w:rsidRDefault="00951A21" w:rsidP="00951A21">
              <w:pPr>
                <w:pStyle w:val="Footer"/>
                <w:rPr>
                  <w:color w:val="auto"/>
                  <w:highlight w:val="yellow"/>
                </w:rPr>
              </w:pPr>
            </w:p>
          </w:tc>
          <w:tc>
            <w:tcPr>
              <w:tcW w:w="3308" w:type="dxa"/>
            </w:tcPr>
            <w:p w14:paraId="659835E6" w14:textId="77777777" w:rsidR="00951A21" w:rsidRPr="00423712" w:rsidRDefault="00951A21" w:rsidP="00951A21">
              <w:pPr>
                <w:pStyle w:val="Footer"/>
                <w:rPr>
                  <w:color w:val="auto"/>
                </w:rPr>
              </w:pPr>
            </w:p>
          </w:tc>
        </w:tr>
      </w:tbl>
      <w:p w14:paraId="0F150C2E" w14:textId="30B64EEF" w:rsidR="00BD6BBE" w:rsidRDefault="00BD6BBE" w:rsidP="00F001E8">
        <w:pPr>
          <w:pStyle w:val="Footer"/>
          <w:jc w:val="center"/>
          <w:rPr>
            <w:color w:val="000000" w:themeColor="text1"/>
            <w:sz w:val="20"/>
            <w:szCs w:val="20"/>
          </w:rPr>
        </w:pPr>
        <w:r w:rsidRPr="00B72BEB">
          <w:rPr>
            <w:color w:val="000000" w:themeColor="text1"/>
            <w:sz w:val="18"/>
            <w:szCs w:val="18"/>
          </w:rPr>
          <w:t xml:space="preserve">Page </w:t>
        </w:r>
        <w:r w:rsidRPr="00B72BEB">
          <w:rPr>
            <w:b/>
            <w:bCs/>
            <w:color w:val="000000" w:themeColor="text1"/>
            <w:sz w:val="18"/>
            <w:szCs w:val="18"/>
          </w:rPr>
          <w:fldChar w:fldCharType="begin"/>
        </w:r>
        <w:r w:rsidRPr="00B72BEB">
          <w:rPr>
            <w:b/>
            <w:bCs/>
            <w:color w:val="000000" w:themeColor="text1"/>
            <w:sz w:val="18"/>
            <w:szCs w:val="18"/>
          </w:rPr>
          <w:instrText xml:space="preserve"> PAGE </w:instrText>
        </w:r>
        <w:r w:rsidRPr="00B72BEB">
          <w:rPr>
            <w:b/>
            <w:bCs/>
            <w:color w:val="000000" w:themeColor="text1"/>
            <w:sz w:val="18"/>
            <w:szCs w:val="18"/>
          </w:rPr>
          <w:fldChar w:fldCharType="separate"/>
        </w:r>
        <w:r>
          <w:rPr>
            <w:b/>
            <w:bCs/>
            <w:color w:val="000000" w:themeColor="text1"/>
            <w:sz w:val="18"/>
            <w:szCs w:val="18"/>
          </w:rPr>
          <w:t>1</w:t>
        </w:r>
        <w:r w:rsidRPr="00B72BEB">
          <w:rPr>
            <w:b/>
            <w:bCs/>
            <w:color w:val="000000" w:themeColor="text1"/>
            <w:sz w:val="18"/>
            <w:szCs w:val="18"/>
          </w:rPr>
          <w:fldChar w:fldCharType="end"/>
        </w:r>
        <w:r w:rsidRPr="00B72BEB">
          <w:rPr>
            <w:color w:val="000000" w:themeColor="text1"/>
            <w:sz w:val="18"/>
            <w:szCs w:val="18"/>
          </w:rPr>
          <w:t xml:space="preserve"> of </w:t>
        </w:r>
        <w:r w:rsidRPr="00B72BEB">
          <w:rPr>
            <w:b/>
            <w:bCs/>
            <w:color w:val="000000" w:themeColor="text1"/>
            <w:sz w:val="18"/>
            <w:szCs w:val="18"/>
          </w:rPr>
          <w:fldChar w:fldCharType="begin"/>
        </w:r>
        <w:r w:rsidRPr="00B72BEB">
          <w:rPr>
            <w:b/>
            <w:bCs/>
            <w:color w:val="000000" w:themeColor="text1"/>
            <w:sz w:val="18"/>
            <w:szCs w:val="18"/>
          </w:rPr>
          <w:instrText xml:space="preserve"> NUMPAGES  </w:instrText>
        </w:r>
        <w:r w:rsidRPr="00B72BEB">
          <w:rPr>
            <w:b/>
            <w:bCs/>
            <w:color w:val="000000" w:themeColor="text1"/>
            <w:sz w:val="18"/>
            <w:szCs w:val="18"/>
          </w:rPr>
          <w:fldChar w:fldCharType="separate"/>
        </w:r>
        <w:r>
          <w:rPr>
            <w:b/>
            <w:bCs/>
            <w:color w:val="000000" w:themeColor="text1"/>
            <w:sz w:val="18"/>
            <w:szCs w:val="18"/>
          </w:rPr>
          <w:t>2</w:t>
        </w:r>
        <w:r w:rsidRPr="00B72BEB">
          <w:rPr>
            <w:b/>
            <w:bCs/>
            <w:color w:val="000000" w:themeColor="text1"/>
            <w:sz w:val="18"/>
            <w:szCs w:val="18"/>
          </w:rPr>
          <w:fldChar w:fldCharType="end"/>
        </w:r>
      </w:p>
    </w:sdtContent>
  </w:sdt>
  <w:p w14:paraId="67DD08BD" w14:textId="77777777" w:rsidR="00BD6BBE" w:rsidRDefault="00BD6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1012887016"/>
      <w:docPartObj>
        <w:docPartGallery w:val="Page Numbers (Top of Page)"/>
        <w:docPartUnique/>
      </w:docPartObj>
    </w:sdtPr>
    <w:sdtEndPr/>
    <w:sdtContent>
      <w:p w14:paraId="433AE688" w14:textId="77777777" w:rsidR="00BD6BBE" w:rsidRDefault="00BD6BBE" w:rsidP="00F001E8">
        <w:pPr>
          <w:pStyle w:val="Footer"/>
          <w:jc w:val="center"/>
          <w:rPr>
            <w:color w:val="000000" w:themeColor="text1"/>
            <w:sz w:val="20"/>
            <w:szCs w:val="20"/>
          </w:rPr>
        </w:pPr>
        <w:r w:rsidRPr="00B72BEB">
          <w:rPr>
            <w:color w:val="000000" w:themeColor="text1"/>
            <w:sz w:val="18"/>
            <w:szCs w:val="18"/>
          </w:rPr>
          <w:t xml:space="preserve">Page </w:t>
        </w:r>
        <w:r w:rsidRPr="00B72BEB">
          <w:rPr>
            <w:b/>
            <w:bCs/>
            <w:color w:val="000000" w:themeColor="text1"/>
            <w:sz w:val="18"/>
            <w:szCs w:val="18"/>
          </w:rPr>
          <w:fldChar w:fldCharType="begin"/>
        </w:r>
        <w:r w:rsidRPr="00B72BEB">
          <w:rPr>
            <w:b/>
            <w:bCs/>
            <w:color w:val="000000" w:themeColor="text1"/>
            <w:sz w:val="18"/>
            <w:szCs w:val="18"/>
          </w:rPr>
          <w:instrText xml:space="preserve"> PAGE </w:instrText>
        </w:r>
        <w:r w:rsidRPr="00B72BEB">
          <w:rPr>
            <w:b/>
            <w:bCs/>
            <w:color w:val="000000" w:themeColor="text1"/>
            <w:sz w:val="18"/>
            <w:szCs w:val="18"/>
          </w:rPr>
          <w:fldChar w:fldCharType="separate"/>
        </w:r>
        <w:r>
          <w:rPr>
            <w:b/>
            <w:bCs/>
            <w:color w:val="000000" w:themeColor="text1"/>
            <w:sz w:val="18"/>
            <w:szCs w:val="18"/>
          </w:rPr>
          <w:t>1</w:t>
        </w:r>
        <w:r w:rsidRPr="00B72BEB">
          <w:rPr>
            <w:b/>
            <w:bCs/>
            <w:color w:val="000000" w:themeColor="text1"/>
            <w:sz w:val="18"/>
            <w:szCs w:val="18"/>
          </w:rPr>
          <w:fldChar w:fldCharType="end"/>
        </w:r>
        <w:r w:rsidRPr="00B72BEB">
          <w:rPr>
            <w:color w:val="000000" w:themeColor="text1"/>
            <w:sz w:val="18"/>
            <w:szCs w:val="18"/>
          </w:rPr>
          <w:t xml:space="preserve"> of </w:t>
        </w:r>
        <w:r w:rsidRPr="00B72BEB">
          <w:rPr>
            <w:b/>
            <w:bCs/>
            <w:color w:val="000000" w:themeColor="text1"/>
            <w:sz w:val="18"/>
            <w:szCs w:val="18"/>
          </w:rPr>
          <w:fldChar w:fldCharType="begin"/>
        </w:r>
        <w:r w:rsidRPr="00B72BEB">
          <w:rPr>
            <w:b/>
            <w:bCs/>
            <w:color w:val="000000" w:themeColor="text1"/>
            <w:sz w:val="18"/>
            <w:szCs w:val="18"/>
          </w:rPr>
          <w:instrText xml:space="preserve"> NUMPAGES  </w:instrText>
        </w:r>
        <w:r w:rsidRPr="00B72BEB">
          <w:rPr>
            <w:b/>
            <w:bCs/>
            <w:color w:val="000000" w:themeColor="text1"/>
            <w:sz w:val="18"/>
            <w:szCs w:val="18"/>
          </w:rPr>
          <w:fldChar w:fldCharType="separate"/>
        </w:r>
        <w:r>
          <w:rPr>
            <w:b/>
            <w:bCs/>
            <w:color w:val="000000" w:themeColor="text1"/>
            <w:sz w:val="18"/>
            <w:szCs w:val="18"/>
          </w:rPr>
          <w:t>2</w:t>
        </w:r>
        <w:r w:rsidRPr="00B72BEB">
          <w:rPr>
            <w:b/>
            <w:bCs/>
            <w:color w:val="000000" w:themeColor="text1"/>
            <w:sz w:val="18"/>
            <w:szCs w:val="18"/>
          </w:rPr>
          <w:fldChar w:fldCharType="end"/>
        </w:r>
      </w:p>
    </w:sdtContent>
  </w:sdt>
  <w:p w14:paraId="495B00CF" w14:textId="77777777" w:rsidR="00BD6BBE" w:rsidRDefault="00BD6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A13F9" w14:textId="77777777" w:rsidR="00233BBD" w:rsidRDefault="00233BBD" w:rsidP="00077352">
      <w:pPr>
        <w:spacing w:after="0" w:line="240" w:lineRule="auto"/>
      </w:pPr>
      <w:r>
        <w:separator/>
      </w:r>
    </w:p>
  </w:footnote>
  <w:footnote w:type="continuationSeparator" w:id="0">
    <w:p w14:paraId="7732ABCB" w14:textId="77777777" w:rsidR="00233BBD" w:rsidRDefault="00233BBD" w:rsidP="00077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4C39" w14:textId="73255005" w:rsidR="00B574EC" w:rsidRDefault="00B57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3E64" w14:textId="797BD5A3" w:rsidR="00B574EC" w:rsidRDefault="00561B13">
    <w:pPr>
      <w:pStyle w:val="Header"/>
    </w:pPr>
    <w:r>
      <w:rPr>
        <w:noProof/>
        <w:lang w:eastAsia="en-AU"/>
      </w:rPr>
      <w:drawing>
        <wp:anchor distT="0" distB="0" distL="114300" distR="114300" simplePos="0" relativeHeight="251674624" behindDoc="1" locked="0" layoutInCell="1" allowOverlap="1" wp14:anchorId="7E4004E7" wp14:editId="62315372">
          <wp:simplePos x="0" y="0"/>
          <wp:positionH relativeFrom="column">
            <wp:posOffset>-1143000</wp:posOffset>
          </wp:positionH>
          <wp:positionV relativeFrom="paragraph">
            <wp:posOffset>-542925</wp:posOffset>
          </wp:positionV>
          <wp:extent cx="7615666" cy="10776758"/>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CCDB" w14:textId="4BD2DAEB" w:rsidR="00BD6BBE" w:rsidRPr="0037227D" w:rsidRDefault="0037227D" w:rsidP="00F001E8">
    <w:pPr>
      <w:pStyle w:val="Heading1"/>
      <w:spacing w:before="0" w:line="240" w:lineRule="auto"/>
      <w:rPr>
        <w:color w:val="E57100"/>
        <w:sz w:val="38"/>
        <w:szCs w:val="38"/>
      </w:rPr>
    </w:pPr>
    <w:r>
      <w:rPr>
        <w:color w:val="E57100"/>
        <w:sz w:val="38"/>
        <w:szCs w:val="38"/>
      </w:rPr>
      <w:br/>
    </w:r>
    <w:r w:rsidR="00BD6BBE" w:rsidRPr="00F001E8">
      <w:rPr>
        <w:b w:val="0"/>
        <w:noProof/>
        <w:color w:val="E57100"/>
        <w:sz w:val="38"/>
        <w:szCs w:val="38"/>
      </w:rPr>
      <w:drawing>
        <wp:anchor distT="0" distB="0" distL="114300" distR="114300" simplePos="0" relativeHeight="251658240" behindDoc="1" locked="0" layoutInCell="1" allowOverlap="1" wp14:anchorId="693AD15C" wp14:editId="33812A06">
          <wp:simplePos x="0" y="0"/>
          <wp:positionH relativeFrom="page">
            <wp:posOffset>-32385</wp:posOffset>
          </wp:positionH>
          <wp:positionV relativeFrom="paragraph">
            <wp:posOffset>-539115</wp:posOffset>
          </wp:positionV>
          <wp:extent cx="7584247" cy="107326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274 Ag Animal Welfare Factsheet 2 Pager4.png"/>
                  <pic:cNvPicPr/>
                </pic:nvPicPr>
                <pic:blipFill>
                  <a:blip r:embed="rId1">
                    <a:extLst>
                      <a:ext uri="{28A0092B-C50C-407E-A947-70E740481C1C}">
                        <a14:useLocalDpi xmlns:a14="http://schemas.microsoft.com/office/drawing/2010/main" val="0"/>
                      </a:ext>
                    </a:extLst>
                  </a:blip>
                  <a:stretch>
                    <a:fillRect/>
                  </a:stretch>
                </pic:blipFill>
                <pic:spPr>
                  <a:xfrm>
                    <a:off x="0" y="0"/>
                    <a:ext cx="7584247" cy="10732656"/>
                  </a:xfrm>
                  <a:prstGeom prst="rect">
                    <a:avLst/>
                  </a:prstGeom>
                </pic:spPr>
              </pic:pic>
            </a:graphicData>
          </a:graphic>
          <wp14:sizeRelH relativeFrom="page">
            <wp14:pctWidth>0</wp14:pctWidth>
          </wp14:sizeRelH>
          <wp14:sizeRelV relativeFrom="page">
            <wp14:pctHeight>0</wp14:pctHeight>
          </wp14:sizeRelV>
        </wp:anchor>
      </w:drawing>
    </w:r>
    <w:r w:rsidRPr="0037227D">
      <w:rPr>
        <w:color w:val="E57100"/>
        <w:sz w:val="38"/>
        <w:szCs w:val="38"/>
      </w:rPr>
      <w:t xml:space="preserve">CODE OF PRACTICE FOR THE </w:t>
    </w:r>
    <w:r>
      <w:rPr>
        <w:color w:val="E57100"/>
        <w:sz w:val="38"/>
        <w:szCs w:val="38"/>
      </w:rPr>
      <w:br/>
    </w:r>
    <w:r w:rsidRPr="0037227D">
      <w:rPr>
        <w:color w:val="E57100"/>
        <w:sz w:val="38"/>
        <w:szCs w:val="38"/>
      </w:rPr>
      <w:t>KEEPING</w:t>
    </w:r>
    <w:r>
      <w:rPr>
        <w:color w:val="E57100"/>
        <w:sz w:val="38"/>
        <w:szCs w:val="38"/>
      </w:rPr>
      <w:t xml:space="preserve"> </w:t>
    </w:r>
    <w:r w:rsidRPr="0037227D">
      <w:rPr>
        <w:color w:val="E57100"/>
        <w:sz w:val="38"/>
        <w:szCs w:val="38"/>
      </w:rPr>
      <w:t>OF RACING GREYHOUNDS</w:t>
    </w:r>
  </w:p>
  <w:p w14:paraId="7EFE019B" w14:textId="5958016D" w:rsidR="00BD6BBE" w:rsidRPr="00F001E8" w:rsidRDefault="0037227D" w:rsidP="0037227D">
    <w:pPr>
      <w:pStyle w:val="Heading1"/>
      <w:spacing w:before="0" w:line="240" w:lineRule="auto"/>
      <w:rPr>
        <w:b w:val="0"/>
        <w:color w:val="E57100"/>
        <w:sz w:val="30"/>
        <w:szCs w:val="30"/>
      </w:rPr>
    </w:pPr>
    <w:r w:rsidRPr="0037227D">
      <w:rPr>
        <w:b w:val="0"/>
        <w:color w:val="E57100"/>
        <w:sz w:val="30"/>
        <w:szCs w:val="30"/>
      </w:rPr>
      <w:t xml:space="preserve">GUIDE TO DEVELOPING AN ESTABLISHMENT </w:t>
    </w:r>
    <w:r w:rsidRPr="0037227D">
      <w:rPr>
        <w:b w:val="0"/>
        <w:color w:val="E57100"/>
        <w:sz w:val="30"/>
        <w:szCs w:val="30"/>
      </w:rPr>
      <w:br/>
      <w:t>AND HEALTH MANAGEMENT PLAN (EHMP)</w:t>
    </w:r>
  </w:p>
  <w:p w14:paraId="4ABEA95D" w14:textId="5F6E48CB" w:rsidR="00AF7563" w:rsidRPr="00F001E8" w:rsidRDefault="00AF7563" w:rsidP="00F001E8">
    <w:pPr>
      <w:pStyle w:val="Heading1"/>
      <w:spacing w:before="0"/>
      <w:ind w:left="-426"/>
      <w:rPr>
        <w:color w:val="E57100"/>
        <w:sz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4E9E3" w14:textId="3C00576B" w:rsidR="00B574EC" w:rsidRDefault="00B574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2DB3" w14:textId="1EBFB7F1" w:rsidR="005E22D5" w:rsidRPr="00F001E8" w:rsidRDefault="005E22D5" w:rsidP="00F001E8">
    <w:pPr>
      <w:pStyle w:val="Heading1"/>
      <w:spacing w:before="0"/>
      <w:ind w:left="-426"/>
      <w:rPr>
        <w:color w:val="E57100"/>
        <w:sz w:val="36"/>
      </w:rPr>
    </w:pPr>
    <w:r>
      <w:rPr>
        <w:noProof/>
        <w:lang w:eastAsia="en-AU"/>
      </w:rPr>
      <w:drawing>
        <wp:anchor distT="0" distB="0" distL="114300" distR="114300" simplePos="0" relativeHeight="251660288" behindDoc="1" locked="0" layoutInCell="1" allowOverlap="1" wp14:anchorId="1EEA9E43" wp14:editId="29C63520">
          <wp:simplePos x="0" y="0"/>
          <wp:positionH relativeFrom="column">
            <wp:posOffset>-1144905</wp:posOffset>
          </wp:positionH>
          <wp:positionV relativeFrom="paragraph">
            <wp:posOffset>-540385</wp:posOffset>
          </wp:positionV>
          <wp:extent cx="7615666" cy="10776758"/>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Pr="0037227D" w:rsidDel="00AF7563">
      <w:rPr>
        <w:color w:val="E57100"/>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1235"/>
    <w:multiLevelType w:val="hybridMultilevel"/>
    <w:tmpl w:val="A5B24FF8"/>
    <w:lvl w:ilvl="0" w:tplc="3B6607DA">
      <w:start w:val="1"/>
      <w:numFmt w:val="decimal"/>
      <w:lvlText w:val="%1."/>
      <w:lvlJc w:val="left"/>
      <w:pPr>
        <w:ind w:left="1080" w:hanging="360"/>
      </w:pPr>
      <w:rPr>
        <w:rFonts w:ascii="Arial" w:hAnsi="Arial"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7D8008B"/>
    <w:multiLevelType w:val="hybridMultilevel"/>
    <w:tmpl w:val="1DE64884"/>
    <w:lvl w:ilvl="0" w:tplc="0C090001">
      <w:start w:val="1"/>
      <w:numFmt w:val="bullet"/>
      <w:lvlText w:val=""/>
      <w:lvlJc w:val="left"/>
      <w:pPr>
        <w:ind w:left="1860" w:hanging="360"/>
      </w:pPr>
      <w:rPr>
        <w:rFonts w:ascii="Symbol" w:hAnsi="Symbol" w:hint="default"/>
      </w:rPr>
    </w:lvl>
    <w:lvl w:ilvl="1" w:tplc="0C090003">
      <w:start w:val="1"/>
      <w:numFmt w:val="bullet"/>
      <w:lvlText w:val="o"/>
      <w:lvlJc w:val="left"/>
      <w:pPr>
        <w:ind w:left="2580" w:hanging="360"/>
      </w:pPr>
      <w:rPr>
        <w:rFonts w:ascii="Courier New" w:hAnsi="Courier New" w:cs="Courier New" w:hint="default"/>
      </w:rPr>
    </w:lvl>
    <w:lvl w:ilvl="2" w:tplc="0C090005">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2" w15:restartNumberingAfterBreak="0">
    <w:nsid w:val="18844775"/>
    <w:multiLevelType w:val="hybridMultilevel"/>
    <w:tmpl w:val="169CC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B86709"/>
    <w:multiLevelType w:val="hybridMultilevel"/>
    <w:tmpl w:val="11D67C16"/>
    <w:lvl w:ilvl="0" w:tplc="EF0C68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550E8B"/>
    <w:multiLevelType w:val="hybridMultilevel"/>
    <w:tmpl w:val="0E401EC6"/>
    <w:lvl w:ilvl="0" w:tplc="FC88AAA2">
      <w:start w:val="1"/>
      <w:numFmt w:val="bullet"/>
      <w:lvlText w:val=""/>
      <w:lvlJc w:val="left"/>
      <w:pPr>
        <w:ind w:left="502" w:hanging="360"/>
      </w:pPr>
      <w:rPr>
        <w:rFonts w:ascii="Wingdings" w:hAnsi="Wingdings" w:hint="default"/>
        <w:sz w:val="24"/>
        <w:szCs w:val="24"/>
      </w:rPr>
    </w:lvl>
    <w:lvl w:ilvl="1" w:tplc="131ED68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1776DD"/>
    <w:multiLevelType w:val="hybridMultilevel"/>
    <w:tmpl w:val="A86E3726"/>
    <w:lvl w:ilvl="0" w:tplc="EF0C68DC">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33381C2C"/>
    <w:multiLevelType w:val="hybridMultilevel"/>
    <w:tmpl w:val="869A232C"/>
    <w:lvl w:ilvl="0" w:tplc="AAE4808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1719A9"/>
    <w:multiLevelType w:val="hybridMultilevel"/>
    <w:tmpl w:val="43B256C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4453E3"/>
    <w:multiLevelType w:val="hybridMultilevel"/>
    <w:tmpl w:val="49083D78"/>
    <w:lvl w:ilvl="0" w:tplc="EF0C68DC">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420594"/>
    <w:multiLevelType w:val="hybridMultilevel"/>
    <w:tmpl w:val="39526340"/>
    <w:lvl w:ilvl="0" w:tplc="EF0C68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797A0A"/>
    <w:multiLevelType w:val="hybridMultilevel"/>
    <w:tmpl w:val="47727700"/>
    <w:lvl w:ilvl="0" w:tplc="EF0C68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EB3A4A"/>
    <w:multiLevelType w:val="hybridMultilevel"/>
    <w:tmpl w:val="F0BCDBF6"/>
    <w:lvl w:ilvl="0" w:tplc="AAE4808A">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F006884"/>
    <w:multiLevelType w:val="hybridMultilevel"/>
    <w:tmpl w:val="AD7CE5A6"/>
    <w:lvl w:ilvl="0" w:tplc="0C090001">
      <w:start w:val="1"/>
      <w:numFmt w:val="bullet"/>
      <w:lvlText w:val=""/>
      <w:lvlJc w:val="left"/>
      <w:pPr>
        <w:ind w:left="720" w:hanging="360"/>
      </w:pPr>
      <w:rPr>
        <w:rFonts w:ascii="Symbol" w:hAnsi="Symbol" w:hint="default"/>
      </w:rPr>
    </w:lvl>
    <w:lvl w:ilvl="1" w:tplc="94D08F48">
      <w:start w:val="2"/>
      <w:numFmt w:val="bullet"/>
      <w:lvlText w:val="-"/>
      <w:lvlJc w:val="left"/>
      <w:pPr>
        <w:ind w:left="1440" w:hanging="360"/>
      </w:pPr>
      <w:rPr>
        <w:rFonts w:ascii="ArialMT" w:eastAsiaTheme="minorHAnsi" w:hAnsi="ArialMT" w:cs="ArialMT" w:hint="default"/>
        <w:sz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0"/>
  </w:num>
  <w:num w:numId="5">
    <w:abstractNumId w:val="2"/>
  </w:num>
  <w:num w:numId="6">
    <w:abstractNumId w:val="5"/>
  </w:num>
  <w:num w:numId="7">
    <w:abstractNumId w:val="11"/>
  </w:num>
  <w:num w:numId="8">
    <w:abstractNumId w:val="6"/>
  </w:num>
  <w:num w:numId="9">
    <w:abstractNumId w:val="3"/>
  </w:num>
  <w:num w:numId="10">
    <w:abstractNumId w:val="8"/>
  </w:num>
  <w:num w:numId="11">
    <w:abstractNumId w:val="1"/>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703"/>
    <w:rsid w:val="00030012"/>
    <w:rsid w:val="00033524"/>
    <w:rsid w:val="0003602D"/>
    <w:rsid w:val="00054A2A"/>
    <w:rsid w:val="0006245F"/>
    <w:rsid w:val="00077352"/>
    <w:rsid w:val="0009427B"/>
    <w:rsid w:val="000B2100"/>
    <w:rsid w:val="000B30BC"/>
    <w:rsid w:val="000C48A9"/>
    <w:rsid w:val="000D4305"/>
    <w:rsid w:val="000E4BFC"/>
    <w:rsid w:val="000E66E8"/>
    <w:rsid w:val="00107597"/>
    <w:rsid w:val="0013322A"/>
    <w:rsid w:val="001338CB"/>
    <w:rsid w:val="001375E2"/>
    <w:rsid w:val="00153D6B"/>
    <w:rsid w:val="001913FC"/>
    <w:rsid w:val="00194639"/>
    <w:rsid w:val="001A59FC"/>
    <w:rsid w:val="001B4CF0"/>
    <w:rsid w:val="001F3199"/>
    <w:rsid w:val="0022047C"/>
    <w:rsid w:val="0022258F"/>
    <w:rsid w:val="002279FA"/>
    <w:rsid w:val="00232435"/>
    <w:rsid w:val="00233BBD"/>
    <w:rsid w:val="00237CDF"/>
    <w:rsid w:val="0024016A"/>
    <w:rsid w:val="0024138F"/>
    <w:rsid w:val="0027366E"/>
    <w:rsid w:val="002823C3"/>
    <w:rsid w:val="002A7A44"/>
    <w:rsid w:val="002B6975"/>
    <w:rsid w:val="002D3321"/>
    <w:rsid w:val="002E0FFA"/>
    <w:rsid w:val="00340C90"/>
    <w:rsid w:val="00353318"/>
    <w:rsid w:val="00363967"/>
    <w:rsid w:val="0037227D"/>
    <w:rsid w:val="00374A27"/>
    <w:rsid w:val="0037660E"/>
    <w:rsid w:val="00383637"/>
    <w:rsid w:val="00384361"/>
    <w:rsid w:val="0038692E"/>
    <w:rsid w:val="003A5FA3"/>
    <w:rsid w:val="003C55AA"/>
    <w:rsid w:val="003D6273"/>
    <w:rsid w:val="003D65FB"/>
    <w:rsid w:val="003D715A"/>
    <w:rsid w:val="003F2D33"/>
    <w:rsid w:val="00405B62"/>
    <w:rsid w:val="0041371C"/>
    <w:rsid w:val="004202BB"/>
    <w:rsid w:val="0043461C"/>
    <w:rsid w:val="00484874"/>
    <w:rsid w:val="0049391A"/>
    <w:rsid w:val="004C0CF2"/>
    <w:rsid w:val="004E78C8"/>
    <w:rsid w:val="004F7CE8"/>
    <w:rsid w:val="00506AF9"/>
    <w:rsid w:val="00520218"/>
    <w:rsid w:val="00522E1A"/>
    <w:rsid w:val="00557703"/>
    <w:rsid w:val="00561B13"/>
    <w:rsid w:val="005621BF"/>
    <w:rsid w:val="00563913"/>
    <w:rsid w:val="005C3D62"/>
    <w:rsid w:val="005D1A57"/>
    <w:rsid w:val="005E22D5"/>
    <w:rsid w:val="005F530D"/>
    <w:rsid w:val="0060115C"/>
    <w:rsid w:val="0060156A"/>
    <w:rsid w:val="00651938"/>
    <w:rsid w:val="00653642"/>
    <w:rsid w:val="00653824"/>
    <w:rsid w:val="00653CEF"/>
    <w:rsid w:val="006557C4"/>
    <w:rsid w:val="006576C6"/>
    <w:rsid w:val="006A1FE1"/>
    <w:rsid w:val="006A346E"/>
    <w:rsid w:val="006B516E"/>
    <w:rsid w:val="006D553E"/>
    <w:rsid w:val="006E7653"/>
    <w:rsid w:val="00706F9F"/>
    <w:rsid w:val="0074482F"/>
    <w:rsid w:val="00761D69"/>
    <w:rsid w:val="00773807"/>
    <w:rsid w:val="00784E6D"/>
    <w:rsid w:val="007922FD"/>
    <w:rsid w:val="007A4F6D"/>
    <w:rsid w:val="007B6253"/>
    <w:rsid w:val="007D4C04"/>
    <w:rsid w:val="007F3CCA"/>
    <w:rsid w:val="00804FAB"/>
    <w:rsid w:val="00805A8E"/>
    <w:rsid w:val="0081796F"/>
    <w:rsid w:val="00825714"/>
    <w:rsid w:val="008262EC"/>
    <w:rsid w:val="00835DBC"/>
    <w:rsid w:val="00842346"/>
    <w:rsid w:val="0086084C"/>
    <w:rsid w:val="008622F5"/>
    <w:rsid w:val="0088484E"/>
    <w:rsid w:val="00887ED1"/>
    <w:rsid w:val="008B082A"/>
    <w:rsid w:val="008B2F6E"/>
    <w:rsid w:val="008B6C3A"/>
    <w:rsid w:val="008C2D01"/>
    <w:rsid w:val="008D32D7"/>
    <w:rsid w:val="008E0B87"/>
    <w:rsid w:val="008F14A1"/>
    <w:rsid w:val="008F465B"/>
    <w:rsid w:val="00910A86"/>
    <w:rsid w:val="00917494"/>
    <w:rsid w:val="00923344"/>
    <w:rsid w:val="00927137"/>
    <w:rsid w:val="00951A21"/>
    <w:rsid w:val="009744A3"/>
    <w:rsid w:val="00997F17"/>
    <w:rsid w:val="009A525B"/>
    <w:rsid w:val="009B678A"/>
    <w:rsid w:val="009C33F0"/>
    <w:rsid w:val="009C3E2E"/>
    <w:rsid w:val="009C6B7E"/>
    <w:rsid w:val="009D66C7"/>
    <w:rsid w:val="009E08D4"/>
    <w:rsid w:val="009E39D6"/>
    <w:rsid w:val="009F539D"/>
    <w:rsid w:val="00A36F05"/>
    <w:rsid w:val="00A50614"/>
    <w:rsid w:val="00A522B7"/>
    <w:rsid w:val="00A656E4"/>
    <w:rsid w:val="00A66BA2"/>
    <w:rsid w:val="00A67365"/>
    <w:rsid w:val="00A8172A"/>
    <w:rsid w:val="00AC7D2A"/>
    <w:rsid w:val="00AD6877"/>
    <w:rsid w:val="00AD7EEA"/>
    <w:rsid w:val="00AF32CE"/>
    <w:rsid w:val="00AF7563"/>
    <w:rsid w:val="00B279A7"/>
    <w:rsid w:val="00B40A96"/>
    <w:rsid w:val="00B4748D"/>
    <w:rsid w:val="00B574EC"/>
    <w:rsid w:val="00B61843"/>
    <w:rsid w:val="00B771C4"/>
    <w:rsid w:val="00BA0D56"/>
    <w:rsid w:val="00BB08D4"/>
    <w:rsid w:val="00BD17FB"/>
    <w:rsid w:val="00BD6BBE"/>
    <w:rsid w:val="00BE0D82"/>
    <w:rsid w:val="00C1117D"/>
    <w:rsid w:val="00C11349"/>
    <w:rsid w:val="00C16FC0"/>
    <w:rsid w:val="00C45B0A"/>
    <w:rsid w:val="00C533E2"/>
    <w:rsid w:val="00C74B04"/>
    <w:rsid w:val="00C92A7F"/>
    <w:rsid w:val="00CA281C"/>
    <w:rsid w:val="00CA5A33"/>
    <w:rsid w:val="00CB3FE8"/>
    <w:rsid w:val="00CD476C"/>
    <w:rsid w:val="00CE0B71"/>
    <w:rsid w:val="00CE0F48"/>
    <w:rsid w:val="00CE5A6D"/>
    <w:rsid w:val="00CE6BA5"/>
    <w:rsid w:val="00D02296"/>
    <w:rsid w:val="00D13843"/>
    <w:rsid w:val="00D32149"/>
    <w:rsid w:val="00D3245F"/>
    <w:rsid w:val="00D36209"/>
    <w:rsid w:val="00D37105"/>
    <w:rsid w:val="00D4372F"/>
    <w:rsid w:val="00D43C7B"/>
    <w:rsid w:val="00D45CFD"/>
    <w:rsid w:val="00D45D91"/>
    <w:rsid w:val="00D508EC"/>
    <w:rsid w:val="00D868C0"/>
    <w:rsid w:val="00D92F39"/>
    <w:rsid w:val="00DE6DD4"/>
    <w:rsid w:val="00DE7C3C"/>
    <w:rsid w:val="00DF216B"/>
    <w:rsid w:val="00E034CD"/>
    <w:rsid w:val="00E2021B"/>
    <w:rsid w:val="00E20A0C"/>
    <w:rsid w:val="00E241BE"/>
    <w:rsid w:val="00E24C02"/>
    <w:rsid w:val="00E36251"/>
    <w:rsid w:val="00E45E0C"/>
    <w:rsid w:val="00E74989"/>
    <w:rsid w:val="00EA27A8"/>
    <w:rsid w:val="00EC3383"/>
    <w:rsid w:val="00ED2C6A"/>
    <w:rsid w:val="00ED3214"/>
    <w:rsid w:val="00EE4FF6"/>
    <w:rsid w:val="00EF7F13"/>
    <w:rsid w:val="00F001E8"/>
    <w:rsid w:val="00F10077"/>
    <w:rsid w:val="00F13AFF"/>
    <w:rsid w:val="00F20928"/>
    <w:rsid w:val="00F36A88"/>
    <w:rsid w:val="00F47FE4"/>
    <w:rsid w:val="00F61335"/>
    <w:rsid w:val="00F743A8"/>
    <w:rsid w:val="00FB3914"/>
    <w:rsid w:val="00FC21C2"/>
    <w:rsid w:val="00FD10DD"/>
    <w:rsid w:val="00FD1747"/>
    <w:rsid w:val="00FE04C5"/>
    <w:rsid w:val="00FE4D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C22F38"/>
  <w15:docId w15:val="{164C6D09-9DA4-4738-9978-45F5DC07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6E8"/>
    <w:rPr>
      <w:rFonts w:ascii="Arial" w:hAnsi="Arial" w:cs="Arial"/>
      <w:sz w:val="20"/>
      <w:szCs w:val="20"/>
    </w:rPr>
  </w:style>
  <w:style w:type="paragraph" w:styleId="Heading1">
    <w:name w:val="heading 1"/>
    <w:basedOn w:val="Normal"/>
    <w:next w:val="Normal"/>
    <w:link w:val="Heading1Char"/>
    <w:uiPriority w:val="9"/>
    <w:qFormat/>
    <w:rsid w:val="008B082A"/>
    <w:pPr>
      <w:keepNext/>
      <w:keepLines/>
      <w:spacing w:before="480" w:after="0"/>
      <w:outlineLvl w:val="0"/>
    </w:pPr>
    <w:rPr>
      <w:rFonts w:eastAsiaTheme="majorEastAsia"/>
      <w:b/>
      <w:bCs/>
      <w:color w:val="006B5C"/>
      <w:sz w:val="40"/>
      <w:szCs w:val="40"/>
    </w:rPr>
  </w:style>
  <w:style w:type="paragraph" w:styleId="Heading2">
    <w:name w:val="heading 2"/>
    <w:basedOn w:val="Normal"/>
    <w:next w:val="Normal"/>
    <w:link w:val="Heading2Char"/>
    <w:uiPriority w:val="9"/>
    <w:unhideWhenUsed/>
    <w:qFormat/>
    <w:rsid w:val="008B082A"/>
    <w:pPr>
      <w:keepNext/>
      <w:keepLines/>
      <w:spacing w:before="160" w:after="80"/>
      <w:outlineLvl w:val="1"/>
    </w:pPr>
    <w:rPr>
      <w:rFonts w:eastAsiaTheme="majorEastAsia"/>
      <w:b/>
      <w:bCs/>
      <w:color w:val="006B5C"/>
      <w:sz w:val="28"/>
      <w:szCs w:val="28"/>
    </w:rPr>
  </w:style>
  <w:style w:type="paragraph" w:styleId="Heading3">
    <w:name w:val="heading 3"/>
    <w:basedOn w:val="Normal"/>
    <w:next w:val="Normal"/>
    <w:link w:val="Heading3Char"/>
    <w:uiPriority w:val="9"/>
    <w:unhideWhenUsed/>
    <w:qFormat/>
    <w:rsid w:val="008B082A"/>
    <w:pPr>
      <w:keepNext/>
      <w:keepLines/>
      <w:spacing w:before="240" w:after="100" w:line="300" w:lineRule="atLeast"/>
      <w:outlineLvl w:val="2"/>
    </w:pPr>
    <w:rPr>
      <w:rFonts w:eastAsiaTheme="majorEastAsia"/>
      <w:b/>
      <w:color w:val="68BA99"/>
      <w:sz w:val="24"/>
      <w:szCs w:val="24"/>
    </w:rPr>
  </w:style>
  <w:style w:type="paragraph" w:styleId="Heading4">
    <w:name w:val="heading 4"/>
    <w:basedOn w:val="Normal"/>
    <w:next w:val="Normal"/>
    <w:link w:val="Heading4Char"/>
    <w:uiPriority w:val="9"/>
    <w:unhideWhenUsed/>
    <w:qFormat/>
    <w:rsid w:val="009C6B7E"/>
    <w:pPr>
      <w:keepNext/>
      <w:keepLines/>
      <w:spacing w:before="200" w:after="60"/>
      <w:outlineLvl w:val="3"/>
    </w:pPr>
    <w:rPr>
      <w:rFonts w:eastAsiaTheme="majorEastAsia"/>
      <w:b/>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6E8"/>
    <w:pPr>
      <w:contextualSpacing/>
    </w:pPr>
  </w:style>
  <w:style w:type="character" w:customStyle="1" w:styleId="Heading1Char">
    <w:name w:val="Heading 1 Char"/>
    <w:basedOn w:val="DefaultParagraphFont"/>
    <w:link w:val="Heading1"/>
    <w:uiPriority w:val="9"/>
    <w:rsid w:val="008B082A"/>
    <w:rPr>
      <w:rFonts w:ascii="Arial" w:eastAsiaTheme="majorEastAsia" w:hAnsi="Arial" w:cs="Arial"/>
      <w:b/>
      <w:bCs/>
      <w:color w:val="006B5C"/>
      <w:sz w:val="40"/>
      <w:szCs w:val="40"/>
    </w:rPr>
  </w:style>
  <w:style w:type="character" w:customStyle="1" w:styleId="Heading2Char">
    <w:name w:val="Heading 2 Char"/>
    <w:basedOn w:val="DefaultParagraphFont"/>
    <w:link w:val="Heading2"/>
    <w:uiPriority w:val="9"/>
    <w:rsid w:val="008B082A"/>
    <w:rPr>
      <w:rFonts w:ascii="Arial" w:eastAsiaTheme="majorEastAsia" w:hAnsi="Arial" w:cs="Arial"/>
      <w:b/>
      <w:bCs/>
      <w:color w:val="006B5C"/>
      <w:sz w:val="28"/>
      <w:szCs w:val="28"/>
    </w:rPr>
  </w:style>
  <w:style w:type="paragraph" w:styleId="NoSpacing">
    <w:name w:val="No Spacing"/>
    <w:uiPriority w:val="1"/>
    <w:qFormat/>
    <w:rsid w:val="009A525B"/>
    <w:pPr>
      <w:spacing w:after="0" w:line="240" w:lineRule="auto"/>
    </w:pPr>
  </w:style>
  <w:style w:type="character" w:styleId="CommentReference">
    <w:name w:val="annotation reference"/>
    <w:basedOn w:val="DefaultParagraphFont"/>
    <w:uiPriority w:val="99"/>
    <w:semiHidden/>
    <w:unhideWhenUsed/>
    <w:rsid w:val="00D02296"/>
    <w:rPr>
      <w:sz w:val="16"/>
      <w:szCs w:val="16"/>
    </w:rPr>
  </w:style>
  <w:style w:type="paragraph" w:styleId="CommentText">
    <w:name w:val="annotation text"/>
    <w:basedOn w:val="Normal"/>
    <w:link w:val="CommentTextChar"/>
    <w:uiPriority w:val="99"/>
    <w:semiHidden/>
    <w:unhideWhenUsed/>
    <w:rsid w:val="00D02296"/>
    <w:pPr>
      <w:spacing w:line="240" w:lineRule="auto"/>
    </w:pPr>
  </w:style>
  <w:style w:type="character" w:customStyle="1" w:styleId="CommentTextChar">
    <w:name w:val="Comment Text Char"/>
    <w:basedOn w:val="DefaultParagraphFont"/>
    <w:link w:val="CommentText"/>
    <w:uiPriority w:val="99"/>
    <w:semiHidden/>
    <w:rsid w:val="00D02296"/>
    <w:rPr>
      <w:sz w:val="20"/>
      <w:szCs w:val="20"/>
    </w:rPr>
  </w:style>
  <w:style w:type="paragraph" w:styleId="CommentSubject">
    <w:name w:val="annotation subject"/>
    <w:basedOn w:val="CommentText"/>
    <w:next w:val="CommentText"/>
    <w:link w:val="CommentSubjectChar"/>
    <w:uiPriority w:val="99"/>
    <w:semiHidden/>
    <w:unhideWhenUsed/>
    <w:rsid w:val="00D02296"/>
    <w:rPr>
      <w:b/>
      <w:bCs/>
    </w:rPr>
  </w:style>
  <w:style w:type="character" w:customStyle="1" w:styleId="CommentSubjectChar">
    <w:name w:val="Comment Subject Char"/>
    <w:basedOn w:val="CommentTextChar"/>
    <w:link w:val="CommentSubject"/>
    <w:uiPriority w:val="99"/>
    <w:semiHidden/>
    <w:rsid w:val="00D02296"/>
    <w:rPr>
      <w:b/>
      <w:bCs/>
      <w:sz w:val="20"/>
      <w:szCs w:val="20"/>
    </w:rPr>
  </w:style>
  <w:style w:type="paragraph" w:styleId="BalloonText">
    <w:name w:val="Balloon Text"/>
    <w:basedOn w:val="Normal"/>
    <w:link w:val="BalloonTextChar"/>
    <w:uiPriority w:val="99"/>
    <w:semiHidden/>
    <w:unhideWhenUsed/>
    <w:rsid w:val="00D02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296"/>
    <w:rPr>
      <w:rFonts w:ascii="Tahoma" w:hAnsi="Tahoma" w:cs="Tahoma"/>
      <w:sz w:val="16"/>
      <w:szCs w:val="16"/>
    </w:rPr>
  </w:style>
  <w:style w:type="character" w:styleId="Hyperlink">
    <w:name w:val="Hyperlink"/>
    <w:basedOn w:val="DefaultParagraphFont"/>
    <w:uiPriority w:val="99"/>
    <w:unhideWhenUsed/>
    <w:rsid w:val="001A59FC"/>
    <w:rPr>
      <w:color w:val="0000FF" w:themeColor="hyperlink"/>
      <w:u w:val="single"/>
    </w:rPr>
  </w:style>
  <w:style w:type="character" w:customStyle="1" w:styleId="Heading3Char">
    <w:name w:val="Heading 3 Char"/>
    <w:basedOn w:val="DefaultParagraphFont"/>
    <w:link w:val="Heading3"/>
    <w:uiPriority w:val="9"/>
    <w:rsid w:val="008B082A"/>
    <w:rPr>
      <w:rFonts w:ascii="Arial" w:eastAsiaTheme="majorEastAsia" w:hAnsi="Arial" w:cs="Arial"/>
      <w:b/>
      <w:color w:val="68BA99"/>
      <w:sz w:val="24"/>
      <w:szCs w:val="24"/>
    </w:rPr>
  </w:style>
  <w:style w:type="paragraph" w:customStyle="1" w:styleId="bullets2">
    <w:name w:val="bullets 2"/>
    <w:basedOn w:val="ListParagraph"/>
    <w:qFormat/>
    <w:rsid w:val="00D43C7B"/>
    <w:pPr>
      <w:numPr>
        <w:ilvl w:val="1"/>
      </w:numPr>
      <w:spacing w:after="100"/>
      <w:ind w:left="709" w:hanging="284"/>
      <w:contextualSpacing w:val="0"/>
    </w:pPr>
  </w:style>
  <w:style w:type="paragraph" w:customStyle="1" w:styleId="bullets1">
    <w:name w:val="bullets 1"/>
    <w:basedOn w:val="ListParagraph"/>
    <w:qFormat/>
    <w:rsid w:val="00D43C7B"/>
    <w:pPr>
      <w:spacing w:after="120" w:line="260" w:lineRule="atLeast"/>
      <w:ind w:left="425" w:hanging="425"/>
      <w:contextualSpacing w:val="0"/>
    </w:pPr>
  </w:style>
  <w:style w:type="paragraph" w:styleId="Header">
    <w:name w:val="header"/>
    <w:basedOn w:val="Normal"/>
    <w:link w:val="HeaderChar"/>
    <w:uiPriority w:val="99"/>
    <w:unhideWhenUsed/>
    <w:rsid w:val="00077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352"/>
    <w:rPr>
      <w:rFonts w:ascii="Arial" w:hAnsi="Arial" w:cs="Arial"/>
      <w:sz w:val="20"/>
      <w:szCs w:val="20"/>
    </w:rPr>
  </w:style>
  <w:style w:type="paragraph" w:styleId="Footer">
    <w:name w:val="footer"/>
    <w:basedOn w:val="Normal"/>
    <w:link w:val="FooterChar"/>
    <w:uiPriority w:val="99"/>
    <w:unhideWhenUsed/>
    <w:rsid w:val="006E7653"/>
    <w:pPr>
      <w:tabs>
        <w:tab w:val="center" w:pos="4513"/>
        <w:tab w:val="right" w:pos="9026"/>
      </w:tabs>
      <w:spacing w:after="80" w:line="180" w:lineRule="atLeast"/>
    </w:pPr>
    <w:rPr>
      <w:color w:val="FFFFFF" w:themeColor="background1"/>
      <w:sz w:val="14"/>
      <w:szCs w:val="14"/>
    </w:rPr>
  </w:style>
  <w:style w:type="character" w:customStyle="1" w:styleId="FooterChar">
    <w:name w:val="Footer Char"/>
    <w:basedOn w:val="DefaultParagraphFont"/>
    <w:link w:val="Footer"/>
    <w:uiPriority w:val="99"/>
    <w:rsid w:val="006E7653"/>
    <w:rPr>
      <w:rFonts w:ascii="Arial" w:hAnsi="Arial" w:cs="Arial"/>
      <w:color w:val="FFFFFF" w:themeColor="background1"/>
      <w:sz w:val="14"/>
      <w:szCs w:val="14"/>
    </w:rPr>
  </w:style>
  <w:style w:type="paragraph" w:customStyle="1" w:styleId="headerpage1">
    <w:name w:val="header page 1"/>
    <w:basedOn w:val="Heading1"/>
    <w:qFormat/>
    <w:rsid w:val="00BA0D56"/>
    <w:pPr>
      <w:spacing w:before="240" w:line="560" w:lineRule="atLeast"/>
    </w:pPr>
    <w:rPr>
      <w:color w:val="FFFFFF" w:themeColor="background1"/>
      <w:sz w:val="56"/>
      <w:szCs w:val="56"/>
    </w:rPr>
  </w:style>
  <w:style w:type="paragraph" w:customStyle="1" w:styleId="headerpage2">
    <w:name w:val="header page 2"/>
    <w:qFormat/>
    <w:rsid w:val="008B082A"/>
    <w:pPr>
      <w:pBdr>
        <w:top w:val="single" w:sz="4" w:space="5" w:color="68BA99"/>
        <w:left w:val="single" w:sz="4" w:space="4" w:color="68BA99"/>
        <w:bottom w:val="single" w:sz="4" w:space="5" w:color="68BA99"/>
        <w:right w:val="single" w:sz="4" w:space="4" w:color="68BA99"/>
      </w:pBdr>
      <w:shd w:val="clear" w:color="auto" w:fill="68BA99"/>
      <w:tabs>
        <w:tab w:val="right" w:pos="9356"/>
      </w:tabs>
    </w:pPr>
    <w:rPr>
      <w:rFonts w:ascii="Arial" w:eastAsiaTheme="majorEastAsia" w:hAnsi="Arial" w:cs="Arial"/>
      <w:b/>
      <w:color w:val="FFFFFF" w:themeColor="background1"/>
      <w:sz w:val="24"/>
      <w:szCs w:val="24"/>
    </w:rPr>
  </w:style>
  <w:style w:type="table" w:styleId="TableGrid">
    <w:name w:val="Table Grid"/>
    <w:basedOn w:val="TableNormal"/>
    <w:uiPriority w:val="59"/>
    <w:rsid w:val="00BA0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C6B7E"/>
    <w:rPr>
      <w:rFonts w:ascii="Arial" w:eastAsiaTheme="majorEastAsia" w:hAnsi="Arial" w:cs="Arial"/>
      <w:b/>
      <w:iCs/>
    </w:rPr>
  </w:style>
  <w:style w:type="paragraph" w:customStyle="1" w:styleId="dots">
    <w:name w:val="dots"/>
    <w:basedOn w:val="Normal"/>
    <w:uiPriority w:val="99"/>
    <w:rsid w:val="003A5FA3"/>
    <w:pPr>
      <w:widowControl w:val="0"/>
      <w:tabs>
        <w:tab w:val="left" w:pos="283"/>
      </w:tabs>
      <w:suppressAutoHyphens/>
      <w:autoSpaceDE w:val="0"/>
      <w:autoSpaceDN w:val="0"/>
      <w:adjustRightInd w:val="0"/>
      <w:spacing w:after="57" w:line="220" w:lineRule="atLeast"/>
      <w:ind w:left="283" w:hanging="283"/>
      <w:textAlignment w:val="center"/>
    </w:pPr>
    <w:rPr>
      <w:rFonts w:ascii="HelveticaNeueLT Std Lt" w:eastAsiaTheme="minorEastAsia" w:hAnsi="HelveticaNeueLT Std Lt" w:cs="HelveticaNeueLT Std Lt"/>
      <w:color w:val="000000"/>
      <w:sz w:val="17"/>
      <w:szCs w:val="17"/>
      <w:lang w:val="en-GB" w:eastAsia="en-AU"/>
    </w:rPr>
  </w:style>
  <w:style w:type="paragraph" w:customStyle="1" w:styleId="Alphabodydot1">
    <w:name w:val="Alpha body dot 1"/>
    <w:basedOn w:val="Normal"/>
    <w:uiPriority w:val="99"/>
    <w:rsid w:val="003A5FA3"/>
    <w:pPr>
      <w:widowControl w:val="0"/>
      <w:tabs>
        <w:tab w:val="left" w:pos="480"/>
        <w:tab w:val="left" w:pos="850"/>
      </w:tabs>
      <w:suppressAutoHyphens/>
      <w:autoSpaceDE w:val="0"/>
      <w:autoSpaceDN w:val="0"/>
      <w:adjustRightInd w:val="0"/>
      <w:spacing w:after="113" w:line="220" w:lineRule="atLeast"/>
      <w:ind w:left="454" w:hanging="454"/>
      <w:textAlignment w:val="center"/>
    </w:pPr>
    <w:rPr>
      <w:rFonts w:ascii="HelveticaNeueLT Std Lt" w:eastAsiaTheme="minorEastAsia" w:hAnsi="HelveticaNeueLT Std Lt" w:cs="HelveticaNeueLT Std Lt"/>
      <w:color w:val="000000"/>
      <w:sz w:val="17"/>
      <w:szCs w:val="17"/>
      <w:lang w:val="en-GB" w:eastAsia="en-AU"/>
    </w:rPr>
  </w:style>
  <w:style w:type="paragraph" w:customStyle="1" w:styleId="dots2less">
    <w:name w:val="dots 2 less"/>
    <w:basedOn w:val="Normal"/>
    <w:uiPriority w:val="99"/>
    <w:rsid w:val="003A5FA3"/>
    <w:pPr>
      <w:widowControl w:val="0"/>
      <w:suppressAutoHyphens/>
      <w:autoSpaceDE w:val="0"/>
      <w:autoSpaceDN w:val="0"/>
      <w:adjustRightInd w:val="0"/>
      <w:spacing w:after="57" w:line="220" w:lineRule="atLeast"/>
      <w:ind w:left="520" w:hanging="220"/>
      <w:textAlignment w:val="center"/>
    </w:pPr>
    <w:rPr>
      <w:rFonts w:ascii="HelveticaNeueLT Std Lt" w:eastAsiaTheme="minorEastAsia" w:hAnsi="HelveticaNeueLT Std Lt" w:cs="HelveticaNeueLT Std Lt"/>
      <w:color w:val="000000"/>
      <w:sz w:val="17"/>
      <w:szCs w:val="17"/>
      <w:lang w:val="en-GB" w:eastAsia="en-AU"/>
    </w:rPr>
  </w:style>
  <w:style w:type="paragraph" w:styleId="Revision">
    <w:name w:val="Revision"/>
    <w:hidden/>
    <w:uiPriority w:val="99"/>
    <w:semiHidden/>
    <w:rsid w:val="00F36A88"/>
    <w:pPr>
      <w:spacing w:after="0" w:line="240" w:lineRule="auto"/>
    </w:pPr>
    <w:rPr>
      <w:rFonts w:ascii="Arial" w:hAnsi="Arial" w:cs="Arial"/>
      <w:sz w:val="20"/>
      <w:szCs w:val="20"/>
    </w:rPr>
  </w:style>
  <w:style w:type="character" w:styleId="UnresolvedMention">
    <w:name w:val="Unresolved Mention"/>
    <w:basedOn w:val="DefaultParagraphFont"/>
    <w:uiPriority w:val="99"/>
    <w:semiHidden/>
    <w:unhideWhenUsed/>
    <w:rsid w:val="000D4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imalwelfare.vic.gov.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19" ma:contentTypeDescription="DEDJTR Document" ma:contentTypeScope="" ma:versionID="ad8e13a4d08fea6a645233bea54794a6">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2a0e36466afa1506222dc680699acd85"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TaxCatchAll xmlns="b3cc5fa8-9929-4f74-b449-d7a5840b4704">
      <Value>2</Value>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d8b18ebf729c4d56932fa517449ed5cb xmlns="72567383-1e26-4692-bdad-5f5be69e1590">
      <Terms xmlns="http://schemas.microsoft.com/office/infopath/2007/PartnerControls"/>
    </d8b18ebf729c4d56932fa517449ed5c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1E3B-7110-4623-A343-EFC30B5E9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32031D-C264-4E88-B2DE-DB0FBA104C65}">
  <ds:schemaRefs>
    <ds:schemaRef ds:uri="http://schemas.microsoft.com/sharepoint/v3/contenttype/forms"/>
  </ds:schemaRefs>
</ds:datastoreItem>
</file>

<file path=customXml/itemProps3.xml><?xml version="1.0" encoding="utf-8"?>
<ds:datastoreItem xmlns:ds="http://schemas.openxmlformats.org/officeDocument/2006/customXml" ds:itemID="{AF463837-C06B-43BB-8608-4BACB99B282D}">
  <ds:schemaRefs>
    <ds:schemaRef ds:uri="http://schemas.microsoft.com/office/2006/metadata/properties"/>
    <ds:schemaRef ds:uri="http://schemas.microsoft.com/office/infopath/2007/PartnerControls"/>
    <ds:schemaRef ds:uri="72567383-1e26-4692-bdad-5f5be69e1590"/>
    <ds:schemaRef ds:uri="b3cc5fa8-9929-4f74-b449-d7a5840b4704"/>
  </ds:schemaRefs>
</ds:datastoreItem>
</file>

<file path=customXml/itemProps4.xml><?xml version="1.0" encoding="utf-8"?>
<ds:datastoreItem xmlns:ds="http://schemas.openxmlformats.org/officeDocument/2006/customXml" ds:itemID="{E83330FB-33F4-4E0A-86AD-60B18027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Shyuan Seah</dc:creator>
  <cp:keywords/>
  <dc:description/>
  <cp:lastModifiedBy>Emily E Perri (DEDJTR)</cp:lastModifiedBy>
  <cp:revision>3</cp:revision>
  <cp:lastPrinted>2019-03-18T05:17:00Z</cp:lastPrinted>
  <dcterms:created xsi:type="dcterms:W3CDTF">2019-03-12T22:38:00Z</dcterms:created>
  <dcterms:modified xsi:type="dcterms:W3CDTF">2019-03-18T05:17:00Z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ContentTypeId">
    <vt:lpwstr>0x010100611F6414DFB111E7BA88F9DF1743E31700FC5E2C3B6D01064FB12345AAC8C974E0</vt:lpwstr>
  </property>
  <property fmtid="{D5CDD505-2E9C-101B-9397-08002B2CF9AE}" pid="4" name="DEDJTRSecurityClassification">
    <vt:lpwstr/>
  </property>
  <property fmtid="{D5CDD505-2E9C-101B-9397-08002B2CF9AE}" pid="5" name="DEDJTRSection">
    <vt:lpwstr/>
  </property>
  <property fmtid="{D5CDD505-2E9C-101B-9397-08002B2CF9AE}" pid="6" name="DEDJTRBranch">
    <vt:lpwstr/>
  </property>
  <property fmtid="{D5CDD505-2E9C-101B-9397-08002B2CF9AE}" pid="7" name="DEDJTRGroup">
    <vt:lpwstr>1;#Employment Investment and Trade|55ce1999-68b6-4f37-bdce-009ad410cd2a</vt:lpwstr>
  </property>
  <property fmtid="{D5CDD505-2E9C-101B-9397-08002B2CF9AE}" pid="8" name="AuthorIds_UIVersion_1024">
    <vt:lpwstr>69</vt:lpwstr>
  </property>
  <property fmtid="{D5CDD505-2E9C-101B-9397-08002B2CF9AE}" pid="9" name="AuthorIds_UIVersion_512">
    <vt:lpwstr>94</vt:lpwstr>
  </property>
</Properties>
</file>