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8585E" w14:textId="493E196C" w:rsidR="003D6273" w:rsidRPr="009C2790" w:rsidRDefault="003D6273" w:rsidP="009C2790">
      <w:pPr>
        <w:pStyle w:val="Heading1"/>
        <w:spacing w:before="240" w:after="120"/>
        <w:rPr>
          <w:color w:val="00B7BD"/>
          <w:sz w:val="28"/>
        </w:rPr>
      </w:pPr>
      <w:bookmarkStart w:id="0" w:name="_Hlk521412912"/>
      <w:bookmarkStart w:id="1" w:name="_GoBack"/>
      <w:bookmarkEnd w:id="1"/>
      <w:r w:rsidRPr="009C2790">
        <w:rPr>
          <w:color w:val="00B7BD"/>
          <w:sz w:val="28"/>
        </w:rPr>
        <w:t>Introduction</w:t>
      </w:r>
    </w:p>
    <w:bookmarkEnd w:id="0"/>
    <w:p w14:paraId="0857C0BE" w14:textId="77777777" w:rsidR="009F61FA" w:rsidRPr="003505EA" w:rsidRDefault="009F61FA" w:rsidP="009F61FA">
      <w:pPr>
        <w:spacing w:after="60"/>
        <w:rPr>
          <w:sz w:val="22"/>
          <w:szCs w:val="21"/>
        </w:rPr>
      </w:pPr>
      <w:r w:rsidRPr="003505EA">
        <w:rPr>
          <w:sz w:val="22"/>
          <w:szCs w:val="21"/>
        </w:rPr>
        <w:t>This document complements the suite of other guidance material available on the Code, and aims to provide participants with clarification on the requirements and expectations around the following Code</w:t>
      </w:r>
      <w:r>
        <w:rPr>
          <w:sz w:val="22"/>
          <w:szCs w:val="21"/>
        </w:rPr>
        <w:t xml:space="preserve"> components</w:t>
      </w:r>
      <w:r w:rsidRPr="003505EA">
        <w:rPr>
          <w:sz w:val="22"/>
          <w:szCs w:val="21"/>
        </w:rPr>
        <w:t>:</w:t>
      </w:r>
    </w:p>
    <w:p w14:paraId="298A0108" w14:textId="77777777" w:rsidR="009F61FA" w:rsidRPr="003505EA" w:rsidRDefault="009F61FA" w:rsidP="009F61FA">
      <w:pPr>
        <w:pStyle w:val="ListParagraph"/>
        <w:numPr>
          <w:ilvl w:val="0"/>
          <w:numId w:val="3"/>
        </w:numPr>
        <w:spacing w:after="60"/>
        <w:rPr>
          <w:sz w:val="22"/>
          <w:szCs w:val="21"/>
        </w:rPr>
      </w:pPr>
      <w:r w:rsidRPr="003505EA">
        <w:rPr>
          <w:sz w:val="22"/>
          <w:szCs w:val="21"/>
        </w:rPr>
        <w:t>Staff health</w:t>
      </w:r>
    </w:p>
    <w:p w14:paraId="2E5658BD" w14:textId="77777777" w:rsidR="009F61FA" w:rsidRPr="003505EA" w:rsidRDefault="009F61FA" w:rsidP="009F61FA">
      <w:pPr>
        <w:pStyle w:val="ListParagraph"/>
        <w:numPr>
          <w:ilvl w:val="0"/>
          <w:numId w:val="3"/>
        </w:numPr>
        <w:spacing w:after="60"/>
        <w:rPr>
          <w:sz w:val="22"/>
          <w:szCs w:val="21"/>
        </w:rPr>
      </w:pPr>
      <w:r w:rsidRPr="003505EA">
        <w:rPr>
          <w:sz w:val="22"/>
          <w:szCs w:val="21"/>
        </w:rPr>
        <w:t>Remote monitoring</w:t>
      </w:r>
    </w:p>
    <w:p w14:paraId="4197136A" w14:textId="77777777" w:rsidR="009F61FA" w:rsidRDefault="009F61FA" w:rsidP="009F61FA">
      <w:pPr>
        <w:pStyle w:val="ListParagraph"/>
        <w:numPr>
          <w:ilvl w:val="0"/>
          <w:numId w:val="3"/>
        </w:numPr>
        <w:spacing w:after="60"/>
        <w:rPr>
          <w:sz w:val="22"/>
          <w:szCs w:val="21"/>
        </w:rPr>
      </w:pPr>
      <w:r w:rsidRPr="003505EA">
        <w:rPr>
          <w:sz w:val="22"/>
          <w:szCs w:val="21"/>
        </w:rPr>
        <w:t>Health checks and treatment plans</w:t>
      </w:r>
    </w:p>
    <w:p w14:paraId="5BD0B1A8" w14:textId="77777777" w:rsidR="009F61FA" w:rsidRPr="003505EA" w:rsidRDefault="009F61FA" w:rsidP="009F61FA">
      <w:pPr>
        <w:pStyle w:val="ListParagraph"/>
        <w:numPr>
          <w:ilvl w:val="0"/>
          <w:numId w:val="3"/>
        </w:numPr>
        <w:spacing w:after="60"/>
        <w:rPr>
          <w:sz w:val="22"/>
          <w:szCs w:val="21"/>
        </w:rPr>
      </w:pPr>
      <w:r>
        <w:rPr>
          <w:sz w:val="22"/>
          <w:szCs w:val="21"/>
        </w:rPr>
        <w:t>Housing acclimatisation program</w:t>
      </w:r>
    </w:p>
    <w:p w14:paraId="703C664D" w14:textId="77777777" w:rsidR="009F61FA" w:rsidRPr="003505EA" w:rsidRDefault="009F61FA" w:rsidP="009F61FA">
      <w:pPr>
        <w:pStyle w:val="ListParagraph"/>
        <w:numPr>
          <w:ilvl w:val="0"/>
          <w:numId w:val="3"/>
        </w:numPr>
        <w:spacing w:after="60"/>
        <w:rPr>
          <w:sz w:val="22"/>
          <w:szCs w:val="21"/>
        </w:rPr>
      </w:pPr>
      <w:r w:rsidRPr="003505EA">
        <w:rPr>
          <w:sz w:val="22"/>
          <w:szCs w:val="21"/>
        </w:rPr>
        <w:t>Muzzling</w:t>
      </w:r>
    </w:p>
    <w:p w14:paraId="582D83DE" w14:textId="77777777" w:rsidR="009F61FA" w:rsidRDefault="009F61FA" w:rsidP="009F61FA">
      <w:pPr>
        <w:pStyle w:val="ListParagraph"/>
        <w:numPr>
          <w:ilvl w:val="0"/>
          <w:numId w:val="3"/>
        </w:numPr>
        <w:spacing w:after="120"/>
        <w:rPr>
          <w:sz w:val="22"/>
          <w:szCs w:val="21"/>
        </w:rPr>
      </w:pPr>
      <w:r w:rsidRPr="003505EA">
        <w:rPr>
          <w:sz w:val="22"/>
          <w:szCs w:val="21"/>
        </w:rPr>
        <w:t>Isolation housing</w:t>
      </w:r>
    </w:p>
    <w:p w14:paraId="6528CB11" w14:textId="77777777" w:rsidR="009F61FA" w:rsidRPr="003505EA" w:rsidRDefault="009F61FA" w:rsidP="009F61FA">
      <w:pPr>
        <w:pStyle w:val="ListParagraph"/>
        <w:numPr>
          <w:ilvl w:val="0"/>
          <w:numId w:val="3"/>
        </w:numPr>
        <w:spacing w:after="120"/>
        <w:rPr>
          <w:sz w:val="22"/>
          <w:szCs w:val="21"/>
        </w:rPr>
      </w:pPr>
      <w:r w:rsidRPr="004F7DE3">
        <w:rPr>
          <w:sz w:val="22"/>
          <w:szCs w:val="21"/>
        </w:rPr>
        <w:t>Movement, transfer and sale of greyhounds</w:t>
      </w:r>
    </w:p>
    <w:p w14:paraId="690328D5" w14:textId="77777777" w:rsidR="009F61FA" w:rsidRPr="003505EA" w:rsidRDefault="009F61FA" w:rsidP="009F61FA">
      <w:pPr>
        <w:rPr>
          <w:sz w:val="22"/>
          <w:szCs w:val="21"/>
        </w:rPr>
      </w:pPr>
      <w:r w:rsidRPr="00DB2BAF">
        <w:rPr>
          <w:sz w:val="22"/>
          <w:szCs w:val="21"/>
        </w:rPr>
        <w:t>A checklist of activities is also provided to outline what is required to achieve and maintain compliance with the Code. Please note not all items on the list will be relevant to every establishment.</w:t>
      </w:r>
    </w:p>
    <w:p w14:paraId="39427588" w14:textId="77777777" w:rsidR="009F61FA" w:rsidRPr="003505EA" w:rsidRDefault="009F61FA" w:rsidP="009F61FA">
      <w:pPr>
        <w:spacing w:after="60"/>
        <w:rPr>
          <w:sz w:val="22"/>
          <w:szCs w:val="21"/>
        </w:rPr>
      </w:pPr>
      <w:r w:rsidRPr="003505EA">
        <w:rPr>
          <w:sz w:val="22"/>
          <w:szCs w:val="21"/>
        </w:rPr>
        <w:t>The following list of separate guidance documents are also available:</w:t>
      </w:r>
    </w:p>
    <w:p w14:paraId="45A3A970" w14:textId="77777777" w:rsidR="009F61FA" w:rsidRPr="003505EA" w:rsidRDefault="009F61FA" w:rsidP="009F61FA">
      <w:pPr>
        <w:pStyle w:val="ListParagraph"/>
        <w:numPr>
          <w:ilvl w:val="0"/>
          <w:numId w:val="4"/>
        </w:numPr>
        <w:rPr>
          <w:sz w:val="22"/>
          <w:szCs w:val="21"/>
        </w:rPr>
      </w:pPr>
      <w:r w:rsidRPr="003505EA">
        <w:rPr>
          <w:sz w:val="22"/>
          <w:szCs w:val="21"/>
        </w:rPr>
        <w:t>Guide to developing an Establishment and Health Management Plan (EHMP)</w:t>
      </w:r>
    </w:p>
    <w:p w14:paraId="32A80F05" w14:textId="77777777" w:rsidR="009F61FA" w:rsidRPr="003505EA" w:rsidRDefault="009F61FA" w:rsidP="009F61FA">
      <w:pPr>
        <w:pStyle w:val="ListParagraph"/>
        <w:numPr>
          <w:ilvl w:val="0"/>
          <w:numId w:val="4"/>
        </w:numPr>
        <w:rPr>
          <w:sz w:val="22"/>
          <w:szCs w:val="21"/>
        </w:rPr>
      </w:pPr>
      <w:r w:rsidRPr="003505EA">
        <w:rPr>
          <w:sz w:val="22"/>
          <w:szCs w:val="21"/>
        </w:rPr>
        <w:t>How to write a Standard Operating Procedure (SOP)</w:t>
      </w:r>
    </w:p>
    <w:p w14:paraId="74550AC8" w14:textId="77777777" w:rsidR="009F61FA" w:rsidRPr="00E64A76" w:rsidRDefault="009F61FA" w:rsidP="009F61FA">
      <w:pPr>
        <w:pStyle w:val="ListParagraph"/>
        <w:numPr>
          <w:ilvl w:val="0"/>
          <w:numId w:val="4"/>
        </w:numPr>
        <w:rPr>
          <w:sz w:val="22"/>
          <w:szCs w:val="21"/>
        </w:rPr>
      </w:pPr>
      <w:r w:rsidRPr="00E64A76">
        <w:rPr>
          <w:sz w:val="22"/>
          <w:szCs w:val="21"/>
        </w:rPr>
        <w:t>Guide to developing emergency procedures</w:t>
      </w:r>
    </w:p>
    <w:p w14:paraId="7D8B7DEF" w14:textId="77777777" w:rsidR="009F61FA" w:rsidRPr="00E64A76" w:rsidRDefault="009F61FA" w:rsidP="009F61FA">
      <w:pPr>
        <w:pStyle w:val="ListParagraph"/>
        <w:numPr>
          <w:ilvl w:val="0"/>
          <w:numId w:val="4"/>
        </w:numPr>
        <w:rPr>
          <w:sz w:val="22"/>
          <w:szCs w:val="21"/>
        </w:rPr>
      </w:pPr>
      <w:r w:rsidRPr="00E64A76">
        <w:rPr>
          <w:sz w:val="22"/>
          <w:szCs w:val="21"/>
        </w:rPr>
        <w:t xml:space="preserve">Guide to understanding record keeping requirements </w:t>
      </w:r>
    </w:p>
    <w:p w14:paraId="6B6B2D96" w14:textId="77777777" w:rsidR="009F61FA" w:rsidRPr="00E64A76" w:rsidRDefault="009F61FA" w:rsidP="009F61FA">
      <w:pPr>
        <w:pStyle w:val="ListParagraph"/>
        <w:numPr>
          <w:ilvl w:val="0"/>
          <w:numId w:val="4"/>
        </w:numPr>
        <w:rPr>
          <w:sz w:val="22"/>
          <w:szCs w:val="21"/>
        </w:rPr>
      </w:pPr>
      <w:r w:rsidRPr="00E64A76">
        <w:rPr>
          <w:sz w:val="22"/>
          <w:szCs w:val="21"/>
        </w:rPr>
        <w:t>Guide to understanding escape barriers and housing construction</w:t>
      </w:r>
    </w:p>
    <w:p w14:paraId="09C0C5C3" w14:textId="77777777" w:rsidR="009F61FA" w:rsidRPr="00E64A76" w:rsidRDefault="009F61FA" w:rsidP="009F61FA">
      <w:pPr>
        <w:pStyle w:val="ListParagraph"/>
        <w:numPr>
          <w:ilvl w:val="0"/>
          <w:numId w:val="4"/>
        </w:numPr>
        <w:rPr>
          <w:sz w:val="22"/>
          <w:szCs w:val="21"/>
        </w:rPr>
      </w:pPr>
      <w:r w:rsidRPr="00E64A76">
        <w:rPr>
          <w:sz w:val="22"/>
          <w:szCs w:val="21"/>
        </w:rPr>
        <w:t>Code of Practice for the Keeping of Racing Greyhounds Frequently Asked Questions</w:t>
      </w:r>
    </w:p>
    <w:p w14:paraId="436F7D77" w14:textId="77777777" w:rsidR="009F61FA" w:rsidRPr="003505EA" w:rsidRDefault="009F61FA" w:rsidP="009F61FA">
      <w:pPr>
        <w:spacing w:after="60"/>
        <w:rPr>
          <w:sz w:val="22"/>
          <w:szCs w:val="21"/>
        </w:rPr>
      </w:pPr>
      <w:r w:rsidRPr="003505EA">
        <w:rPr>
          <w:sz w:val="22"/>
          <w:szCs w:val="21"/>
        </w:rPr>
        <w:t>Animal Welfare Victoria offers the following templates:</w:t>
      </w:r>
    </w:p>
    <w:p w14:paraId="272D1DD7" w14:textId="77777777" w:rsidR="009F61FA" w:rsidRPr="003505EA" w:rsidRDefault="009F61FA" w:rsidP="009F61FA">
      <w:pPr>
        <w:pStyle w:val="ListParagraph"/>
        <w:numPr>
          <w:ilvl w:val="0"/>
          <w:numId w:val="2"/>
        </w:numPr>
        <w:rPr>
          <w:sz w:val="22"/>
          <w:szCs w:val="21"/>
        </w:rPr>
      </w:pPr>
      <w:r>
        <w:rPr>
          <w:sz w:val="22"/>
          <w:szCs w:val="21"/>
        </w:rPr>
        <w:t>Sample v</w:t>
      </w:r>
      <w:r w:rsidRPr="003505EA">
        <w:rPr>
          <w:sz w:val="22"/>
          <w:szCs w:val="21"/>
        </w:rPr>
        <w:t>eterinary agreement</w:t>
      </w:r>
    </w:p>
    <w:p w14:paraId="08DE9242" w14:textId="77777777" w:rsidR="009F61FA" w:rsidRPr="00015299" w:rsidRDefault="009F61FA" w:rsidP="009F61FA">
      <w:pPr>
        <w:pStyle w:val="ListParagraph"/>
        <w:numPr>
          <w:ilvl w:val="0"/>
          <w:numId w:val="2"/>
        </w:numPr>
        <w:rPr>
          <w:sz w:val="22"/>
          <w:szCs w:val="21"/>
        </w:rPr>
      </w:pPr>
      <w:r w:rsidRPr="00015299">
        <w:rPr>
          <w:sz w:val="22"/>
          <w:szCs w:val="21"/>
        </w:rPr>
        <w:t>Greyhound ID card</w:t>
      </w:r>
    </w:p>
    <w:p w14:paraId="5D9D9696" w14:textId="77777777" w:rsidR="009F61FA" w:rsidRPr="00015299" w:rsidRDefault="009F61FA" w:rsidP="009F61FA">
      <w:pPr>
        <w:pStyle w:val="ListParagraph"/>
        <w:numPr>
          <w:ilvl w:val="0"/>
          <w:numId w:val="2"/>
        </w:numPr>
        <w:rPr>
          <w:sz w:val="22"/>
          <w:szCs w:val="21"/>
        </w:rPr>
      </w:pPr>
      <w:r w:rsidRPr="00015299">
        <w:rPr>
          <w:sz w:val="22"/>
          <w:szCs w:val="21"/>
        </w:rPr>
        <w:t>Greyhound rehoming statement</w:t>
      </w:r>
    </w:p>
    <w:p w14:paraId="01A6E392" w14:textId="77777777" w:rsidR="009F61FA" w:rsidRPr="00015299" w:rsidRDefault="009F61FA" w:rsidP="009F61FA">
      <w:pPr>
        <w:pStyle w:val="ListParagraph"/>
        <w:numPr>
          <w:ilvl w:val="0"/>
          <w:numId w:val="2"/>
        </w:numPr>
        <w:rPr>
          <w:sz w:val="22"/>
          <w:szCs w:val="21"/>
        </w:rPr>
      </w:pPr>
      <w:r w:rsidRPr="00015299">
        <w:rPr>
          <w:sz w:val="22"/>
          <w:szCs w:val="21"/>
        </w:rPr>
        <w:t>Greyhound record</w:t>
      </w:r>
    </w:p>
    <w:p w14:paraId="7A74FACD" w14:textId="77777777" w:rsidR="009F61FA" w:rsidRPr="00015299" w:rsidRDefault="009F61FA" w:rsidP="009F61FA">
      <w:pPr>
        <w:pStyle w:val="ListParagraph"/>
        <w:numPr>
          <w:ilvl w:val="0"/>
          <w:numId w:val="2"/>
        </w:numPr>
        <w:rPr>
          <w:sz w:val="22"/>
          <w:szCs w:val="21"/>
        </w:rPr>
      </w:pPr>
      <w:r w:rsidRPr="00015299">
        <w:rPr>
          <w:sz w:val="22"/>
          <w:szCs w:val="21"/>
        </w:rPr>
        <w:t>Sale guarantee</w:t>
      </w:r>
    </w:p>
    <w:p w14:paraId="74C69577" w14:textId="154128EE" w:rsidR="009F61FA" w:rsidRPr="003505EA" w:rsidRDefault="009F61FA" w:rsidP="009F61FA">
      <w:pPr>
        <w:spacing w:after="60"/>
        <w:rPr>
          <w:sz w:val="22"/>
          <w:szCs w:val="21"/>
        </w:rPr>
      </w:pPr>
      <w:r w:rsidRPr="00015299">
        <w:rPr>
          <w:sz w:val="22"/>
          <w:szCs w:val="21"/>
        </w:rPr>
        <w:t xml:space="preserve">Greyhound Racing Victoria offers the Code Support Book that can be found on the </w:t>
      </w:r>
      <w:hyperlink r:id="rId11" w:history="1">
        <w:r w:rsidRPr="00015299">
          <w:rPr>
            <w:rStyle w:val="Hyperlink"/>
            <w:sz w:val="22"/>
            <w:szCs w:val="21"/>
          </w:rPr>
          <w:t>Greyhound Care and Standards Website</w:t>
        </w:r>
      </w:hyperlink>
      <w:r w:rsidRPr="00015299">
        <w:rPr>
          <w:sz w:val="22"/>
          <w:szCs w:val="21"/>
        </w:rPr>
        <w:t>.</w:t>
      </w:r>
    </w:p>
    <w:p w14:paraId="6F2A2F0B" w14:textId="77777777" w:rsidR="009F61FA" w:rsidRDefault="009F61FA" w:rsidP="009F61FA"/>
    <w:p w14:paraId="18E57666" w14:textId="77777777" w:rsidR="009F61FA" w:rsidRDefault="009F61FA" w:rsidP="009F61FA"/>
    <w:p w14:paraId="1C542A0D" w14:textId="77777777" w:rsidR="009F61FA" w:rsidRDefault="009F61FA" w:rsidP="009F61FA"/>
    <w:p w14:paraId="14F24F41" w14:textId="35FBEA31" w:rsidR="009F61FA" w:rsidRPr="009F61FA" w:rsidRDefault="009F61FA" w:rsidP="009F61FA">
      <w:pPr>
        <w:sectPr w:rsidR="009F61FA" w:rsidRPr="009F61FA" w:rsidSect="00015299">
          <w:headerReference w:type="even" r:id="rId12"/>
          <w:headerReference w:type="default" r:id="rId13"/>
          <w:footerReference w:type="default" r:id="rId14"/>
          <w:headerReference w:type="first" r:id="rId15"/>
          <w:footerReference w:type="first" r:id="rId16"/>
          <w:pgSz w:w="11906" w:h="16838" w:code="9"/>
          <w:pgMar w:top="2694" w:right="851" w:bottom="2127" w:left="1701" w:header="851" w:footer="0" w:gutter="0"/>
          <w:cols w:space="284"/>
          <w:titlePg/>
          <w:docGrid w:linePitch="360"/>
        </w:sectPr>
      </w:pPr>
    </w:p>
    <w:p w14:paraId="7BBA9342" w14:textId="077599E3" w:rsidR="003A5FA3" w:rsidRPr="009C2790" w:rsidRDefault="006E5AC6" w:rsidP="009C2790">
      <w:pPr>
        <w:pStyle w:val="Heading1"/>
        <w:spacing w:before="240" w:after="120"/>
        <w:rPr>
          <w:color w:val="00B7BD"/>
          <w:sz w:val="28"/>
        </w:rPr>
      </w:pPr>
      <w:r w:rsidRPr="009C2790">
        <w:rPr>
          <w:color w:val="00B7BD"/>
          <w:sz w:val="28"/>
        </w:rPr>
        <w:lastRenderedPageBreak/>
        <w:t>Staff health</w:t>
      </w:r>
    </w:p>
    <w:p w14:paraId="6C778754" w14:textId="0AADE373" w:rsidR="00760D68" w:rsidRPr="003505EA" w:rsidRDefault="00B76E01" w:rsidP="001C5F44">
      <w:pPr>
        <w:spacing w:before="120" w:after="240" w:line="240" w:lineRule="auto"/>
        <w:rPr>
          <w:color w:val="231F20"/>
          <w:sz w:val="22"/>
          <w:szCs w:val="21"/>
        </w:rPr>
      </w:pPr>
      <w:r w:rsidRPr="003505EA">
        <w:rPr>
          <w:color w:val="231F20"/>
          <w:sz w:val="22"/>
          <w:szCs w:val="21"/>
        </w:rPr>
        <w:t>T</w:t>
      </w:r>
      <w:r w:rsidR="00A17AA8" w:rsidRPr="003505EA">
        <w:rPr>
          <w:color w:val="231F20"/>
          <w:sz w:val="22"/>
          <w:szCs w:val="21"/>
        </w:rPr>
        <w:t>he Code requires that staff health is protected at all greyhound establishments</w:t>
      </w:r>
      <w:r w:rsidR="003505EA">
        <w:rPr>
          <w:color w:val="231F20"/>
          <w:sz w:val="22"/>
          <w:szCs w:val="21"/>
        </w:rPr>
        <w:t xml:space="preserve"> (see </w:t>
      </w:r>
      <w:r w:rsidR="0057652E">
        <w:rPr>
          <w:color w:val="231F20"/>
          <w:sz w:val="22"/>
          <w:szCs w:val="21"/>
        </w:rPr>
        <w:t xml:space="preserve">section </w:t>
      </w:r>
      <w:r w:rsidR="003505EA">
        <w:rPr>
          <w:color w:val="231F20"/>
          <w:sz w:val="22"/>
          <w:szCs w:val="21"/>
        </w:rPr>
        <w:t>3.4)</w:t>
      </w:r>
      <w:r w:rsidR="00A17AA8" w:rsidRPr="003505EA">
        <w:rPr>
          <w:color w:val="231F20"/>
          <w:sz w:val="22"/>
          <w:szCs w:val="21"/>
        </w:rPr>
        <w:t xml:space="preserve">. </w:t>
      </w:r>
    </w:p>
    <w:p w14:paraId="19C8D3BE" w14:textId="5C7D68F7" w:rsidR="00A17AA8" w:rsidRPr="003505EA" w:rsidRDefault="00760D68" w:rsidP="001C5F44">
      <w:pPr>
        <w:spacing w:before="120" w:after="240" w:line="240" w:lineRule="auto"/>
        <w:rPr>
          <w:color w:val="231F20"/>
          <w:sz w:val="22"/>
          <w:szCs w:val="21"/>
        </w:rPr>
      </w:pPr>
      <w:r w:rsidRPr="003505EA">
        <w:rPr>
          <w:color w:val="231F20"/>
          <w:sz w:val="22"/>
          <w:szCs w:val="21"/>
        </w:rPr>
        <w:t>Protecting staff health</w:t>
      </w:r>
      <w:r w:rsidR="00A17AA8" w:rsidRPr="003505EA">
        <w:rPr>
          <w:color w:val="231F20"/>
          <w:sz w:val="22"/>
          <w:szCs w:val="21"/>
        </w:rPr>
        <w:t xml:space="preserve"> is achieved </w:t>
      </w:r>
      <w:r w:rsidR="0050149E" w:rsidRPr="003505EA">
        <w:rPr>
          <w:color w:val="231F20"/>
          <w:sz w:val="22"/>
          <w:szCs w:val="21"/>
        </w:rPr>
        <w:t xml:space="preserve">by </w:t>
      </w:r>
      <w:r w:rsidR="003505EA">
        <w:rPr>
          <w:color w:val="231F20"/>
          <w:sz w:val="22"/>
          <w:szCs w:val="21"/>
        </w:rPr>
        <w:t xml:space="preserve">ensuring all staff </w:t>
      </w:r>
      <w:r w:rsidR="0050149E" w:rsidRPr="003505EA">
        <w:rPr>
          <w:color w:val="231F20"/>
          <w:sz w:val="22"/>
          <w:szCs w:val="21"/>
        </w:rPr>
        <w:t>complet</w:t>
      </w:r>
      <w:r w:rsidR="003505EA">
        <w:rPr>
          <w:color w:val="231F20"/>
          <w:sz w:val="22"/>
          <w:szCs w:val="21"/>
        </w:rPr>
        <w:t>e</w:t>
      </w:r>
      <w:r w:rsidR="00A17AA8" w:rsidRPr="003505EA">
        <w:rPr>
          <w:color w:val="231F20"/>
          <w:sz w:val="22"/>
          <w:szCs w:val="21"/>
        </w:rPr>
        <w:t xml:space="preserve"> a staff induction process</w:t>
      </w:r>
      <w:r w:rsidRPr="003505EA">
        <w:rPr>
          <w:color w:val="231F20"/>
          <w:sz w:val="22"/>
          <w:szCs w:val="21"/>
        </w:rPr>
        <w:t xml:space="preserve">. The </w:t>
      </w:r>
      <w:r w:rsidR="0050149E" w:rsidRPr="003505EA">
        <w:rPr>
          <w:color w:val="231F20"/>
          <w:sz w:val="22"/>
          <w:szCs w:val="21"/>
        </w:rPr>
        <w:t>i</w:t>
      </w:r>
      <w:r w:rsidRPr="003505EA">
        <w:rPr>
          <w:color w:val="231F20"/>
          <w:sz w:val="22"/>
          <w:szCs w:val="21"/>
        </w:rPr>
        <w:t xml:space="preserve">nduction process </w:t>
      </w:r>
      <w:r w:rsidR="0050149E" w:rsidRPr="003505EA">
        <w:rPr>
          <w:color w:val="231F20"/>
          <w:sz w:val="22"/>
          <w:szCs w:val="21"/>
        </w:rPr>
        <w:t>must</w:t>
      </w:r>
      <w:r w:rsidR="00A17AA8" w:rsidRPr="003505EA">
        <w:rPr>
          <w:color w:val="231F20"/>
          <w:sz w:val="22"/>
          <w:szCs w:val="21"/>
        </w:rPr>
        <w:t xml:space="preserve"> </w:t>
      </w:r>
      <w:r w:rsidRPr="003505EA">
        <w:rPr>
          <w:color w:val="231F20"/>
          <w:sz w:val="22"/>
          <w:szCs w:val="21"/>
        </w:rPr>
        <w:t>take</w:t>
      </w:r>
      <w:r w:rsidR="00A17AA8" w:rsidRPr="003505EA">
        <w:rPr>
          <w:color w:val="231F20"/>
          <w:sz w:val="22"/>
          <w:szCs w:val="21"/>
        </w:rPr>
        <w:t xml:space="preserve"> place when </w:t>
      </w:r>
      <w:r w:rsidRPr="003505EA">
        <w:rPr>
          <w:color w:val="231F20"/>
          <w:sz w:val="22"/>
          <w:szCs w:val="21"/>
        </w:rPr>
        <w:t>staff</w:t>
      </w:r>
      <w:r w:rsidR="00A17AA8" w:rsidRPr="003505EA">
        <w:rPr>
          <w:color w:val="231F20"/>
          <w:sz w:val="22"/>
          <w:szCs w:val="21"/>
        </w:rPr>
        <w:t xml:space="preserve"> first </w:t>
      </w:r>
      <w:r w:rsidR="0050149E" w:rsidRPr="003505EA">
        <w:rPr>
          <w:color w:val="231F20"/>
          <w:sz w:val="22"/>
          <w:szCs w:val="21"/>
        </w:rPr>
        <w:t>commence work</w:t>
      </w:r>
      <w:r w:rsidR="00A17AA8" w:rsidRPr="003505EA">
        <w:rPr>
          <w:color w:val="231F20"/>
          <w:sz w:val="22"/>
          <w:szCs w:val="21"/>
        </w:rPr>
        <w:t xml:space="preserve"> at the establishment.</w:t>
      </w:r>
    </w:p>
    <w:p w14:paraId="08B25632" w14:textId="0631317E" w:rsidR="00A17AA8" w:rsidRPr="003505EA" w:rsidRDefault="00A17AA8" w:rsidP="003505EA">
      <w:pPr>
        <w:spacing w:before="120" w:after="120" w:line="240" w:lineRule="auto"/>
        <w:rPr>
          <w:color w:val="231F20"/>
          <w:sz w:val="22"/>
          <w:szCs w:val="21"/>
        </w:rPr>
      </w:pPr>
      <w:r w:rsidRPr="003505EA">
        <w:rPr>
          <w:color w:val="231F20"/>
          <w:sz w:val="22"/>
          <w:szCs w:val="21"/>
        </w:rPr>
        <w:t>A</w:t>
      </w:r>
      <w:r w:rsidR="0050149E" w:rsidRPr="003505EA">
        <w:rPr>
          <w:color w:val="231F20"/>
          <w:sz w:val="22"/>
          <w:szCs w:val="21"/>
        </w:rPr>
        <w:t xml:space="preserve"> staff</w:t>
      </w:r>
      <w:r w:rsidRPr="003505EA">
        <w:rPr>
          <w:color w:val="231F20"/>
          <w:sz w:val="22"/>
          <w:szCs w:val="21"/>
        </w:rPr>
        <w:t xml:space="preserve"> induction pro</w:t>
      </w:r>
      <w:r w:rsidR="0057652E">
        <w:rPr>
          <w:color w:val="231F20"/>
          <w:sz w:val="22"/>
          <w:szCs w:val="21"/>
        </w:rPr>
        <w:t>tocol should</w:t>
      </w:r>
      <w:r w:rsidRPr="003505EA">
        <w:rPr>
          <w:color w:val="231F20"/>
          <w:sz w:val="22"/>
          <w:szCs w:val="21"/>
        </w:rPr>
        <w:t xml:space="preserve"> inform staff o</w:t>
      </w:r>
      <w:r w:rsidR="00760D68" w:rsidRPr="003505EA">
        <w:rPr>
          <w:color w:val="231F20"/>
          <w:sz w:val="22"/>
          <w:szCs w:val="21"/>
        </w:rPr>
        <w:t xml:space="preserve">n establishment protocols for </w:t>
      </w:r>
      <w:r w:rsidRPr="003505EA">
        <w:rPr>
          <w:color w:val="231F20"/>
          <w:sz w:val="22"/>
          <w:szCs w:val="21"/>
        </w:rPr>
        <w:t>the following:</w:t>
      </w:r>
    </w:p>
    <w:p w14:paraId="1910F4E5" w14:textId="437947F4" w:rsidR="00A17AA8" w:rsidRPr="003505EA" w:rsidRDefault="00B76E01" w:rsidP="001B10C9">
      <w:pPr>
        <w:pStyle w:val="ListParagraph"/>
        <w:numPr>
          <w:ilvl w:val="0"/>
          <w:numId w:val="5"/>
        </w:numPr>
        <w:spacing w:before="120" w:after="240" w:line="240" w:lineRule="auto"/>
        <w:rPr>
          <w:color w:val="231F20"/>
          <w:sz w:val="22"/>
          <w:szCs w:val="21"/>
        </w:rPr>
      </w:pPr>
      <w:r w:rsidRPr="003505EA">
        <w:rPr>
          <w:color w:val="231F20"/>
          <w:sz w:val="22"/>
          <w:szCs w:val="21"/>
        </w:rPr>
        <w:t xml:space="preserve">emergency </w:t>
      </w:r>
      <w:r w:rsidR="00760D68" w:rsidRPr="003505EA">
        <w:rPr>
          <w:color w:val="231F20"/>
          <w:sz w:val="22"/>
          <w:szCs w:val="21"/>
        </w:rPr>
        <w:t>management and response, including evacuation procedures</w:t>
      </w:r>
    </w:p>
    <w:p w14:paraId="3E5B7183" w14:textId="03D54752" w:rsidR="00A17AA8" w:rsidRPr="003505EA" w:rsidRDefault="00B76E01" w:rsidP="001B10C9">
      <w:pPr>
        <w:pStyle w:val="ListParagraph"/>
        <w:numPr>
          <w:ilvl w:val="0"/>
          <w:numId w:val="5"/>
        </w:numPr>
        <w:spacing w:before="120" w:after="240" w:line="240" w:lineRule="auto"/>
        <w:rPr>
          <w:color w:val="231F20"/>
          <w:sz w:val="22"/>
          <w:szCs w:val="21"/>
        </w:rPr>
      </w:pPr>
      <w:r w:rsidRPr="003505EA">
        <w:rPr>
          <w:color w:val="231F20"/>
          <w:sz w:val="22"/>
          <w:szCs w:val="21"/>
        </w:rPr>
        <w:t>hygiene</w:t>
      </w:r>
      <w:r w:rsidR="00A17AA8" w:rsidRPr="003505EA">
        <w:rPr>
          <w:color w:val="231F20"/>
          <w:sz w:val="22"/>
          <w:szCs w:val="21"/>
        </w:rPr>
        <w:t xml:space="preserve"> and cleaning procedures</w:t>
      </w:r>
    </w:p>
    <w:p w14:paraId="281DC50B" w14:textId="05A67D46" w:rsidR="0050149E" w:rsidRPr="003505EA" w:rsidRDefault="0050149E" w:rsidP="001B10C9">
      <w:pPr>
        <w:pStyle w:val="ListParagraph"/>
        <w:numPr>
          <w:ilvl w:val="0"/>
          <w:numId w:val="5"/>
        </w:numPr>
        <w:spacing w:before="120" w:after="240" w:line="240" w:lineRule="auto"/>
        <w:rPr>
          <w:color w:val="231F20"/>
          <w:sz w:val="22"/>
          <w:szCs w:val="21"/>
        </w:rPr>
      </w:pPr>
      <w:r w:rsidRPr="003505EA">
        <w:rPr>
          <w:color w:val="231F20"/>
          <w:sz w:val="22"/>
          <w:szCs w:val="21"/>
        </w:rPr>
        <w:t>any procedures relating to safety</w:t>
      </w:r>
      <w:r w:rsidR="003505EA">
        <w:rPr>
          <w:color w:val="231F20"/>
          <w:sz w:val="22"/>
          <w:szCs w:val="21"/>
        </w:rPr>
        <w:t xml:space="preserve"> at the establishment</w:t>
      </w:r>
    </w:p>
    <w:p w14:paraId="7B6DF857" w14:textId="21105F10" w:rsidR="00A17AA8" w:rsidRPr="003505EA" w:rsidRDefault="00B76E01" w:rsidP="001B10C9">
      <w:pPr>
        <w:pStyle w:val="ListParagraph"/>
        <w:numPr>
          <w:ilvl w:val="0"/>
          <w:numId w:val="5"/>
        </w:numPr>
        <w:spacing w:before="120" w:after="240" w:line="240" w:lineRule="auto"/>
        <w:rPr>
          <w:color w:val="231F20"/>
          <w:sz w:val="22"/>
          <w:szCs w:val="21"/>
        </w:rPr>
      </w:pPr>
      <w:r w:rsidRPr="003505EA">
        <w:rPr>
          <w:color w:val="231F20"/>
          <w:sz w:val="22"/>
          <w:szCs w:val="21"/>
        </w:rPr>
        <w:t>general greyhound care and husbandry requirements</w:t>
      </w:r>
      <w:r w:rsidR="003505EA">
        <w:rPr>
          <w:color w:val="231F20"/>
          <w:sz w:val="22"/>
          <w:szCs w:val="21"/>
        </w:rPr>
        <w:t>, including whether any greyhounds are on specific treatment plans</w:t>
      </w:r>
      <w:r w:rsidRPr="003505EA">
        <w:rPr>
          <w:color w:val="231F20"/>
          <w:sz w:val="22"/>
          <w:szCs w:val="21"/>
        </w:rPr>
        <w:t>.</w:t>
      </w:r>
    </w:p>
    <w:p w14:paraId="09620543" w14:textId="246923F3" w:rsidR="008B2F6E" w:rsidRPr="003505EA" w:rsidRDefault="003E177E" w:rsidP="001C5F44">
      <w:pPr>
        <w:spacing w:before="120" w:after="240" w:line="240" w:lineRule="auto"/>
        <w:rPr>
          <w:sz w:val="22"/>
        </w:rPr>
      </w:pPr>
      <w:r>
        <w:rPr>
          <w:sz w:val="22"/>
        </w:rPr>
        <w:t xml:space="preserve">The above list is not comprehensive and provides a general overview of the information to be covered in a staff induction. Establishments should develop a staff induction protocol suited to their business and kennel needs, ensuring it is </w:t>
      </w:r>
      <w:r w:rsidR="0050149E" w:rsidRPr="003505EA">
        <w:rPr>
          <w:sz w:val="22"/>
        </w:rPr>
        <w:t>outline</w:t>
      </w:r>
      <w:r>
        <w:rPr>
          <w:sz w:val="22"/>
        </w:rPr>
        <w:t>d</w:t>
      </w:r>
      <w:r w:rsidR="0050149E" w:rsidRPr="003505EA">
        <w:rPr>
          <w:sz w:val="22"/>
        </w:rPr>
        <w:t xml:space="preserve"> in their EHMP.</w:t>
      </w:r>
    </w:p>
    <w:p w14:paraId="309AD476" w14:textId="1212D6BC" w:rsidR="0050149E" w:rsidRPr="009C2790" w:rsidRDefault="0050149E" w:rsidP="009C2790">
      <w:pPr>
        <w:pStyle w:val="Heading1"/>
        <w:spacing w:before="240" w:after="120"/>
        <w:rPr>
          <w:color w:val="00B7BD"/>
          <w:sz w:val="28"/>
        </w:rPr>
      </w:pPr>
      <w:r w:rsidRPr="009C2790">
        <w:rPr>
          <w:color w:val="00B7BD"/>
          <w:sz w:val="28"/>
        </w:rPr>
        <w:t>Remote monitoring</w:t>
      </w:r>
    </w:p>
    <w:p w14:paraId="5F22FBFC" w14:textId="71A6D977" w:rsidR="001B21E8" w:rsidRPr="003505EA" w:rsidRDefault="0050149E" w:rsidP="003505EA">
      <w:pPr>
        <w:spacing w:before="120" w:after="120" w:line="240" w:lineRule="auto"/>
        <w:rPr>
          <w:color w:val="231F20"/>
          <w:sz w:val="22"/>
          <w:szCs w:val="21"/>
        </w:rPr>
      </w:pPr>
      <w:r w:rsidRPr="003505EA">
        <w:rPr>
          <w:color w:val="231F20"/>
          <w:sz w:val="22"/>
          <w:szCs w:val="21"/>
        </w:rPr>
        <w:t xml:space="preserve">The Code </w:t>
      </w:r>
      <w:r w:rsidR="001B21E8" w:rsidRPr="003505EA">
        <w:rPr>
          <w:color w:val="231F20"/>
          <w:sz w:val="22"/>
          <w:szCs w:val="21"/>
        </w:rPr>
        <w:t>allows establishments to use remote monitoring (i.e. video cameras) in the following two circumstances:</w:t>
      </w:r>
    </w:p>
    <w:p w14:paraId="48790F9B" w14:textId="728A9587" w:rsidR="001B21E8" w:rsidRPr="003505EA" w:rsidRDefault="001B21E8" w:rsidP="001B10C9">
      <w:pPr>
        <w:pStyle w:val="ListParagraph"/>
        <w:numPr>
          <w:ilvl w:val="0"/>
          <w:numId w:val="6"/>
        </w:numPr>
        <w:spacing w:before="120" w:after="240" w:line="240" w:lineRule="auto"/>
        <w:rPr>
          <w:color w:val="231F20"/>
          <w:sz w:val="22"/>
          <w:szCs w:val="21"/>
        </w:rPr>
      </w:pPr>
      <w:r w:rsidRPr="003505EA">
        <w:rPr>
          <w:color w:val="231F20"/>
          <w:sz w:val="22"/>
          <w:szCs w:val="21"/>
        </w:rPr>
        <w:t>Overnight monitoring of greyhounds, where there are 51 or more greyhounds at the establishment</w:t>
      </w:r>
      <w:r w:rsidR="0057652E">
        <w:rPr>
          <w:color w:val="231F20"/>
          <w:sz w:val="22"/>
          <w:szCs w:val="21"/>
        </w:rPr>
        <w:t xml:space="preserve"> (staff viewing footage may be off-site)</w:t>
      </w:r>
      <w:r w:rsidRPr="003505EA">
        <w:rPr>
          <w:color w:val="231F20"/>
          <w:sz w:val="22"/>
          <w:szCs w:val="21"/>
        </w:rPr>
        <w:t>.</w:t>
      </w:r>
    </w:p>
    <w:p w14:paraId="3ED57B9F" w14:textId="5279F7A3" w:rsidR="0050149E" w:rsidRPr="003505EA" w:rsidRDefault="001B21E8" w:rsidP="001B10C9">
      <w:pPr>
        <w:pStyle w:val="ListParagraph"/>
        <w:numPr>
          <w:ilvl w:val="0"/>
          <w:numId w:val="6"/>
        </w:numPr>
        <w:spacing w:before="120" w:after="240" w:line="240" w:lineRule="auto"/>
        <w:rPr>
          <w:color w:val="231F20"/>
          <w:sz w:val="22"/>
          <w:szCs w:val="21"/>
        </w:rPr>
      </w:pPr>
      <w:r w:rsidRPr="003505EA">
        <w:rPr>
          <w:color w:val="231F20"/>
          <w:sz w:val="22"/>
          <w:szCs w:val="21"/>
        </w:rPr>
        <w:t>Monitoring of whelping greyhounds</w:t>
      </w:r>
      <w:r w:rsidR="0057652E">
        <w:rPr>
          <w:color w:val="231F20"/>
          <w:sz w:val="22"/>
          <w:szCs w:val="21"/>
        </w:rPr>
        <w:t xml:space="preserve"> (staff viewing footage must be on-site)</w:t>
      </w:r>
      <w:r w:rsidR="0050149E" w:rsidRPr="003505EA">
        <w:rPr>
          <w:color w:val="231F20"/>
          <w:sz w:val="22"/>
          <w:szCs w:val="21"/>
        </w:rPr>
        <w:t xml:space="preserve">. </w:t>
      </w:r>
    </w:p>
    <w:p w14:paraId="02306EED" w14:textId="22C703E4" w:rsidR="001B21E8" w:rsidRPr="003505EA" w:rsidRDefault="001B21E8" w:rsidP="003505EA">
      <w:pPr>
        <w:spacing w:before="120" w:after="120" w:line="240" w:lineRule="auto"/>
        <w:rPr>
          <w:color w:val="231F20"/>
          <w:sz w:val="22"/>
          <w:szCs w:val="21"/>
        </w:rPr>
      </w:pPr>
      <w:r w:rsidRPr="003505EA">
        <w:rPr>
          <w:color w:val="231F20"/>
          <w:sz w:val="22"/>
          <w:szCs w:val="21"/>
        </w:rPr>
        <w:t xml:space="preserve">If establishments choose to use remote monitoring, </w:t>
      </w:r>
      <w:r w:rsidR="0057652E">
        <w:rPr>
          <w:color w:val="231F20"/>
          <w:sz w:val="22"/>
          <w:szCs w:val="21"/>
        </w:rPr>
        <w:t>it is recommended the Person in Charge</w:t>
      </w:r>
      <w:r w:rsidR="0057652E" w:rsidRPr="003505EA">
        <w:rPr>
          <w:color w:val="231F20"/>
          <w:sz w:val="22"/>
          <w:szCs w:val="21"/>
        </w:rPr>
        <w:t xml:space="preserve"> </w:t>
      </w:r>
      <w:r w:rsidRPr="003505EA">
        <w:rPr>
          <w:color w:val="231F20"/>
          <w:sz w:val="22"/>
          <w:szCs w:val="21"/>
        </w:rPr>
        <w:t>ensure</w:t>
      </w:r>
      <w:r w:rsidR="0057652E">
        <w:rPr>
          <w:color w:val="231F20"/>
          <w:sz w:val="22"/>
          <w:szCs w:val="21"/>
        </w:rPr>
        <w:t>s</w:t>
      </w:r>
      <w:r w:rsidRPr="003505EA">
        <w:rPr>
          <w:color w:val="231F20"/>
          <w:sz w:val="22"/>
          <w:szCs w:val="21"/>
        </w:rPr>
        <w:t xml:space="preserve"> that:</w:t>
      </w:r>
    </w:p>
    <w:p w14:paraId="4151BD3B" w14:textId="184DA2A8" w:rsidR="001B21E8" w:rsidRPr="003505EA" w:rsidRDefault="001B21E8" w:rsidP="001B10C9">
      <w:pPr>
        <w:pStyle w:val="ListParagraph"/>
        <w:numPr>
          <w:ilvl w:val="0"/>
          <w:numId w:val="5"/>
        </w:numPr>
        <w:spacing w:before="120" w:after="240" w:line="240" w:lineRule="auto"/>
        <w:rPr>
          <w:color w:val="231F20"/>
          <w:sz w:val="22"/>
          <w:szCs w:val="21"/>
        </w:rPr>
      </w:pPr>
      <w:r w:rsidRPr="003505EA">
        <w:rPr>
          <w:color w:val="231F20"/>
          <w:sz w:val="22"/>
          <w:szCs w:val="21"/>
        </w:rPr>
        <w:t xml:space="preserve">All cameras </w:t>
      </w:r>
      <w:proofErr w:type="gramStart"/>
      <w:r w:rsidR="001C5F44" w:rsidRPr="003505EA">
        <w:rPr>
          <w:color w:val="231F20"/>
          <w:sz w:val="22"/>
          <w:szCs w:val="21"/>
        </w:rPr>
        <w:t>installed at the establishment</w:t>
      </w:r>
      <w:r w:rsidRPr="003505EA">
        <w:rPr>
          <w:color w:val="231F20"/>
          <w:sz w:val="22"/>
          <w:szCs w:val="21"/>
        </w:rPr>
        <w:t xml:space="preserve"> have both audio and visual capa</w:t>
      </w:r>
      <w:r w:rsidR="001C5F44" w:rsidRPr="003505EA">
        <w:rPr>
          <w:color w:val="231F20"/>
          <w:sz w:val="22"/>
          <w:szCs w:val="21"/>
        </w:rPr>
        <w:t>bilities</w:t>
      </w:r>
      <w:r w:rsidRPr="003505EA">
        <w:rPr>
          <w:color w:val="231F20"/>
          <w:sz w:val="22"/>
          <w:szCs w:val="21"/>
        </w:rPr>
        <w:t xml:space="preserve"> enabled at all times</w:t>
      </w:r>
      <w:proofErr w:type="gramEnd"/>
      <w:r w:rsidR="00BB5DE0">
        <w:rPr>
          <w:color w:val="231F20"/>
          <w:sz w:val="22"/>
          <w:szCs w:val="21"/>
        </w:rPr>
        <w:t>.</w:t>
      </w:r>
      <w:r w:rsidRPr="003505EA">
        <w:rPr>
          <w:color w:val="231F20"/>
          <w:sz w:val="22"/>
          <w:szCs w:val="21"/>
        </w:rPr>
        <w:t xml:space="preserve"> </w:t>
      </w:r>
    </w:p>
    <w:p w14:paraId="27A395DD" w14:textId="7ECD1E4D" w:rsidR="001B21E8" w:rsidRDefault="001B21E8" w:rsidP="001B10C9">
      <w:pPr>
        <w:pStyle w:val="ListParagraph"/>
        <w:numPr>
          <w:ilvl w:val="0"/>
          <w:numId w:val="5"/>
        </w:numPr>
        <w:spacing w:before="120" w:after="240" w:line="240" w:lineRule="auto"/>
        <w:rPr>
          <w:color w:val="231F20"/>
          <w:sz w:val="22"/>
          <w:szCs w:val="21"/>
        </w:rPr>
      </w:pPr>
      <w:r w:rsidRPr="003505EA">
        <w:rPr>
          <w:color w:val="231F20"/>
          <w:sz w:val="22"/>
          <w:szCs w:val="21"/>
        </w:rPr>
        <w:t xml:space="preserve">All greyhounds being monitored </w:t>
      </w:r>
      <w:proofErr w:type="gramStart"/>
      <w:r w:rsidRPr="003505EA">
        <w:rPr>
          <w:color w:val="231F20"/>
          <w:sz w:val="22"/>
          <w:szCs w:val="21"/>
        </w:rPr>
        <w:t>are visible at all times</w:t>
      </w:r>
      <w:proofErr w:type="gramEnd"/>
      <w:r w:rsidR="00BB5DE0">
        <w:rPr>
          <w:color w:val="231F20"/>
          <w:sz w:val="22"/>
          <w:szCs w:val="21"/>
        </w:rPr>
        <w:t>.</w:t>
      </w:r>
    </w:p>
    <w:p w14:paraId="27178B49" w14:textId="18D6FD86" w:rsidR="00BB5DE0" w:rsidRDefault="00BB5DE0" w:rsidP="001B10C9">
      <w:pPr>
        <w:pStyle w:val="ListParagraph"/>
        <w:numPr>
          <w:ilvl w:val="0"/>
          <w:numId w:val="5"/>
        </w:numPr>
        <w:spacing w:before="120" w:after="240" w:line="240" w:lineRule="auto"/>
        <w:rPr>
          <w:color w:val="231F20"/>
          <w:sz w:val="22"/>
          <w:szCs w:val="21"/>
        </w:rPr>
      </w:pPr>
      <w:r>
        <w:rPr>
          <w:color w:val="231F20"/>
          <w:sz w:val="22"/>
          <w:szCs w:val="21"/>
        </w:rPr>
        <w:t xml:space="preserve">A back up power source is enabled for all cameras. For example, cameras can rely on batteries </w:t>
      </w:r>
      <w:proofErr w:type="gramStart"/>
      <w:r>
        <w:rPr>
          <w:color w:val="231F20"/>
          <w:sz w:val="22"/>
          <w:szCs w:val="21"/>
        </w:rPr>
        <w:t>in the event that</w:t>
      </w:r>
      <w:proofErr w:type="gramEnd"/>
      <w:r>
        <w:rPr>
          <w:color w:val="231F20"/>
          <w:sz w:val="22"/>
          <w:szCs w:val="21"/>
        </w:rPr>
        <w:t xml:space="preserve"> the establishment loses power.</w:t>
      </w:r>
    </w:p>
    <w:p w14:paraId="1E1062B1" w14:textId="68318E80" w:rsidR="00BB5DE0" w:rsidRPr="0057652E" w:rsidRDefault="00BB5DE0" w:rsidP="001B10C9">
      <w:pPr>
        <w:pStyle w:val="ListParagraph"/>
        <w:numPr>
          <w:ilvl w:val="0"/>
          <w:numId w:val="5"/>
        </w:numPr>
        <w:spacing w:before="120" w:after="240" w:line="240" w:lineRule="auto"/>
        <w:rPr>
          <w:color w:val="231F20"/>
          <w:sz w:val="22"/>
          <w:szCs w:val="21"/>
        </w:rPr>
      </w:pPr>
      <w:r w:rsidRPr="0057652E">
        <w:rPr>
          <w:color w:val="231F20"/>
          <w:sz w:val="22"/>
          <w:szCs w:val="21"/>
        </w:rPr>
        <w:t xml:space="preserve">Footage from each camera is viewed by an appropriately qualified and/or experienced staff member at least every three hours </w:t>
      </w:r>
    </w:p>
    <w:p w14:paraId="451AC594" w14:textId="77777777" w:rsidR="003E177E" w:rsidRPr="00DA6D30" w:rsidRDefault="001B21E8" w:rsidP="001B10C9">
      <w:pPr>
        <w:pStyle w:val="ListParagraph"/>
        <w:numPr>
          <w:ilvl w:val="0"/>
          <w:numId w:val="5"/>
        </w:numPr>
        <w:spacing w:before="120" w:after="240" w:line="240" w:lineRule="auto"/>
        <w:rPr>
          <w:color w:val="231F20"/>
          <w:sz w:val="22"/>
          <w:szCs w:val="21"/>
        </w:rPr>
      </w:pPr>
      <w:r w:rsidRPr="003505EA">
        <w:rPr>
          <w:sz w:val="22"/>
        </w:rPr>
        <w:t>A staff member</w:t>
      </w:r>
      <w:r w:rsidR="003505EA">
        <w:rPr>
          <w:sz w:val="22"/>
        </w:rPr>
        <w:t xml:space="preserve"> who has completed their staff induction </w:t>
      </w:r>
      <w:r w:rsidR="00BB5DE0">
        <w:rPr>
          <w:sz w:val="22"/>
        </w:rPr>
        <w:t>(</w:t>
      </w:r>
      <w:r w:rsidR="003505EA">
        <w:rPr>
          <w:sz w:val="22"/>
        </w:rPr>
        <w:t xml:space="preserve">and is </w:t>
      </w:r>
      <w:r w:rsidR="00BB5DE0">
        <w:rPr>
          <w:sz w:val="22"/>
        </w:rPr>
        <w:t xml:space="preserve">therefore </w:t>
      </w:r>
      <w:r w:rsidR="003505EA">
        <w:rPr>
          <w:sz w:val="22"/>
        </w:rPr>
        <w:t>aware of all establishment protocols</w:t>
      </w:r>
      <w:r w:rsidR="00BB5DE0">
        <w:rPr>
          <w:sz w:val="22"/>
        </w:rPr>
        <w:t>,</w:t>
      </w:r>
      <w:r w:rsidR="003505EA">
        <w:rPr>
          <w:sz w:val="22"/>
        </w:rPr>
        <w:t xml:space="preserve"> including emergency procedures)</w:t>
      </w:r>
      <w:r w:rsidRPr="003505EA">
        <w:rPr>
          <w:sz w:val="22"/>
        </w:rPr>
        <w:t xml:space="preserve"> is able to attend the property within 30 minutes</w:t>
      </w:r>
      <w:r w:rsidR="00BB5DE0">
        <w:rPr>
          <w:sz w:val="22"/>
        </w:rPr>
        <w:t>,</w:t>
      </w:r>
      <w:r w:rsidR="001C5F44" w:rsidRPr="003505EA">
        <w:rPr>
          <w:sz w:val="22"/>
        </w:rPr>
        <w:t xml:space="preserve"> if </w:t>
      </w:r>
      <w:r w:rsidR="003505EA">
        <w:rPr>
          <w:sz w:val="22"/>
        </w:rPr>
        <w:t>issues or concerns are identified by the person monitoring the camera footage</w:t>
      </w:r>
    </w:p>
    <w:p w14:paraId="35ED10AE" w14:textId="18C36B2D" w:rsidR="001B21E8" w:rsidRPr="003505EA" w:rsidRDefault="003E177E" w:rsidP="001B10C9">
      <w:pPr>
        <w:pStyle w:val="ListParagraph"/>
        <w:numPr>
          <w:ilvl w:val="0"/>
          <w:numId w:val="5"/>
        </w:numPr>
        <w:spacing w:before="120" w:after="240" w:line="240" w:lineRule="auto"/>
        <w:rPr>
          <w:color w:val="231F20"/>
          <w:sz w:val="22"/>
          <w:szCs w:val="21"/>
        </w:rPr>
      </w:pPr>
      <w:r>
        <w:rPr>
          <w:sz w:val="22"/>
        </w:rPr>
        <w:t>Procedures for remote monitoring are included in the establishment’s EHMP</w:t>
      </w:r>
      <w:r w:rsidR="00BB5DE0">
        <w:rPr>
          <w:sz w:val="22"/>
        </w:rPr>
        <w:t>.</w:t>
      </w:r>
    </w:p>
    <w:p w14:paraId="61FDF196" w14:textId="77777777" w:rsidR="00BB5DE0" w:rsidRPr="009C2790" w:rsidRDefault="00BB5DE0" w:rsidP="009C2790">
      <w:pPr>
        <w:pStyle w:val="Heading1"/>
        <w:spacing w:before="240" w:after="120"/>
        <w:rPr>
          <w:color w:val="00B7BD"/>
          <w:sz w:val="28"/>
        </w:rPr>
      </w:pPr>
      <w:r w:rsidRPr="009C2790">
        <w:rPr>
          <w:color w:val="00B7BD"/>
          <w:sz w:val="28"/>
        </w:rPr>
        <w:t>Health checks and treatment plans</w:t>
      </w:r>
    </w:p>
    <w:p w14:paraId="3BF4691A" w14:textId="10296492" w:rsidR="00BB5DE0" w:rsidRDefault="00BB5DE0" w:rsidP="00BB5DE0">
      <w:pPr>
        <w:spacing w:before="120" w:after="240" w:line="240" w:lineRule="auto"/>
        <w:rPr>
          <w:color w:val="231F20"/>
          <w:sz w:val="22"/>
          <w:szCs w:val="21"/>
        </w:rPr>
      </w:pPr>
      <w:r w:rsidRPr="00BB5DE0">
        <w:rPr>
          <w:color w:val="231F20"/>
          <w:sz w:val="22"/>
          <w:szCs w:val="21"/>
        </w:rPr>
        <w:t>The Code requires that all greyho</w:t>
      </w:r>
      <w:r>
        <w:rPr>
          <w:color w:val="231F20"/>
          <w:sz w:val="22"/>
          <w:szCs w:val="21"/>
        </w:rPr>
        <w:t xml:space="preserve">unds receive an annual health check, and that </w:t>
      </w:r>
      <w:r w:rsidR="009C2790">
        <w:rPr>
          <w:color w:val="231F20"/>
          <w:sz w:val="22"/>
          <w:szCs w:val="21"/>
        </w:rPr>
        <w:t xml:space="preserve">a treatment plan is developed for </w:t>
      </w:r>
      <w:r>
        <w:rPr>
          <w:color w:val="231F20"/>
          <w:sz w:val="22"/>
          <w:szCs w:val="21"/>
        </w:rPr>
        <w:t>any greyhound</w:t>
      </w:r>
      <w:r w:rsidR="009C2790">
        <w:rPr>
          <w:color w:val="231F20"/>
          <w:sz w:val="22"/>
          <w:szCs w:val="21"/>
        </w:rPr>
        <w:t xml:space="preserve"> with health issues (e.g. injury or illness)</w:t>
      </w:r>
      <w:r>
        <w:rPr>
          <w:color w:val="231F20"/>
          <w:sz w:val="22"/>
          <w:szCs w:val="21"/>
        </w:rPr>
        <w:t xml:space="preserve"> </w:t>
      </w:r>
      <w:r w:rsidRPr="00BB5DE0">
        <w:rPr>
          <w:color w:val="231F20"/>
          <w:sz w:val="22"/>
          <w:szCs w:val="21"/>
        </w:rPr>
        <w:t xml:space="preserve">(see </w:t>
      </w:r>
      <w:r w:rsidR="0057652E">
        <w:rPr>
          <w:color w:val="231F20"/>
          <w:sz w:val="22"/>
          <w:szCs w:val="21"/>
        </w:rPr>
        <w:t>s</w:t>
      </w:r>
      <w:r w:rsidR="005F5D47">
        <w:rPr>
          <w:color w:val="231F20"/>
          <w:sz w:val="22"/>
          <w:szCs w:val="21"/>
        </w:rPr>
        <w:t>ection</w:t>
      </w:r>
      <w:r w:rsidR="005F5D47" w:rsidRPr="00BB5DE0">
        <w:rPr>
          <w:color w:val="231F20"/>
          <w:sz w:val="22"/>
          <w:szCs w:val="21"/>
        </w:rPr>
        <w:t xml:space="preserve"> </w:t>
      </w:r>
      <w:r w:rsidR="009C2790">
        <w:rPr>
          <w:color w:val="231F20"/>
          <w:sz w:val="22"/>
          <w:szCs w:val="21"/>
        </w:rPr>
        <w:t>6.2.3</w:t>
      </w:r>
      <w:r w:rsidRPr="00BB5DE0">
        <w:rPr>
          <w:color w:val="231F20"/>
          <w:sz w:val="22"/>
          <w:szCs w:val="21"/>
        </w:rPr>
        <w:t xml:space="preserve">). </w:t>
      </w:r>
    </w:p>
    <w:p w14:paraId="5ED9553D" w14:textId="1BE2C77C" w:rsidR="00AD7DE4" w:rsidRDefault="00AD7DE4" w:rsidP="00BB5DE0">
      <w:pPr>
        <w:spacing w:before="120" w:after="240" w:line="240" w:lineRule="auto"/>
        <w:rPr>
          <w:sz w:val="22"/>
        </w:rPr>
      </w:pPr>
      <w:r>
        <w:rPr>
          <w:color w:val="231F20"/>
          <w:sz w:val="22"/>
          <w:szCs w:val="21"/>
        </w:rPr>
        <w:t xml:space="preserve">Health checks and treatment plans must be </w:t>
      </w:r>
      <w:r>
        <w:rPr>
          <w:sz w:val="22"/>
        </w:rPr>
        <w:t>recorded in each individual greyhound record as applicable.</w:t>
      </w:r>
    </w:p>
    <w:p w14:paraId="660BA069" w14:textId="77777777" w:rsidR="00EE5534" w:rsidRPr="00BB5DE0" w:rsidRDefault="00EE5534" w:rsidP="00BB5DE0">
      <w:pPr>
        <w:spacing w:before="120" w:after="240" w:line="240" w:lineRule="auto"/>
        <w:rPr>
          <w:color w:val="231F20"/>
          <w:sz w:val="22"/>
          <w:szCs w:val="21"/>
        </w:rPr>
      </w:pPr>
    </w:p>
    <w:p w14:paraId="399A2312" w14:textId="20FDE0DB" w:rsidR="009C2790" w:rsidRPr="009C2790" w:rsidRDefault="009C2790" w:rsidP="009A6FD5">
      <w:pPr>
        <w:pStyle w:val="Heading2"/>
        <w:spacing w:before="120" w:after="200" w:line="240" w:lineRule="auto"/>
        <w:rPr>
          <w:sz w:val="22"/>
        </w:rPr>
      </w:pPr>
      <w:r w:rsidRPr="009C2790">
        <w:t xml:space="preserve">Health checks </w:t>
      </w:r>
    </w:p>
    <w:p w14:paraId="5D3F63C6" w14:textId="2800A863" w:rsidR="009C2790" w:rsidRDefault="003F5A39" w:rsidP="001C5F44">
      <w:pPr>
        <w:spacing w:before="120" w:after="240" w:line="240" w:lineRule="auto"/>
        <w:rPr>
          <w:sz w:val="22"/>
        </w:rPr>
      </w:pPr>
      <w:r>
        <w:rPr>
          <w:sz w:val="22"/>
        </w:rPr>
        <w:t>The Person in Charge of a</w:t>
      </w:r>
      <w:r w:rsidR="0094164D">
        <w:rPr>
          <w:sz w:val="22"/>
        </w:rPr>
        <w:t>ny</w:t>
      </w:r>
      <w:r>
        <w:rPr>
          <w:sz w:val="22"/>
        </w:rPr>
        <w:t xml:space="preserve"> greyhound/s must arrange for a veterinary practitioner to conduct a h</w:t>
      </w:r>
      <w:r w:rsidR="009C2790">
        <w:rPr>
          <w:sz w:val="22"/>
        </w:rPr>
        <w:t xml:space="preserve">ealth check </w:t>
      </w:r>
      <w:r>
        <w:rPr>
          <w:sz w:val="22"/>
        </w:rPr>
        <w:t>on their greyhound/s</w:t>
      </w:r>
      <w:r w:rsidR="0094164D">
        <w:rPr>
          <w:sz w:val="22"/>
        </w:rPr>
        <w:t xml:space="preserve"> </w:t>
      </w:r>
      <w:r w:rsidR="009C2790">
        <w:rPr>
          <w:sz w:val="22"/>
        </w:rPr>
        <w:t>on an annual basis</w:t>
      </w:r>
      <w:r>
        <w:rPr>
          <w:sz w:val="22"/>
        </w:rPr>
        <w:t xml:space="preserve">. The Person in Charge could arrange for a </w:t>
      </w:r>
      <w:r w:rsidR="0094164D">
        <w:rPr>
          <w:sz w:val="22"/>
        </w:rPr>
        <w:t xml:space="preserve">health </w:t>
      </w:r>
      <w:r>
        <w:rPr>
          <w:sz w:val="22"/>
        </w:rPr>
        <w:t>check to</w:t>
      </w:r>
      <w:r w:rsidR="009C2790">
        <w:rPr>
          <w:sz w:val="22"/>
        </w:rPr>
        <w:t xml:space="preserve"> occur at the time of a greyhound’s annual Canine Cough vaccination. </w:t>
      </w:r>
    </w:p>
    <w:p w14:paraId="7F073BA5" w14:textId="77777777" w:rsidR="00D55206" w:rsidRDefault="009C2790" w:rsidP="001C5F44">
      <w:pPr>
        <w:spacing w:before="120" w:after="240" w:line="240" w:lineRule="auto"/>
        <w:rPr>
          <w:sz w:val="22"/>
        </w:rPr>
      </w:pPr>
      <w:r>
        <w:rPr>
          <w:sz w:val="22"/>
        </w:rPr>
        <w:t>The health check will include a thorough assessment of the greyhound’s wellbeing, where the vet will</w:t>
      </w:r>
      <w:r w:rsidRPr="009C2790">
        <w:rPr>
          <w:sz w:val="22"/>
        </w:rPr>
        <w:t xml:space="preserve"> look for any signs of illness or other problems. </w:t>
      </w:r>
      <w:r w:rsidR="00D55206">
        <w:rPr>
          <w:sz w:val="22"/>
        </w:rPr>
        <w:t xml:space="preserve">The vet </w:t>
      </w:r>
      <w:r>
        <w:rPr>
          <w:sz w:val="22"/>
        </w:rPr>
        <w:t>will generally check</w:t>
      </w:r>
      <w:r w:rsidR="00D55206">
        <w:rPr>
          <w:sz w:val="22"/>
        </w:rPr>
        <w:t xml:space="preserve"> the greyhound’s</w:t>
      </w:r>
      <w:r>
        <w:rPr>
          <w:sz w:val="22"/>
        </w:rPr>
        <w:t xml:space="preserve"> weight, </w:t>
      </w:r>
      <w:r w:rsidRPr="009C2790">
        <w:rPr>
          <w:sz w:val="22"/>
        </w:rPr>
        <w:t xml:space="preserve">body condition, skin and fur, eyes and ears, teeth and mouth, and feel around the body, limbs and tail for any potential issues. </w:t>
      </w:r>
    </w:p>
    <w:p w14:paraId="74B6F06B" w14:textId="77777777" w:rsidR="003F5A39" w:rsidRDefault="009C2790" w:rsidP="001C5F44">
      <w:pPr>
        <w:spacing w:before="120" w:after="240" w:line="240" w:lineRule="auto"/>
        <w:rPr>
          <w:sz w:val="22"/>
        </w:rPr>
      </w:pPr>
      <w:r w:rsidRPr="009C2790">
        <w:rPr>
          <w:sz w:val="22"/>
        </w:rPr>
        <w:t xml:space="preserve">The vet may look for fleas or other parasites and will administer vaccinations if due. </w:t>
      </w:r>
    </w:p>
    <w:p w14:paraId="6251A903" w14:textId="46458974" w:rsidR="00D55206" w:rsidRDefault="009C2790" w:rsidP="001C5F44">
      <w:pPr>
        <w:spacing w:before="120" w:after="240" w:line="240" w:lineRule="auto"/>
        <w:rPr>
          <w:sz w:val="22"/>
        </w:rPr>
      </w:pPr>
      <w:r w:rsidRPr="009C2790">
        <w:rPr>
          <w:sz w:val="22"/>
        </w:rPr>
        <w:t xml:space="preserve">Where </w:t>
      </w:r>
      <w:r w:rsidR="00D55206">
        <w:rPr>
          <w:sz w:val="22"/>
        </w:rPr>
        <w:t>issues are identified, the vet may recommend further tests or development of a treatment plan.</w:t>
      </w:r>
    </w:p>
    <w:p w14:paraId="2E6FFEBA" w14:textId="77777777" w:rsidR="00D55206" w:rsidRDefault="00D55206" w:rsidP="009A6FD5">
      <w:pPr>
        <w:pStyle w:val="Heading2"/>
        <w:spacing w:before="120" w:after="200" w:line="240" w:lineRule="auto"/>
      </w:pPr>
      <w:r>
        <w:t>T</w:t>
      </w:r>
      <w:r w:rsidRPr="009C2790">
        <w:t>reatment plans</w:t>
      </w:r>
    </w:p>
    <w:p w14:paraId="01D8B042" w14:textId="77777777" w:rsidR="00D55206" w:rsidRDefault="00D55206" w:rsidP="00D55206">
      <w:pPr>
        <w:spacing w:before="120" w:after="240" w:line="240" w:lineRule="auto"/>
        <w:rPr>
          <w:sz w:val="22"/>
        </w:rPr>
      </w:pPr>
      <w:r>
        <w:rPr>
          <w:sz w:val="22"/>
        </w:rPr>
        <w:t>Where a greyhound has a health issue, whether that be an injury, illness or other condition, the Person in Charge for that greyhound must work with their veterinary practitioner to develop a treatment plan.</w:t>
      </w:r>
    </w:p>
    <w:p w14:paraId="5EDE19D5" w14:textId="34FD337B" w:rsidR="00D55206" w:rsidRDefault="00D55206" w:rsidP="00AD7DE4">
      <w:pPr>
        <w:spacing w:before="120" w:after="120" w:line="240" w:lineRule="auto"/>
        <w:rPr>
          <w:sz w:val="22"/>
        </w:rPr>
      </w:pPr>
      <w:r>
        <w:rPr>
          <w:sz w:val="22"/>
        </w:rPr>
        <w:t>A treatment plan details veterinary advice for the ongoing (either short-term or long-term) care of the greyhound. It includes anything your vet feels is necessary for the care and treatment of the greyhound. For example:</w:t>
      </w:r>
    </w:p>
    <w:p w14:paraId="5DE2C0E2" w14:textId="11E094FD" w:rsidR="00D55206" w:rsidRDefault="00D55206" w:rsidP="001B10C9">
      <w:pPr>
        <w:pStyle w:val="ListParagraph"/>
        <w:numPr>
          <w:ilvl w:val="0"/>
          <w:numId w:val="9"/>
        </w:numPr>
        <w:spacing w:before="120" w:after="240" w:line="240" w:lineRule="auto"/>
        <w:rPr>
          <w:sz w:val="22"/>
        </w:rPr>
      </w:pPr>
      <w:r w:rsidRPr="00D55206">
        <w:rPr>
          <w:sz w:val="22"/>
        </w:rPr>
        <w:t>administration of medication at</w:t>
      </w:r>
      <w:r>
        <w:rPr>
          <w:sz w:val="22"/>
        </w:rPr>
        <w:t xml:space="preserve"> certain times of the day</w:t>
      </w:r>
      <w:r w:rsidR="009C2790" w:rsidRPr="00D55206">
        <w:rPr>
          <w:sz w:val="22"/>
        </w:rPr>
        <w:t xml:space="preserve"> </w:t>
      </w:r>
      <w:r>
        <w:rPr>
          <w:sz w:val="22"/>
        </w:rPr>
        <w:t>(e.g. pain relief, antibiotics etc.)</w:t>
      </w:r>
    </w:p>
    <w:p w14:paraId="295EA1CE" w14:textId="77777777" w:rsidR="00D55206" w:rsidRDefault="00D55206" w:rsidP="001B10C9">
      <w:pPr>
        <w:pStyle w:val="ListParagraph"/>
        <w:numPr>
          <w:ilvl w:val="0"/>
          <w:numId w:val="9"/>
        </w:numPr>
        <w:spacing w:before="120" w:after="240" w:line="240" w:lineRule="auto"/>
        <w:rPr>
          <w:sz w:val="22"/>
        </w:rPr>
      </w:pPr>
      <w:r>
        <w:rPr>
          <w:sz w:val="22"/>
        </w:rPr>
        <w:t>rehabilitation exercises</w:t>
      </w:r>
    </w:p>
    <w:p w14:paraId="1C1709EF" w14:textId="266E6B94" w:rsidR="00D55206" w:rsidRDefault="00D55206" w:rsidP="001B10C9">
      <w:pPr>
        <w:pStyle w:val="ListParagraph"/>
        <w:numPr>
          <w:ilvl w:val="0"/>
          <w:numId w:val="9"/>
        </w:numPr>
        <w:spacing w:before="120" w:after="240" w:line="240" w:lineRule="auto"/>
        <w:rPr>
          <w:sz w:val="22"/>
        </w:rPr>
      </w:pPr>
      <w:r>
        <w:rPr>
          <w:sz w:val="22"/>
        </w:rPr>
        <w:t>daily monitoring requirements</w:t>
      </w:r>
      <w:r w:rsidR="00AD7DE4">
        <w:rPr>
          <w:sz w:val="22"/>
        </w:rPr>
        <w:t>.</w:t>
      </w:r>
    </w:p>
    <w:p w14:paraId="4971F5E7" w14:textId="5CB03BED" w:rsidR="00D95FC1" w:rsidRPr="00D95FC1" w:rsidRDefault="00D95FC1" w:rsidP="00D95FC1">
      <w:pPr>
        <w:pStyle w:val="Heading1"/>
        <w:spacing w:before="240" w:after="120"/>
        <w:rPr>
          <w:color w:val="00B7BD"/>
          <w:sz w:val="28"/>
        </w:rPr>
      </w:pPr>
      <w:r w:rsidRPr="00D95FC1">
        <w:rPr>
          <w:color w:val="00B7BD"/>
          <w:sz w:val="28"/>
        </w:rPr>
        <w:t>Housing acclimatisation program</w:t>
      </w:r>
    </w:p>
    <w:p w14:paraId="73036E87" w14:textId="77777777" w:rsidR="00D95FC1" w:rsidRDefault="00D95FC1" w:rsidP="00D95FC1">
      <w:pPr>
        <w:spacing w:before="120" w:after="240" w:line="240" w:lineRule="auto"/>
        <w:rPr>
          <w:sz w:val="22"/>
        </w:rPr>
      </w:pPr>
      <w:r>
        <w:rPr>
          <w:sz w:val="22"/>
        </w:rPr>
        <w:t>A housing acclimatisation program looks to ensure greyhounds can adjust to a racing kennel after spending much of their time in a larger day yard or shared housing area.</w:t>
      </w:r>
    </w:p>
    <w:p w14:paraId="3516E652" w14:textId="4CDE94B4" w:rsidR="00D95FC1" w:rsidRDefault="00D95FC1" w:rsidP="00D95FC1">
      <w:pPr>
        <w:spacing w:before="120" w:after="240" w:line="240" w:lineRule="auto"/>
        <w:rPr>
          <w:sz w:val="22"/>
        </w:rPr>
      </w:pPr>
      <w:r>
        <w:rPr>
          <w:sz w:val="22"/>
        </w:rPr>
        <w:t>Where relevant to the establishment, a housing acclimatisation program must be included in the EHMP. It must show</w:t>
      </w:r>
      <w:r w:rsidRPr="00D95FC1">
        <w:rPr>
          <w:sz w:val="22"/>
        </w:rPr>
        <w:t xml:space="preserve"> how greyhounds will be, over time, assisted to adjust in moving from rearing pens and yards to racing kennels.</w:t>
      </w:r>
    </w:p>
    <w:p w14:paraId="11FBAB77" w14:textId="02A303F1" w:rsidR="00D95FC1" w:rsidRPr="00D95FC1" w:rsidRDefault="00D95FC1" w:rsidP="00D95FC1">
      <w:pPr>
        <w:spacing w:before="120" w:after="240" w:line="240" w:lineRule="auto"/>
        <w:rPr>
          <w:sz w:val="22"/>
        </w:rPr>
      </w:pPr>
      <w:r>
        <w:rPr>
          <w:sz w:val="22"/>
        </w:rPr>
        <w:t>A housing acclimatisation program may include moving greyhounds into racing kennels for a certain amount of time per day, with time spent in the racing kennel gradually increasing over a period of days, weeks or months.</w:t>
      </w:r>
    </w:p>
    <w:p w14:paraId="4A8EA903" w14:textId="0A9B091A" w:rsidR="00D95FC1" w:rsidRPr="00D95FC1" w:rsidRDefault="00D95FC1" w:rsidP="00D95FC1">
      <w:pPr>
        <w:spacing w:before="120" w:after="240" w:line="240" w:lineRule="auto"/>
        <w:rPr>
          <w:sz w:val="22"/>
        </w:rPr>
      </w:pPr>
      <w:r>
        <w:rPr>
          <w:sz w:val="22"/>
        </w:rPr>
        <w:t>Any program must also</w:t>
      </w:r>
      <w:r w:rsidRPr="00D95FC1">
        <w:rPr>
          <w:sz w:val="22"/>
        </w:rPr>
        <w:t xml:space="preserve"> consider how observations of any signs of stress, poor acclimatisation, or development of behavioural stereotypies will be recorded</w:t>
      </w:r>
      <w:r>
        <w:rPr>
          <w:sz w:val="22"/>
        </w:rPr>
        <w:t>, including how these observations will be u</w:t>
      </w:r>
      <w:r w:rsidRPr="00D95FC1">
        <w:rPr>
          <w:sz w:val="22"/>
        </w:rPr>
        <w:t>sed as a management tool to assess the acclimatisation of the greyhound to new housing or changes to daily routine.</w:t>
      </w:r>
    </w:p>
    <w:p w14:paraId="6DFD855C" w14:textId="77777777" w:rsidR="00D95FC1" w:rsidRDefault="00D95FC1" w:rsidP="009A6FD5">
      <w:pPr>
        <w:pStyle w:val="Heading1"/>
        <w:spacing w:before="240" w:after="120"/>
        <w:rPr>
          <w:color w:val="00B7BD"/>
          <w:sz w:val="28"/>
        </w:rPr>
      </w:pPr>
      <w:r>
        <w:rPr>
          <w:color w:val="00B7BD"/>
          <w:sz w:val="28"/>
        </w:rPr>
        <w:br w:type="page"/>
      </w:r>
    </w:p>
    <w:p w14:paraId="52C66B85" w14:textId="5E0B2E56" w:rsidR="009A6FD5" w:rsidRPr="0094164D" w:rsidRDefault="009A6FD5" w:rsidP="0094164D">
      <w:pPr>
        <w:pStyle w:val="Heading1"/>
        <w:numPr>
          <w:ilvl w:val="0"/>
          <w:numId w:val="14"/>
        </w:numPr>
        <w:spacing w:before="240" w:after="120"/>
        <w:rPr>
          <w:color w:val="00B7BD"/>
          <w:sz w:val="28"/>
        </w:rPr>
      </w:pPr>
      <w:r w:rsidRPr="0094164D">
        <w:rPr>
          <w:color w:val="00B7BD"/>
          <w:sz w:val="28"/>
        </w:rPr>
        <w:lastRenderedPageBreak/>
        <w:t>Isolation housing</w:t>
      </w:r>
    </w:p>
    <w:p w14:paraId="2117AE47" w14:textId="77777777" w:rsidR="009A6FD5" w:rsidRDefault="009A6FD5" w:rsidP="009A6FD5">
      <w:pPr>
        <w:autoSpaceDE w:val="0"/>
        <w:autoSpaceDN w:val="0"/>
        <w:adjustRightInd w:val="0"/>
        <w:spacing w:after="0" w:line="240" w:lineRule="auto"/>
        <w:rPr>
          <w:color w:val="231F20"/>
          <w:sz w:val="22"/>
          <w:szCs w:val="21"/>
        </w:rPr>
      </w:pPr>
      <w:r>
        <w:rPr>
          <w:color w:val="231F20"/>
          <w:sz w:val="22"/>
          <w:szCs w:val="21"/>
        </w:rPr>
        <w:t>Isolation housing is defined in the Code as:</w:t>
      </w:r>
    </w:p>
    <w:p w14:paraId="24859A62" w14:textId="77777777" w:rsidR="009A6FD5" w:rsidRDefault="009A6FD5" w:rsidP="009A6FD5">
      <w:pPr>
        <w:autoSpaceDE w:val="0"/>
        <w:autoSpaceDN w:val="0"/>
        <w:adjustRightInd w:val="0"/>
        <w:spacing w:after="0" w:line="240" w:lineRule="auto"/>
        <w:rPr>
          <w:color w:val="231F20"/>
          <w:sz w:val="22"/>
          <w:szCs w:val="21"/>
        </w:rPr>
      </w:pPr>
    </w:p>
    <w:p w14:paraId="34806B1B" w14:textId="77777777" w:rsidR="009A6FD5" w:rsidRDefault="009A6FD5" w:rsidP="009A6FD5">
      <w:pPr>
        <w:autoSpaceDE w:val="0"/>
        <w:autoSpaceDN w:val="0"/>
        <w:adjustRightInd w:val="0"/>
        <w:spacing w:after="0" w:line="240" w:lineRule="auto"/>
        <w:rPr>
          <w:rFonts w:ascii="ArialMT" w:hAnsi="ArialMT" w:cs="ArialMT"/>
          <w:i/>
          <w:sz w:val="21"/>
          <w:szCs w:val="21"/>
        </w:rPr>
      </w:pPr>
      <w:r w:rsidRPr="005202C3">
        <w:rPr>
          <w:i/>
          <w:color w:val="231F20"/>
          <w:sz w:val="22"/>
          <w:szCs w:val="21"/>
        </w:rPr>
        <w:t>“</w:t>
      </w:r>
      <w:r w:rsidRPr="005202C3">
        <w:rPr>
          <w:rFonts w:ascii="ArialMT" w:hAnsi="ArialMT" w:cs="ArialMT"/>
          <w:i/>
          <w:sz w:val="21"/>
          <w:szCs w:val="21"/>
        </w:rPr>
        <w:t>housing that is in a separate area to general greyhound housing and exercise areas, used specifically to house greyhounds diagnosed with or suspected of having an infectious disease.”</w:t>
      </w:r>
    </w:p>
    <w:p w14:paraId="3D99CBEB" w14:textId="77777777" w:rsidR="009A6FD5" w:rsidRDefault="009A6FD5" w:rsidP="009A6FD5">
      <w:pPr>
        <w:autoSpaceDE w:val="0"/>
        <w:autoSpaceDN w:val="0"/>
        <w:adjustRightInd w:val="0"/>
        <w:spacing w:after="0" w:line="240" w:lineRule="auto"/>
        <w:rPr>
          <w:rFonts w:ascii="ArialMT" w:hAnsi="ArialMT" w:cs="ArialMT"/>
          <w:i/>
          <w:sz w:val="21"/>
          <w:szCs w:val="21"/>
        </w:rPr>
      </w:pPr>
    </w:p>
    <w:p w14:paraId="5030B96E" w14:textId="77777777" w:rsidR="009A6FD5" w:rsidRDefault="009A6FD5" w:rsidP="009A6FD5">
      <w:pPr>
        <w:autoSpaceDE w:val="0"/>
        <w:autoSpaceDN w:val="0"/>
        <w:adjustRightInd w:val="0"/>
        <w:spacing w:after="0" w:line="240" w:lineRule="auto"/>
        <w:rPr>
          <w:color w:val="231F20"/>
          <w:sz w:val="22"/>
          <w:szCs w:val="21"/>
        </w:rPr>
      </w:pPr>
      <w:r w:rsidRPr="005F47EF">
        <w:rPr>
          <w:color w:val="231F20"/>
          <w:sz w:val="22"/>
          <w:szCs w:val="21"/>
        </w:rPr>
        <w:t>All greyhound establishments must have access to isolation housing</w:t>
      </w:r>
      <w:r>
        <w:rPr>
          <w:color w:val="231F20"/>
          <w:sz w:val="22"/>
          <w:szCs w:val="21"/>
        </w:rPr>
        <w:t>. This can be</w:t>
      </w:r>
      <w:r w:rsidRPr="005F47EF">
        <w:rPr>
          <w:color w:val="231F20"/>
          <w:sz w:val="22"/>
          <w:szCs w:val="21"/>
        </w:rPr>
        <w:t xml:space="preserve"> on-site</w:t>
      </w:r>
      <w:r>
        <w:rPr>
          <w:color w:val="231F20"/>
          <w:sz w:val="22"/>
          <w:szCs w:val="21"/>
        </w:rPr>
        <w:t>, managed according to protocols outlined in the EHMP</w:t>
      </w:r>
      <w:r w:rsidRPr="005F47EF">
        <w:rPr>
          <w:color w:val="231F20"/>
          <w:sz w:val="22"/>
          <w:szCs w:val="21"/>
        </w:rPr>
        <w:t xml:space="preserve">, or </w:t>
      </w:r>
      <w:r>
        <w:rPr>
          <w:color w:val="231F20"/>
          <w:sz w:val="22"/>
          <w:szCs w:val="21"/>
        </w:rPr>
        <w:t xml:space="preserve">managed </w:t>
      </w:r>
      <w:r w:rsidRPr="005F47EF">
        <w:rPr>
          <w:color w:val="231F20"/>
          <w:sz w:val="22"/>
          <w:szCs w:val="21"/>
        </w:rPr>
        <w:t xml:space="preserve">off-site as part of </w:t>
      </w:r>
      <w:r>
        <w:rPr>
          <w:color w:val="231F20"/>
          <w:sz w:val="22"/>
          <w:szCs w:val="21"/>
        </w:rPr>
        <w:t>the</w:t>
      </w:r>
      <w:r w:rsidRPr="005F47EF">
        <w:rPr>
          <w:color w:val="231F20"/>
          <w:sz w:val="22"/>
          <w:szCs w:val="21"/>
        </w:rPr>
        <w:t xml:space="preserve"> veterinary agreement</w:t>
      </w:r>
      <w:r>
        <w:rPr>
          <w:color w:val="231F20"/>
          <w:sz w:val="22"/>
          <w:szCs w:val="21"/>
        </w:rPr>
        <w:t xml:space="preserve">. </w:t>
      </w:r>
    </w:p>
    <w:p w14:paraId="7846A09A" w14:textId="77777777" w:rsidR="009A6FD5" w:rsidRDefault="009A6FD5" w:rsidP="009A6FD5">
      <w:pPr>
        <w:autoSpaceDE w:val="0"/>
        <w:autoSpaceDN w:val="0"/>
        <w:adjustRightInd w:val="0"/>
        <w:spacing w:after="0" w:line="240" w:lineRule="auto"/>
        <w:rPr>
          <w:color w:val="231F20"/>
          <w:sz w:val="22"/>
          <w:szCs w:val="21"/>
        </w:rPr>
      </w:pPr>
    </w:p>
    <w:p w14:paraId="0EB7247C" w14:textId="1F03EDE9" w:rsidR="009A6FD5" w:rsidRDefault="009A6FD5" w:rsidP="009A6FD5">
      <w:pPr>
        <w:autoSpaceDE w:val="0"/>
        <w:autoSpaceDN w:val="0"/>
        <w:adjustRightInd w:val="0"/>
        <w:spacing w:after="0" w:line="240" w:lineRule="auto"/>
        <w:rPr>
          <w:color w:val="231F20"/>
          <w:sz w:val="22"/>
          <w:szCs w:val="21"/>
        </w:rPr>
      </w:pPr>
      <w:r w:rsidRPr="002B6F84">
        <w:rPr>
          <w:color w:val="231F20"/>
          <w:sz w:val="22"/>
          <w:szCs w:val="21"/>
        </w:rPr>
        <w:t>If isolation housing is not available at the establishment or a veterinary clinic within reasonable</w:t>
      </w:r>
      <w:r w:rsidR="006218C8">
        <w:rPr>
          <w:color w:val="231F20"/>
          <w:sz w:val="22"/>
          <w:szCs w:val="21"/>
        </w:rPr>
        <w:t xml:space="preserve"> </w:t>
      </w:r>
      <w:r w:rsidRPr="002B6F84">
        <w:rPr>
          <w:color w:val="231F20"/>
          <w:sz w:val="22"/>
          <w:szCs w:val="21"/>
        </w:rPr>
        <w:t xml:space="preserve">distance, then the Person in Charge must seek advice from </w:t>
      </w:r>
      <w:r w:rsidR="0057652E">
        <w:rPr>
          <w:color w:val="231F20"/>
          <w:sz w:val="22"/>
          <w:szCs w:val="21"/>
        </w:rPr>
        <w:t>their</w:t>
      </w:r>
      <w:r w:rsidRPr="002B6F84">
        <w:rPr>
          <w:color w:val="231F20"/>
          <w:sz w:val="22"/>
          <w:szCs w:val="21"/>
        </w:rPr>
        <w:t xml:space="preserve"> veterinary practitioner on</w:t>
      </w:r>
      <w:r w:rsidR="006218C8">
        <w:rPr>
          <w:color w:val="231F20"/>
          <w:sz w:val="22"/>
          <w:szCs w:val="21"/>
        </w:rPr>
        <w:t xml:space="preserve"> </w:t>
      </w:r>
      <w:r w:rsidRPr="002B6F84">
        <w:rPr>
          <w:color w:val="231F20"/>
          <w:sz w:val="22"/>
          <w:szCs w:val="21"/>
        </w:rPr>
        <w:t>alterative options.</w:t>
      </w:r>
    </w:p>
    <w:p w14:paraId="174BC923" w14:textId="513FABD1" w:rsidR="00274830" w:rsidRPr="00EE5534" w:rsidRDefault="00274830" w:rsidP="0094164D">
      <w:pPr>
        <w:pStyle w:val="Heading1"/>
        <w:numPr>
          <w:ilvl w:val="0"/>
          <w:numId w:val="14"/>
        </w:numPr>
        <w:spacing w:before="240" w:after="120"/>
        <w:rPr>
          <w:color w:val="00B7BD"/>
          <w:sz w:val="28"/>
        </w:rPr>
      </w:pPr>
      <w:r w:rsidRPr="00EE5534">
        <w:rPr>
          <w:color w:val="00B7BD"/>
          <w:sz w:val="28"/>
        </w:rPr>
        <w:t>Muzzling</w:t>
      </w:r>
    </w:p>
    <w:p w14:paraId="21321536" w14:textId="3F7DC53D" w:rsidR="00274830" w:rsidRDefault="00274830" w:rsidP="00274830">
      <w:pPr>
        <w:spacing w:before="120" w:after="240" w:line="240" w:lineRule="auto"/>
        <w:rPr>
          <w:color w:val="231F20"/>
          <w:sz w:val="22"/>
          <w:szCs w:val="21"/>
        </w:rPr>
      </w:pPr>
      <w:r>
        <w:rPr>
          <w:color w:val="231F20"/>
          <w:sz w:val="22"/>
          <w:szCs w:val="21"/>
        </w:rPr>
        <w:t xml:space="preserve">Muzzling requirements are outlined at chapter 6.2.5 of the Code. Establishments may also wish to </w:t>
      </w:r>
      <w:r w:rsidR="003E177E">
        <w:rPr>
          <w:color w:val="231F20"/>
          <w:sz w:val="22"/>
          <w:szCs w:val="21"/>
        </w:rPr>
        <w:t xml:space="preserve">document </w:t>
      </w:r>
      <w:r>
        <w:rPr>
          <w:color w:val="231F20"/>
          <w:sz w:val="22"/>
          <w:szCs w:val="21"/>
        </w:rPr>
        <w:t>specific muzzling protocols in their EHMP.</w:t>
      </w:r>
    </w:p>
    <w:p w14:paraId="08B4A515" w14:textId="512C37F0" w:rsidR="00274830" w:rsidRDefault="00274830" w:rsidP="0081684F">
      <w:pPr>
        <w:spacing w:before="120" w:after="120" w:line="240" w:lineRule="auto"/>
        <w:rPr>
          <w:sz w:val="22"/>
        </w:rPr>
      </w:pPr>
      <w:r>
        <w:rPr>
          <w:sz w:val="22"/>
        </w:rPr>
        <w:t>Some examples of acceptable muzzles are shown below</w:t>
      </w:r>
      <w:r w:rsidR="0081684F">
        <w:rPr>
          <w:sz w:val="22"/>
        </w:rPr>
        <w:t xml:space="preserve">, noting they must be fitted to each individual greyhound so that they </w:t>
      </w:r>
      <w:r w:rsidR="0081684F" w:rsidRPr="0081684F">
        <w:rPr>
          <w:b/>
          <w:sz w:val="22"/>
          <w:u w:val="single"/>
        </w:rPr>
        <w:t>do</w:t>
      </w:r>
      <w:r w:rsidR="0081684F">
        <w:rPr>
          <w:b/>
          <w:sz w:val="22"/>
          <w:u w:val="single"/>
        </w:rPr>
        <w:t xml:space="preserve"> not</w:t>
      </w:r>
      <w:r w:rsidR="0081684F">
        <w:rPr>
          <w:sz w:val="22"/>
        </w:rPr>
        <w:t>:</w:t>
      </w:r>
    </w:p>
    <w:p w14:paraId="47664F85" w14:textId="77777777" w:rsidR="0081684F" w:rsidRDefault="0081684F" w:rsidP="001B10C9">
      <w:pPr>
        <w:pStyle w:val="ListParagraph"/>
        <w:numPr>
          <w:ilvl w:val="0"/>
          <w:numId w:val="9"/>
        </w:numPr>
        <w:spacing w:before="120" w:after="240" w:line="240" w:lineRule="auto"/>
        <w:rPr>
          <w:color w:val="231F20"/>
          <w:sz w:val="22"/>
          <w:szCs w:val="21"/>
        </w:rPr>
      </w:pPr>
      <w:r>
        <w:rPr>
          <w:color w:val="231F20"/>
          <w:sz w:val="22"/>
          <w:szCs w:val="21"/>
        </w:rPr>
        <w:t>restrict normal and necessary behaviour such as panting or drinking</w:t>
      </w:r>
    </w:p>
    <w:p w14:paraId="3B058ABE" w14:textId="3BCA7507" w:rsidR="0081684F" w:rsidRDefault="0081684F" w:rsidP="001B10C9">
      <w:pPr>
        <w:pStyle w:val="ListParagraph"/>
        <w:numPr>
          <w:ilvl w:val="0"/>
          <w:numId w:val="9"/>
        </w:numPr>
        <w:spacing w:before="120" w:after="240" w:line="240" w:lineRule="auto"/>
        <w:rPr>
          <w:color w:val="231F20"/>
          <w:sz w:val="22"/>
          <w:szCs w:val="21"/>
        </w:rPr>
      </w:pPr>
      <w:r>
        <w:rPr>
          <w:color w:val="231F20"/>
          <w:sz w:val="22"/>
          <w:szCs w:val="21"/>
        </w:rPr>
        <w:t>cause pain or distress to the greyhound.</w:t>
      </w:r>
      <w:r w:rsidRPr="00274830">
        <w:rPr>
          <w:color w:val="231F20"/>
          <w:sz w:val="22"/>
          <w:szCs w:val="21"/>
        </w:rPr>
        <w:t xml:space="preserve"> </w:t>
      </w:r>
    </w:p>
    <w:p w14:paraId="60F85C24" w14:textId="56B0A1BC" w:rsidR="005202C3" w:rsidRPr="005202C3" w:rsidRDefault="005202C3" w:rsidP="005202C3">
      <w:pPr>
        <w:spacing w:before="120" w:after="240" w:line="240" w:lineRule="auto"/>
        <w:rPr>
          <w:color w:val="231F20"/>
          <w:sz w:val="22"/>
          <w:szCs w:val="21"/>
        </w:rPr>
      </w:pPr>
      <w:r w:rsidRPr="005202C3">
        <w:rPr>
          <w:color w:val="231F20"/>
          <w:sz w:val="22"/>
          <w:szCs w:val="21"/>
        </w:rPr>
        <w:t>A correctly fitted muzzle used to cover the nose and jaw area of a greyhound should not restrict normal and necessary behaviour such as panting and drinking</w:t>
      </w:r>
      <w:r w:rsidRPr="00E64A76">
        <w:rPr>
          <w:color w:val="231F20"/>
          <w:sz w:val="22"/>
          <w:szCs w:val="21"/>
        </w:rPr>
        <w:t>.</w:t>
      </w:r>
      <w:r w:rsidRPr="00E64A76">
        <w:t xml:space="preserve"> </w:t>
      </w:r>
      <w:r w:rsidRPr="00E64A76">
        <w:rPr>
          <w:color w:val="231F20"/>
          <w:sz w:val="22"/>
          <w:szCs w:val="21"/>
        </w:rPr>
        <w:t>Taking measurements prior to purchasing or adjusting the muzzle will help to ensure a correct fit.</w:t>
      </w:r>
      <w:r w:rsidRPr="005202C3">
        <w:rPr>
          <w:color w:val="231F20"/>
          <w:sz w:val="22"/>
          <w:szCs w:val="21"/>
        </w:rPr>
        <w:t xml:space="preserve"> </w:t>
      </w:r>
    </w:p>
    <w:p w14:paraId="1A205D78" w14:textId="291A67AB" w:rsidR="009269D2" w:rsidRPr="00274830" w:rsidRDefault="00D95FC1" w:rsidP="009269D2">
      <w:pPr>
        <w:spacing w:after="0" w:line="240" w:lineRule="auto"/>
        <w:rPr>
          <w:b/>
          <w:i/>
          <w:sz w:val="22"/>
        </w:rPr>
      </w:pPr>
      <w:r>
        <w:rPr>
          <w:noProof/>
        </w:rPr>
        <w:drawing>
          <wp:anchor distT="0" distB="0" distL="114300" distR="114300" simplePos="0" relativeHeight="251660288" behindDoc="1" locked="0" layoutInCell="1" allowOverlap="1" wp14:anchorId="30428A4D" wp14:editId="79411D7C">
            <wp:simplePos x="0" y="0"/>
            <wp:positionH relativeFrom="column">
              <wp:posOffset>1501140</wp:posOffset>
            </wp:positionH>
            <wp:positionV relativeFrom="paragraph">
              <wp:posOffset>452755</wp:posOffset>
            </wp:positionV>
            <wp:extent cx="2162175" cy="2258060"/>
            <wp:effectExtent l="0" t="0" r="9525"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62175" cy="2258060"/>
                    </a:xfrm>
                    <a:prstGeom prst="rect">
                      <a:avLst/>
                    </a:prstGeom>
                  </pic:spPr>
                </pic:pic>
              </a:graphicData>
            </a:graphic>
            <wp14:sizeRelH relativeFrom="page">
              <wp14:pctWidth>0</wp14:pctWidth>
            </wp14:sizeRelH>
            <wp14:sizeRelV relativeFrom="page">
              <wp14:pctHeight>0</wp14:pctHeight>
            </wp14:sizeRelV>
          </wp:anchor>
        </w:drawing>
      </w:r>
      <w:r w:rsidR="009269D2">
        <w:rPr>
          <w:i/>
          <w:sz w:val="22"/>
          <w:u w:val="single"/>
        </w:rPr>
        <w:t>Yard</w:t>
      </w:r>
      <w:r w:rsidR="009269D2" w:rsidRPr="00274830">
        <w:rPr>
          <w:i/>
          <w:sz w:val="22"/>
          <w:u w:val="single"/>
        </w:rPr>
        <w:t xml:space="preserve"> muzzle</w:t>
      </w:r>
      <w:r w:rsidR="009269D2">
        <w:rPr>
          <w:sz w:val="22"/>
        </w:rPr>
        <w:t xml:space="preserve"> – </w:t>
      </w:r>
      <w:r w:rsidR="009269D2" w:rsidRPr="009269D2">
        <w:rPr>
          <w:sz w:val="22"/>
        </w:rPr>
        <w:t xml:space="preserve">A yard muzzle is the safest and most comfortable muzzle. It </w:t>
      </w:r>
      <w:r w:rsidR="009269D2">
        <w:rPr>
          <w:sz w:val="22"/>
        </w:rPr>
        <w:t>al</w:t>
      </w:r>
      <w:r w:rsidR="009269D2" w:rsidRPr="0081684F">
        <w:rPr>
          <w:sz w:val="22"/>
        </w:rPr>
        <w:t>lows the greyhound to</w:t>
      </w:r>
      <w:r w:rsidR="009269D2" w:rsidRPr="00274830">
        <w:rPr>
          <w:sz w:val="22"/>
        </w:rPr>
        <w:t xml:space="preserve"> drink,</w:t>
      </w:r>
      <w:r w:rsidR="009269D2" w:rsidRPr="0081684F">
        <w:rPr>
          <w:sz w:val="22"/>
        </w:rPr>
        <w:t xml:space="preserve"> </w:t>
      </w:r>
      <w:r w:rsidR="009269D2" w:rsidRPr="00274830">
        <w:rPr>
          <w:sz w:val="22"/>
        </w:rPr>
        <w:t>pant and vomit if necessary.</w:t>
      </w:r>
      <w:r w:rsidR="009269D2" w:rsidRPr="00274830">
        <w:rPr>
          <w:b/>
          <w:i/>
          <w:sz w:val="22"/>
        </w:rPr>
        <w:t> </w:t>
      </w:r>
    </w:p>
    <w:p w14:paraId="66AE9298" w14:textId="0B46759B" w:rsidR="009269D2" w:rsidRPr="00274830" w:rsidRDefault="009269D2" w:rsidP="009269D2">
      <w:pPr>
        <w:spacing w:after="0" w:line="240" w:lineRule="auto"/>
        <w:rPr>
          <w:rFonts w:ascii="Times New Roman" w:eastAsia="Times New Roman" w:hAnsi="Times New Roman" w:cs="Times New Roman"/>
          <w:sz w:val="24"/>
          <w:szCs w:val="24"/>
          <w:lang w:eastAsia="en-AU"/>
        </w:rPr>
      </w:pPr>
    </w:p>
    <w:p w14:paraId="090DD5C9" w14:textId="52A3BFEC" w:rsidR="00274830" w:rsidRPr="007A6B29" w:rsidRDefault="0081684F" w:rsidP="00274830">
      <w:pPr>
        <w:spacing w:after="0" w:line="240" w:lineRule="auto"/>
        <w:rPr>
          <w:sz w:val="22"/>
        </w:rPr>
      </w:pPr>
      <w:r w:rsidRPr="0081684F">
        <w:rPr>
          <w:i/>
          <w:sz w:val="22"/>
          <w:u w:val="single"/>
        </w:rPr>
        <w:t>B</w:t>
      </w:r>
      <w:r w:rsidR="00274830" w:rsidRPr="00274830">
        <w:rPr>
          <w:i/>
          <w:sz w:val="22"/>
          <w:u w:val="single"/>
        </w:rPr>
        <w:t>asket muzzle</w:t>
      </w:r>
      <w:r w:rsidRPr="0081684F">
        <w:rPr>
          <w:i/>
          <w:sz w:val="22"/>
        </w:rPr>
        <w:t xml:space="preserve"> –</w:t>
      </w:r>
      <w:r w:rsidR="005202C3">
        <w:rPr>
          <w:i/>
          <w:sz w:val="22"/>
        </w:rPr>
        <w:t xml:space="preserve"> </w:t>
      </w:r>
      <w:r w:rsidRPr="0081684F">
        <w:rPr>
          <w:sz w:val="22"/>
        </w:rPr>
        <w:t>This</w:t>
      </w:r>
      <w:r>
        <w:rPr>
          <w:sz w:val="22"/>
        </w:rPr>
        <w:t xml:space="preserve"> can be made of wire or plastic and</w:t>
      </w:r>
      <w:r w:rsidRPr="0081684F">
        <w:rPr>
          <w:sz w:val="22"/>
        </w:rPr>
        <w:t xml:space="preserve"> still allows the greyhound to</w:t>
      </w:r>
      <w:r w:rsidR="00274830" w:rsidRPr="00274830">
        <w:rPr>
          <w:sz w:val="22"/>
        </w:rPr>
        <w:t xml:space="preserve"> drink,</w:t>
      </w:r>
      <w:r w:rsidRPr="0081684F">
        <w:rPr>
          <w:sz w:val="22"/>
        </w:rPr>
        <w:t xml:space="preserve"> </w:t>
      </w:r>
      <w:r w:rsidR="00274830" w:rsidRPr="00274830">
        <w:rPr>
          <w:sz w:val="22"/>
        </w:rPr>
        <w:t>pant and vomit if necessary.</w:t>
      </w:r>
      <w:r w:rsidR="00274830" w:rsidRPr="00274830">
        <w:rPr>
          <w:i/>
          <w:sz w:val="22"/>
        </w:rPr>
        <w:t> </w:t>
      </w:r>
      <w:r w:rsidR="009269D2">
        <w:rPr>
          <w:sz w:val="22"/>
        </w:rPr>
        <w:t>Note that basket muzzles can become</w:t>
      </w:r>
      <w:r w:rsidR="007A6B29">
        <w:rPr>
          <w:sz w:val="22"/>
        </w:rPr>
        <w:t xml:space="preserve"> dislodged</w:t>
      </w:r>
      <w:r w:rsidR="009269D2">
        <w:rPr>
          <w:sz w:val="22"/>
        </w:rPr>
        <w:t>,</w:t>
      </w:r>
      <w:r w:rsidR="007A6B29">
        <w:rPr>
          <w:sz w:val="22"/>
        </w:rPr>
        <w:t xml:space="preserve"> so should not be left on unsupervised greyhounds.</w:t>
      </w:r>
    </w:p>
    <w:p w14:paraId="32F448D9" w14:textId="43B8E725" w:rsidR="00FB0E3E" w:rsidRDefault="00FB0E3E" w:rsidP="00274830">
      <w:pPr>
        <w:spacing w:after="0" w:line="240" w:lineRule="auto"/>
        <w:rPr>
          <w:i/>
          <w:sz w:val="22"/>
          <w:u w:val="single"/>
        </w:rPr>
      </w:pPr>
    </w:p>
    <w:p w14:paraId="47AF4A84" w14:textId="0284D8C8" w:rsidR="009A6FD5" w:rsidRDefault="009269D2" w:rsidP="00274830">
      <w:pPr>
        <w:spacing w:after="0" w:line="240" w:lineRule="auto"/>
        <w:rPr>
          <w:i/>
          <w:sz w:val="22"/>
          <w:u w:val="single"/>
        </w:rPr>
      </w:pPr>
      <w:r>
        <w:rPr>
          <w:noProof/>
        </w:rPr>
        <w:lastRenderedPageBreak/>
        <w:drawing>
          <wp:anchor distT="0" distB="0" distL="114300" distR="114300" simplePos="0" relativeHeight="251658240" behindDoc="1" locked="0" layoutInCell="1" allowOverlap="1" wp14:anchorId="5CF47E1A" wp14:editId="5D59DF26">
            <wp:simplePos x="0" y="0"/>
            <wp:positionH relativeFrom="column">
              <wp:posOffset>2938145</wp:posOffset>
            </wp:positionH>
            <wp:positionV relativeFrom="paragraph">
              <wp:posOffset>8890</wp:posOffset>
            </wp:positionV>
            <wp:extent cx="2553335" cy="1714500"/>
            <wp:effectExtent l="0" t="0" r="0" b="0"/>
            <wp:wrapTight wrapText="bothSides">
              <wp:wrapPolygon edited="0">
                <wp:start x="0" y="0"/>
                <wp:lineTo x="0" y="21360"/>
                <wp:lineTo x="21433" y="21360"/>
                <wp:lineTo x="21433"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5333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355D723E" wp14:editId="4F78A601">
            <wp:simplePos x="0" y="0"/>
            <wp:positionH relativeFrom="column">
              <wp:posOffset>15240</wp:posOffset>
            </wp:positionH>
            <wp:positionV relativeFrom="paragraph">
              <wp:posOffset>18415</wp:posOffset>
            </wp:positionV>
            <wp:extent cx="2547620" cy="1714500"/>
            <wp:effectExtent l="0" t="0" r="5080" b="0"/>
            <wp:wrapTight wrapText="bothSides">
              <wp:wrapPolygon edited="0">
                <wp:start x="0" y="0"/>
                <wp:lineTo x="0" y="21360"/>
                <wp:lineTo x="21482" y="21360"/>
                <wp:lineTo x="21482"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4762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03E1DE" w14:textId="77777777" w:rsidR="009A6FD5" w:rsidRDefault="009A6FD5" w:rsidP="00274830">
      <w:pPr>
        <w:spacing w:after="0" w:line="240" w:lineRule="auto"/>
        <w:rPr>
          <w:i/>
          <w:sz w:val="22"/>
          <w:u w:val="single"/>
        </w:rPr>
      </w:pPr>
    </w:p>
    <w:p w14:paraId="3068D17B" w14:textId="77777777" w:rsidR="009A6FD5" w:rsidRDefault="009A6FD5" w:rsidP="00274830">
      <w:pPr>
        <w:spacing w:after="0" w:line="240" w:lineRule="auto"/>
        <w:rPr>
          <w:i/>
          <w:sz w:val="22"/>
          <w:u w:val="single"/>
        </w:rPr>
      </w:pPr>
    </w:p>
    <w:p w14:paraId="690FDDAB" w14:textId="77777777" w:rsidR="009A6FD5" w:rsidRDefault="009A6FD5" w:rsidP="00274830">
      <w:pPr>
        <w:spacing w:after="0" w:line="240" w:lineRule="auto"/>
        <w:rPr>
          <w:i/>
          <w:sz w:val="22"/>
          <w:u w:val="single"/>
        </w:rPr>
      </w:pPr>
    </w:p>
    <w:p w14:paraId="455A620E" w14:textId="77777777" w:rsidR="009A6FD5" w:rsidRDefault="009A6FD5" w:rsidP="00274830">
      <w:pPr>
        <w:spacing w:after="0" w:line="240" w:lineRule="auto"/>
        <w:rPr>
          <w:i/>
          <w:sz w:val="22"/>
          <w:u w:val="single"/>
        </w:rPr>
      </w:pPr>
    </w:p>
    <w:p w14:paraId="74EF255A" w14:textId="1578E176" w:rsidR="009A6FD5" w:rsidRDefault="009A6FD5" w:rsidP="00274830">
      <w:pPr>
        <w:spacing w:after="0" w:line="240" w:lineRule="auto"/>
        <w:rPr>
          <w:i/>
          <w:sz w:val="22"/>
          <w:u w:val="single"/>
        </w:rPr>
      </w:pPr>
    </w:p>
    <w:p w14:paraId="596E37C5" w14:textId="39AD6FB5" w:rsidR="009A6FD5" w:rsidRDefault="009A6FD5" w:rsidP="00274830">
      <w:pPr>
        <w:spacing w:after="0" w:line="240" w:lineRule="auto"/>
        <w:rPr>
          <w:i/>
          <w:sz w:val="22"/>
          <w:u w:val="single"/>
        </w:rPr>
      </w:pPr>
    </w:p>
    <w:p w14:paraId="4DA336DD" w14:textId="73732D73" w:rsidR="009A6FD5" w:rsidRDefault="009A6FD5" w:rsidP="00274830">
      <w:pPr>
        <w:spacing w:after="0" w:line="240" w:lineRule="auto"/>
        <w:rPr>
          <w:i/>
          <w:sz w:val="22"/>
          <w:u w:val="single"/>
        </w:rPr>
      </w:pPr>
    </w:p>
    <w:p w14:paraId="0C3BF3EE" w14:textId="73099FC4" w:rsidR="009A6FD5" w:rsidRDefault="009A6FD5" w:rsidP="00274830">
      <w:pPr>
        <w:spacing w:after="0" w:line="240" w:lineRule="auto"/>
        <w:rPr>
          <w:i/>
          <w:sz w:val="22"/>
          <w:u w:val="single"/>
        </w:rPr>
      </w:pPr>
    </w:p>
    <w:p w14:paraId="534305C8" w14:textId="4D41B2EE" w:rsidR="009A6FD5" w:rsidRDefault="009A6FD5" w:rsidP="00274830">
      <w:pPr>
        <w:spacing w:after="0" w:line="240" w:lineRule="auto"/>
        <w:rPr>
          <w:i/>
          <w:sz w:val="22"/>
          <w:u w:val="single"/>
        </w:rPr>
      </w:pPr>
    </w:p>
    <w:p w14:paraId="7D462EEC" w14:textId="4132BC90" w:rsidR="009A6FD5" w:rsidRDefault="009A6FD5" w:rsidP="00274830">
      <w:pPr>
        <w:spacing w:after="0" w:line="240" w:lineRule="auto"/>
        <w:rPr>
          <w:i/>
          <w:sz w:val="22"/>
          <w:u w:val="single"/>
        </w:rPr>
      </w:pPr>
    </w:p>
    <w:p w14:paraId="7B3FF2F0" w14:textId="143B17B7" w:rsidR="003A2204" w:rsidRDefault="003A2204" w:rsidP="009A6FD5">
      <w:pPr>
        <w:pStyle w:val="Heading1"/>
        <w:spacing w:before="360" w:after="120"/>
        <w:rPr>
          <w:color w:val="00B7BD"/>
          <w:sz w:val="28"/>
        </w:rPr>
      </w:pPr>
      <w:r w:rsidRPr="003A2204">
        <w:rPr>
          <w:color w:val="00B7BD"/>
          <w:sz w:val="28"/>
        </w:rPr>
        <w:t>Movement, transfer and sale of greyhounds</w:t>
      </w:r>
    </w:p>
    <w:p w14:paraId="7411638E" w14:textId="74CAD850" w:rsidR="002B0021" w:rsidRDefault="00B75C58" w:rsidP="00B75C58">
      <w:pPr>
        <w:autoSpaceDE w:val="0"/>
        <w:autoSpaceDN w:val="0"/>
        <w:adjustRightInd w:val="0"/>
        <w:spacing w:after="0" w:line="240" w:lineRule="auto"/>
        <w:rPr>
          <w:color w:val="231F20"/>
          <w:sz w:val="22"/>
          <w:szCs w:val="21"/>
        </w:rPr>
      </w:pPr>
      <w:r w:rsidRPr="002B0021">
        <w:rPr>
          <w:color w:val="231F20"/>
          <w:sz w:val="22"/>
          <w:szCs w:val="21"/>
        </w:rPr>
        <w:t xml:space="preserve">All greyhounds being sold, given away or moved from </w:t>
      </w:r>
      <w:r w:rsidR="002B0021" w:rsidRPr="002B0021">
        <w:rPr>
          <w:color w:val="231F20"/>
          <w:sz w:val="22"/>
          <w:szCs w:val="21"/>
        </w:rPr>
        <w:t>an</w:t>
      </w:r>
      <w:r w:rsidRPr="002B0021">
        <w:rPr>
          <w:color w:val="231F20"/>
          <w:sz w:val="22"/>
          <w:szCs w:val="21"/>
        </w:rPr>
        <w:t xml:space="preserve"> establishment must be accompanied by an</w:t>
      </w:r>
      <w:r w:rsidR="00E200B9" w:rsidRPr="002B0021">
        <w:rPr>
          <w:color w:val="231F20"/>
          <w:sz w:val="22"/>
          <w:szCs w:val="21"/>
        </w:rPr>
        <w:t xml:space="preserve"> </w:t>
      </w:r>
      <w:r w:rsidRPr="002B0021">
        <w:rPr>
          <w:color w:val="231F20"/>
          <w:sz w:val="22"/>
          <w:szCs w:val="21"/>
        </w:rPr>
        <w:t>up to date greyhound record</w:t>
      </w:r>
      <w:r w:rsidR="002B0021" w:rsidRPr="002B0021">
        <w:rPr>
          <w:color w:val="231F20"/>
          <w:sz w:val="22"/>
          <w:szCs w:val="21"/>
        </w:rPr>
        <w:t xml:space="preserve"> (see </w:t>
      </w:r>
      <w:r w:rsidR="00D311AF">
        <w:rPr>
          <w:color w:val="231F20"/>
          <w:sz w:val="22"/>
          <w:szCs w:val="21"/>
        </w:rPr>
        <w:t>section</w:t>
      </w:r>
      <w:r w:rsidR="00D311AF" w:rsidRPr="002B0021">
        <w:rPr>
          <w:color w:val="231F20"/>
          <w:sz w:val="22"/>
          <w:szCs w:val="21"/>
        </w:rPr>
        <w:t xml:space="preserve"> </w:t>
      </w:r>
      <w:r w:rsidR="002B0021" w:rsidRPr="002B0021">
        <w:rPr>
          <w:color w:val="231F20"/>
          <w:sz w:val="22"/>
          <w:szCs w:val="21"/>
        </w:rPr>
        <w:t>7 of the Code)</w:t>
      </w:r>
      <w:r w:rsidRPr="002B0021">
        <w:rPr>
          <w:color w:val="231F20"/>
          <w:sz w:val="22"/>
          <w:szCs w:val="21"/>
        </w:rPr>
        <w:t xml:space="preserve">. </w:t>
      </w:r>
    </w:p>
    <w:p w14:paraId="5E06E9D2" w14:textId="77777777" w:rsidR="002B0021" w:rsidRDefault="002B0021" w:rsidP="00B75C58">
      <w:pPr>
        <w:autoSpaceDE w:val="0"/>
        <w:autoSpaceDN w:val="0"/>
        <w:adjustRightInd w:val="0"/>
        <w:spacing w:after="0" w:line="240" w:lineRule="auto"/>
        <w:rPr>
          <w:color w:val="231F20"/>
          <w:sz w:val="22"/>
          <w:szCs w:val="21"/>
        </w:rPr>
      </w:pPr>
    </w:p>
    <w:p w14:paraId="51A7CD56" w14:textId="3A50DFCC" w:rsidR="002B0021" w:rsidRDefault="002B0021" w:rsidP="002B0021">
      <w:pPr>
        <w:autoSpaceDE w:val="0"/>
        <w:autoSpaceDN w:val="0"/>
        <w:adjustRightInd w:val="0"/>
        <w:spacing w:after="0" w:line="240" w:lineRule="auto"/>
        <w:rPr>
          <w:sz w:val="22"/>
        </w:rPr>
      </w:pPr>
      <w:r>
        <w:rPr>
          <w:color w:val="231F20"/>
          <w:sz w:val="22"/>
          <w:szCs w:val="21"/>
        </w:rPr>
        <w:t>The</w:t>
      </w:r>
      <w:r w:rsidR="00B75C58" w:rsidRPr="002B0021">
        <w:rPr>
          <w:color w:val="231F20"/>
          <w:sz w:val="22"/>
          <w:szCs w:val="21"/>
        </w:rPr>
        <w:t xml:space="preserve"> greyhound record must </w:t>
      </w:r>
      <w:r w:rsidR="00F47EDE">
        <w:rPr>
          <w:color w:val="231F20"/>
          <w:sz w:val="22"/>
          <w:szCs w:val="21"/>
        </w:rPr>
        <w:t>detail</w:t>
      </w:r>
      <w:r w:rsidRPr="002B0021">
        <w:rPr>
          <w:sz w:val="22"/>
        </w:rPr>
        <w:t xml:space="preserve"> </w:t>
      </w:r>
      <w:r>
        <w:rPr>
          <w:sz w:val="22"/>
        </w:rPr>
        <w:t xml:space="preserve">the greyhound’s full health history, </w:t>
      </w:r>
      <w:r w:rsidR="00F47EDE">
        <w:rPr>
          <w:sz w:val="22"/>
        </w:rPr>
        <w:t>including</w:t>
      </w:r>
      <w:r>
        <w:rPr>
          <w:sz w:val="22"/>
        </w:rPr>
        <w:t>:</w:t>
      </w:r>
    </w:p>
    <w:p w14:paraId="70E3E470" w14:textId="77777777" w:rsidR="002B0021" w:rsidRDefault="002B0021" w:rsidP="001B10C9">
      <w:pPr>
        <w:pStyle w:val="ListParagraph"/>
        <w:numPr>
          <w:ilvl w:val="0"/>
          <w:numId w:val="9"/>
        </w:numPr>
        <w:spacing w:before="120" w:after="120" w:line="240" w:lineRule="auto"/>
        <w:rPr>
          <w:color w:val="231F20"/>
          <w:sz w:val="22"/>
          <w:szCs w:val="21"/>
        </w:rPr>
      </w:pPr>
      <w:r w:rsidRPr="002B0021">
        <w:rPr>
          <w:color w:val="231F20"/>
          <w:sz w:val="22"/>
          <w:szCs w:val="21"/>
        </w:rPr>
        <w:t xml:space="preserve">any current or future treatment plan relevant to that greyhound </w:t>
      </w:r>
    </w:p>
    <w:p w14:paraId="74A5B448" w14:textId="42707FCE" w:rsidR="002B0021" w:rsidRPr="002B0021" w:rsidRDefault="002B0021" w:rsidP="001B10C9">
      <w:pPr>
        <w:pStyle w:val="ListParagraph"/>
        <w:numPr>
          <w:ilvl w:val="0"/>
          <w:numId w:val="9"/>
        </w:numPr>
        <w:spacing w:before="120" w:after="240" w:line="240" w:lineRule="auto"/>
        <w:rPr>
          <w:color w:val="231F20"/>
          <w:sz w:val="22"/>
          <w:szCs w:val="21"/>
        </w:rPr>
      </w:pPr>
      <w:r w:rsidRPr="002B0021">
        <w:rPr>
          <w:color w:val="231F20"/>
          <w:sz w:val="22"/>
          <w:szCs w:val="21"/>
        </w:rPr>
        <w:t xml:space="preserve">details of any known physical abnormality or heritable defect (including injury). </w:t>
      </w:r>
    </w:p>
    <w:p w14:paraId="5F2C25FD" w14:textId="774BD6A8" w:rsidR="002B0021" w:rsidRDefault="002B0021" w:rsidP="002B0021">
      <w:pPr>
        <w:autoSpaceDE w:val="0"/>
        <w:autoSpaceDN w:val="0"/>
        <w:adjustRightInd w:val="0"/>
        <w:spacing w:after="0" w:line="240" w:lineRule="auto"/>
        <w:rPr>
          <w:sz w:val="22"/>
        </w:rPr>
      </w:pPr>
      <w:r>
        <w:rPr>
          <w:sz w:val="22"/>
        </w:rPr>
        <w:t xml:space="preserve">Where there is a </w:t>
      </w:r>
      <w:r w:rsidR="003E177E">
        <w:rPr>
          <w:sz w:val="22"/>
        </w:rPr>
        <w:t xml:space="preserve">heritable </w:t>
      </w:r>
      <w:r>
        <w:rPr>
          <w:sz w:val="22"/>
        </w:rPr>
        <w:t xml:space="preserve">defect, </w:t>
      </w:r>
      <w:r w:rsidR="003E177E">
        <w:rPr>
          <w:sz w:val="22"/>
        </w:rPr>
        <w:t xml:space="preserve">physical </w:t>
      </w:r>
      <w:r>
        <w:rPr>
          <w:sz w:val="22"/>
        </w:rPr>
        <w:t>abnormality or injury, and</w:t>
      </w:r>
      <w:r w:rsidR="00B75C58" w:rsidRPr="002B0021">
        <w:rPr>
          <w:sz w:val="22"/>
        </w:rPr>
        <w:t xml:space="preserve"> a veterinary practitioner has provided advice</w:t>
      </w:r>
      <w:r>
        <w:rPr>
          <w:sz w:val="22"/>
        </w:rPr>
        <w:t xml:space="preserve"> on </w:t>
      </w:r>
      <w:r w:rsidR="00B75C58" w:rsidRPr="002B0021">
        <w:rPr>
          <w:sz w:val="22"/>
        </w:rPr>
        <w:t xml:space="preserve">how </w:t>
      </w:r>
      <w:r>
        <w:rPr>
          <w:sz w:val="22"/>
        </w:rPr>
        <w:t>it</w:t>
      </w:r>
      <w:r w:rsidR="00B75C58" w:rsidRPr="002B0021">
        <w:rPr>
          <w:sz w:val="22"/>
        </w:rPr>
        <w:t xml:space="preserve"> may affect the short </w:t>
      </w:r>
      <w:r>
        <w:rPr>
          <w:sz w:val="22"/>
        </w:rPr>
        <w:t>or</w:t>
      </w:r>
      <w:r w:rsidR="00B75C58" w:rsidRPr="002B0021">
        <w:rPr>
          <w:sz w:val="22"/>
        </w:rPr>
        <w:t xml:space="preserve"> long</w:t>
      </w:r>
      <w:r w:rsidR="00F47EDE">
        <w:rPr>
          <w:sz w:val="22"/>
        </w:rPr>
        <w:t>-</w:t>
      </w:r>
      <w:r w:rsidR="00B75C58" w:rsidRPr="002B0021">
        <w:rPr>
          <w:sz w:val="22"/>
        </w:rPr>
        <w:t>term welfare of the greyhound</w:t>
      </w:r>
      <w:r>
        <w:rPr>
          <w:sz w:val="22"/>
        </w:rPr>
        <w:t>, that must also be included in the greyhound record.</w:t>
      </w:r>
    </w:p>
    <w:p w14:paraId="2FE264F8" w14:textId="4419D11D" w:rsidR="00F47EDE" w:rsidRDefault="00F47EDE" w:rsidP="00F47EDE">
      <w:pPr>
        <w:pStyle w:val="Heading2"/>
        <w:spacing w:before="120" w:after="200" w:line="240" w:lineRule="auto"/>
      </w:pPr>
      <w:r>
        <w:t>Short-term transfers (i.e. four weeks or less)</w:t>
      </w:r>
    </w:p>
    <w:p w14:paraId="6375AEF4" w14:textId="77777777" w:rsidR="00543D48" w:rsidRDefault="00F47EDE" w:rsidP="00F47EDE">
      <w:pPr>
        <w:autoSpaceDE w:val="0"/>
        <w:autoSpaceDN w:val="0"/>
        <w:adjustRightInd w:val="0"/>
        <w:spacing w:after="0" w:line="240" w:lineRule="auto"/>
        <w:rPr>
          <w:color w:val="231F20"/>
          <w:sz w:val="22"/>
          <w:szCs w:val="21"/>
        </w:rPr>
      </w:pPr>
      <w:r>
        <w:rPr>
          <w:color w:val="231F20"/>
          <w:sz w:val="22"/>
          <w:szCs w:val="21"/>
        </w:rPr>
        <w:t>The Person in Charge of any greyhound</w:t>
      </w:r>
      <w:r w:rsidRPr="00F47EDE">
        <w:rPr>
          <w:color w:val="231F20"/>
          <w:sz w:val="22"/>
          <w:szCs w:val="21"/>
        </w:rPr>
        <w:t xml:space="preserve"> being moved or transferred between establishments for a period of four weeks or less must </w:t>
      </w:r>
      <w:r>
        <w:rPr>
          <w:color w:val="231F20"/>
          <w:sz w:val="22"/>
          <w:szCs w:val="21"/>
        </w:rPr>
        <w:t>ensure</w:t>
      </w:r>
      <w:r w:rsidR="00543D48">
        <w:rPr>
          <w:color w:val="231F20"/>
          <w:sz w:val="22"/>
          <w:szCs w:val="21"/>
        </w:rPr>
        <w:t>:</w:t>
      </w:r>
    </w:p>
    <w:p w14:paraId="2857CB1C" w14:textId="393493FF" w:rsidR="00543D48" w:rsidRDefault="00F47EDE" w:rsidP="001B10C9">
      <w:pPr>
        <w:pStyle w:val="ListParagraph"/>
        <w:numPr>
          <w:ilvl w:val="0"/>
          <w:numId w:val="9"/>
        </w:numPr>
        <w:spacing w:before="120" w:after="240" w:line="240" w:lineRule="auto"/>
        <w:rPr>
          <w:color w:val="231F20"/>
          <w:sz w:val="22"/>
          <w:szCs w:val="21"/>
        </w:rPr>
      </w:pPr>
      <w:r w:rsidRPr="00F47EDE">
        <w:rPr>
          <w:color w:val="231F20"/>
          <w:sz w:val="22"/>
          <w:szCs w:val="21"/>
        </w:rPr>
        <w:t xml:space="preserve">each </w:t>
      </w:r>
      <w:r>
        <w:rPr>
          <w:color w:val="231F20"/>
          <w:sz w:val="22"/>
          <w:szCs w:val="21"/>
        </w:rPr>
        <w:t xml:space="preserve">greyhound is </w:t>
      </w:r>
      <w:r w:rsidRPr="00F47EDE">
        <w:rPr>
          <w:color w:val="231F20"/>
          <w:sz w:val="22"/>
          <w:szCs w:val="21"/>
        </w:rPr>
        <w:t xml:space="preserve">accompanied by </w:t>
      </w:r>
      <w:r>
        <w:rPr>
          <w:color w:val="231F20"/>
          <w:sz w:val="22"/>
          <w:szCs w:val="21"/>
        </w:rPr>
        <w:t>their</w:t>
      </w:r>
      <w:r w:rsidRPr="00F47EDE">
        <w:rPr>
          <w:color w:val="231F20"/>
          <w:sz w:val="22"/>
          <w:szCs w:val="21"/>
        </w:rPr>
        <w:t xml:space="preserve"> up to date greyhound record</w:t>
      </w:r>
    </w:p>
    <w:p w14:paraId="4AC14E2D" w14:textId="38D96127" w:rsidR="00F47EDE" w:rsidRPr="00543D48" w:rsidRDefault="00543D48" w:rsidP="001B10C9">
      <w:pPr>
        <w:pStyle w:val="ListParagraph"/>
        <w:numPr>
          <w:ilvl w:val="0"/>
          <w:numId w:val="9"/>
        </w:numPr>
        <w:autoSpaceDE w:val="0"/>
        <w:autoSpaceDN w:val="0"/>
        <w:adjustRightInd w:val="0"/>
        <w:spacing w:before="120" w:after="0" w:line="240" w:lineRule="auto"/>
        <w:rPr>
          <w:color w:val="231F20"/>
          <w:sz w:val="22"/>
          <w:szCs w:val="21"/>
        </w:rPr>
      </w:pPr>
      <w:r w:rsidRPr="00543D48">
        <w:rPr>
          <w:color w:val="231F20"/>
          <w:sz w:val="22"/>
          <w:szCs w:val="21"/>
        </w:rPr>
        <w:t xml:space="preserve">all relevant greyhound records are provided to the Person in Charge at the receiving establishment (either electronically or manually). </w:t>
      </w:r>
    </w:p>
    <w:p w14:paraId="191EDE99" w14:textId="77777777" w:rsidR="00F47EDE" w:rsidRDefault="00F47EDE" w:rsidP="00F47EDE">
      <w:pPr>
        <w:autoSpaceDE w:val="0"/>
        <w:autoSpaceDN w:val="0"/>
        <w:adjustRightInd w:val="0"/>
        <w:spacing w:after="0" w:line="240" w:lineRule="auto"/>
        <w:rPr>
          <w:color w:val="231F20"/>
          <w:sz w:val="22"/>
          <w:szCs w:val="21"/>
        </w:rPr>
      </w:pPr>
    </w:p>
    <w:p w14:paraId="6FD49B59" w14:textId="1E4A07ED" w:rsidR="00F47EDE" w:rsidRPr="00F47EDE" w:rsidRDefault="00F47EDE" w:rsidP="00F47EDE">
      <w:pPr>
        <w:autoSpaceDE w:val="0"/>
        <w:autoSpaceDN w:val="0"/>
        <w:adjustRightInd w:val="0"/>
        <w:spacing w:after="0" w:line="240" w:lineRule="auto"/>
        <w:rPr>
          <w:color w:val="231F20"/>
          <w:sz w:val="22"/>
          <w:szCs w:val="21"/>
        </w:rPr>
      </w:pPr>
      <w:r w:rsidRPr="00F47EDE">
        <w:rPr>
          <w:color w:val="231F20"/>
          <w:sz w:val="22"/>
          <w:szCs w:val="21"/>
        </w:rPr>
        <w:t>The Code does not apply any other requirements.</w:t>
      </w:r>
    </w:p>
    <w:p w14:paraId="5E8A7801" w14:textId="77777777" w:rsidR="00F47EDE" w:rsidRPr="00F47EDE" w:rsidRDefault="00F47EDE" w:rsidP="00F47EDE">
      <w:pPr>
        <w:pStyle w:val="Heading2"/>
        <w:spacing w:before="240" w:after="200" w:line="240" w:lineRule="auto"/>
      </w:pPr>
      <w:r>
        <w:t>Sale, giving away or transfer to a GRV registered owner</w:t>
      </w:r>
    </w:p>
    <w:p w14:paraId="7C357613" w14:textId="0A5D45A5" w:rsidR="00F47EDE" w:rsidRDefault="00543D48" w:rsidP="00543D48">
      <w:pPr>
        <w:autoSpaceDE w:val="0"/>
        <w:autoSpaceDN w:val="0"/>
        <w:adjustRightInd w:val="0"/>
        <w:spacing w:after="0" w:line="240" w:lineRule="auto"/>
        <w:rPr>
          <w:color w:val="231F20"/>
          <w:sz w:val="22"/>
          <w:szCs w:val="21"/>
        </w:rPr>
      </w:pPr>
      <w:r>
        <w:rPr>
          <w:color w:val="231F20"/>
          <w:sz w:val="22"/>
          <w:szCs w:val="21"/>
        </w:rPr>
        <w:t>The Person in Charge of any</w:t>
      </w:r>
      <w:r w:rsidR="00B75C58" w:rsidRPr="002B0021">
        <w:rPr>
          <w:color w:val="231F20"/>
          <w:sz w:val="22"/>
          <w:szCs w:val="21"/>
        </w:rPr>
        <w:t xml:space="preserve"> greyhound being sold,</w:t>
      </w:r>
      <w:r w:rsidR="002B0021">
        <w:rPr>
          <w:color w:val="231F20"/>
          <w:sz w:val="22"/>
          <w:szCs w:val="21"/>
        </w:rPr>
        <w:t xml:space="preserve"> given away or transferred to a</w:t>
      </w:r>
      <w:r w:rsidR="00B75C58" w:rsidRPr="002B0021">
        <w:rPr>
          <w:color w:val="231F20"/>
          <w:sz w:val="22"/>
          <w:szCs w:val="21"/>
        </w:rPr>
        <w:t>n</w:t>
      </w:r>
      <w:r w:rsidR="002B0021">
        <w:rPr>
          <w:color w:val="231F20"/>
          <w:sz w:val="22"/>
          <w:szCs w:val="21"/>
        </w:rPr>
        <w:t>other GRV registered owner must</w:t>
      </w:r>
      <w:r>
        <w:rPr>
          <w:color w:val="231F20"/>
          <w:sz w:val="22"/>
          <w:szCs w:val="21"/>
        </w:rPr>
        <w:t xml:space="preserve"> ensure that the greyhound does </w:t>
      </w:r>
      <w:r w:rsidR="00F47EDE" w:rsidRPr="00F47EDE">
        <w:rPr>
          <w:color w:val="231F20"/>
          <w:sz w:val="22"/>
          <w:szCs w:val="21"/>
        </w:rPr>
        <w:t>not permanently leave the establishment before eight weeks of age</w:t>
      </w:r>
      <w:r>
        <w:rPr>
          <w:color w:val="231F20"/>
          <w:sz w:val="22"/>
          <w:szCs w:val="21"/>
        </w:rPr>
        <w:t>.</w:t>
      </w:r>
    </w:p>
    <w:p w14:paraId="374571D4" w14:textId="7E2CB644" w:rsidR="00543D48" w:rsidRDefault="00543D48" w:rsidP="00543D48">
      <w:pPr>
        <w:autoSpaceDE w:val="0"/>
        <w:autoSpaceDN w:val="0"/>
        <w:adjustRightInd w:val="0"/>
        <w:spacing w:after="0" w:line="240" w:lineRule="auto"/>
        <w:rPr>
          <w:color w:val="231F20"/>
          <w:sz w:val="22"/>
          <w:szCs w:val="21"/>
        </w:rPr>
      </w:pPr>
    </w:p>
    <w:p w14:paraId="14595042" w14:textId="36B053F1" w:rsidR="00543D48" w:rsidRDefault="00543D48" w:rsidP="00543D48">
      <w:pPr>
        <w:autoSpaceDE w:val="0"/>
        <w:autoSpaceDN w:val="0"/>
        <w:adjustRightInd w:val="0"/>
        <w:spacing w:after="0" w:line="240" w:lineRule="auto"/>
        <w:rPr>
          <w:color w:val="231F20"/>
          <w:sz w:val="22"/>
          <w:szCs w:val="21"/>
        </w:rPr>
      </w:pPr>
      <w:r>
        <w:rPr>
          <w:color w:val="231F20"/>
          <w:sz w:val="22"/>
          <w:szCs w:val="21"/>
        </w:rPr>
        <w:t>Upon leaving the establishment, the greyhound must:</w:t>
      </w:r>
    </w:p>
    <w:p w14:paraId="38B971FF" w14:textId="061BA07E" w:rsidR="00B75C58" w:rsidRDefault="00543D48" w:rsidP="001B10C9">
      <w:pPr>
        <w:pStyle w:val="ListParagraph"/>
        <w:numPr>
          <w:ilvl w:val="0"/>
          <w:numId w:val="9"/>
        </w:numPr>
        <w:spacing w:before="120" w:after="240" w:line="240" w:lineRule="auto"/>
        <w:rPr>
          <w:color w:val="231F20"/>
          <w:sz w:val="22"/>
          <w:szCs w:val="21"/>
        </w:rPr>
      </w:pPr>
      <w:r>
        <w:rPr>
          <w:color w:val="231F20"/>
          <w:sz w:val="22"/>
          <w:szCs w:val="21"/>
        </w:rPr>
        <w:t>have all</w:t>
      </w:r>
      <w:r w:rsidR="00B75C58" w:rsidRPr="002B0021">
        <w:rPr>
          <w:color w:val="231F20"/>
          <w:sz w:val="22"/>
          <w:szCs w:val="21"/>
        </w:rPr>
        <w:t xml:space="preserve"> current vaccinations</w:t>
      </w:r>
    </w:p>
    <w:p w14:paraId="6CE8C309" w14:textId="7C2D6F76" w:rsidR="001B10C9" w:rsidRPr="002B0021" w:rsidRDefault="001B10C9" w:rsidP="001B10C9">
      <w:pPr>
        <w:pStyle w:val="ListParagraph"/>
        <w:numPr>
          <w:ilvl w:val="0"/>
          <w:numId w:val="9"/>
        </w:numPr>
        <w:spacing w:before="120" w:after="240" w:line="240" w:lineRule="auto"/>
        <w:rPr>
          <w:color w:val="231F20"/>
          <w:sz w:val="22"/>
          <w:szCs w:val="21"/>
        </w:rPr>
      </w:pPr>
      <w:r>
        <w:rPr>
          <w:color w:val="231F20"/>
          <w:sz w:val="22"/>
          <w:szCs w:val="21"/>
        </w:rPr>
        <w:t>be accompanied by a copy of its up to date greyhound record</w:t>
      </w:r>
    </w:p>
    <w:p w14:paraId="3D57050D" w14:textId="31313CBC" w:rsidR="00B75C58" w:rsidRPr="002B0021" w:rsidRDefault="00543D48" w:rsidP="001B10C9">
      <w:pPr>
        <w:pStyle w:val="ListParagraph"/>
        <w:numPr>
          <w:ilvl w:val="0"/>
          <w:numId w:val="9"/>
        </w:numPr>
        <w:spacing w:before="120" w:after="240" w:line="240" w:lineRule="auto"/>
        <w:rPr>
          <w:color w:val="231F20"/>
          <w:sz w:val="22"/>
          <w:szCs w:val="21"/>
        </w:rPr>
      </w:pPr>
      <w:r>
        <w:rPr>
          <w:color w:val="231F20"/>
          <w:sz w:val="22"/>
          <w:szCs w:val="21"/>
        </w:rPr>
        <w:t>be</w:t>
      </w:r>
      <w:r w:rsidR="00B75C58" w:rsidRPr="002B0021">
        <w:rPr>
          <w:color w:val="231F20"/>
          <w:sz w:val="22"/>
          <w:szCs w:val="21"/>
        </w:rPr>
        <w:t xml:space="preserve"> accompanied by a copy of the desexing certificate</w:t>
      </w:r>
      <w:r>
        <w:rPr>
          <w:color w:val="231F20"/>
          <w:sz w:val="22"/>
          <w:szCs w:val="21"/>
        </w:rPr>
        <w:t xml:space="preserve"> (if </w:t>
      </w:r>
      <w:proofErr w:type="spellStart"/>
      <w:r>
        <w:rPr>
          <w:color w:val="231F20"/>
          <w:sz w:val="22"/>
          <w:szCs w:val="21"/>
        </w:rPr>
        <w:t>desexed</w:t>
      </w:r>
      <w:proofErr w:type="spellEnd"/>
      <w:r>
        <w:rPr>
          <w:color w:val="231F20"/>
          <w:sz w:val="22"/>
          <w:szCs w:val="21"/>
        </w:rPr>
        <w:t>)</w:t>
      </w:r>
    </w:p>
    <w:p w14:paraId="4258EB4F" w14:textId="5E26686E" w:rsidR="00B75C58" w:rsidRPr="002B0021" w:rsidRDefault="00543D48" w:rsidP="001B10C9">
      <w:pPr>
        <w:pStyle w:val="ListParagraph"/>
        <w:numPr>
          <w:ilvl w:val="0"/>
          <w:numId w:val="9"/>
        </w:numPr>
        <w:spacing w:before="120" w:after="240" w:line="240" w:lineRule="auto"/>
        <w:rPr>
          <w:color w:val="231F20"/>
          <w:sz w:val="22"/>
          <w:szCs w:val="21"/>
        </w:rPr>
      </w:pPr>
      <w:r>
        <w:rPr>
          <w:color w:val="231F20"/>
          <w:sz w:val="22"/>
          <w:szCs w:val="21"/>
        </w:rPr>
        <w:t>be</w:t>
      </w:r>
      <w:r w:rsidR="00B75C58" w:rsidRPr="002B0021">
        <w:rPr>
          <w:color w:val="231F20"/>
          <w:sz w:val="22"/>
          <w:szCs w:val="21"/>
        </w:rPr>
        <w:t xml:space="preserve"> transferred or sold in compliance with GRV requirements </w:t>
      </w:r>
      <w:r w:rsidR="00F47EDE">
        <w:rPr>
          <w:color w:val="231F20"/>
          <w:sz w:val="22"/>
          <w:szCs w:val="21"/>
        </w:rPr>
        <w:t>relevant at the time</w:t>
      </w:r>
      <w:r w:rsidR="00B75C58" w:rsidRPr="002B0021">
        <w:rPr>
          <w:color w:val="231F20"/>
          <w:sz w:val="22"/>
          <w:szCs w:val="21"/>
        </w:rPr>
        <w:t>.</w:t>
      </w:r>
    </w:p>
    <w:p w14:paraId="2946304E" w14:textId="0E09CA2E" w:rsidR="00B75C58" w:rsidRPr="00F47EDE" w:rsidRDefault="00B75C58" w:rsidP="00F47EDE">
      <w:pPr>
        <w:pStyle w:val="Heading2"/>
        <w:spacing w:before="240" w:after="200" w:line="240" w:lineRule="auto"/>
      </w:pPr>
      <w:r w:rsidRPr="00F47EDE">
        <w:lastRenderedPageBreak/>
        <w:t>Movement, transfer or sale of greyhounds out of the industry</w:t>
      </w:r>
    </w:p>
    <w:p w14:paraId="609D544A" w14:textId="24D958A5" w:rsidR="00B75C58" w:rsidRPr="00F47EDE" w:rsidRDefault="00543D48" w:rsidP="00F47EDE">
      <w:pPr>
        <w:autoSpaceDE w:val="0"/>
        <w:autoSpaceDN w:val="0"/>
        <w:adjustRightInd w:val="0"/>
        <w:spacing w:after="0" w:line="240" w:lineRule="auto"/>
        <w:rPr>
          <w:color w:val="231F20"/>
          <w:sz w:val="22"/>
          <w:szCs w:val="21"/>
        </w:rPr>
      </w:pPr>
      <w:r>
        <w:rPr>
          <w:color w:val="231F20"/>
          <w:sz w:val="22"/>
          <w:szCs w:val="21"/>
        </w:rPr>
        <w:t xml:space="preserve">The Person in </w:t>
      </w:r>
      <w:proofErr w:type="spellStart"/>
      <w:r>
        <w:rPr>
          <w:color w:val="231F20"/>
          <w:sz w:val="22"/>
          <w:szCs w:val="21"/>
        </w:rPr>
        <w:t>Chargeof</w:t>
      </w:r>
      <w:proofErr w:type="spellEnd"/>
      <w:r>
        <w:rPr>
          <w:color w:val="231F20"/>
          <w:sz w:val="22"/>
          <w:szCs w:val="21"/>
        </w:rPr>
        <w:t xml:space="preserve"> any g</w:t>
      </w:r>
      <w:r w:rsidR="00B75C58" w:rsidRPr="00F47EDE">
        <w:rPr>
          <w:color w:val="231F20"/>
          <w:sz w:val="22"/>
          <w:szCs w:val="21"/>
        </w:rPr>
        <w:t xml:space="preserve">reyhound sold, given away or transferred </w:t>
      </w:r>
      <w:r w:rsidR="00F47EDE">
        <w:rPr>
          <w:color w:val="231F20"/>
          <w:sz w:val="22"/>
          <w:szCs w:val="21"/>
        </w:rPr>
        <w:t xml:space="preserve">to a </w:t>
      </w:r>
      <w:r w:rsidR="00682F4A">
        <w:rPr>
          <w:color w:val="231F20"/>
          <w:sz w:val="22"/>
          <w:szCs w:val="21"/>
        </w:rPr>
        <w:t>party</w:t>
      </w:r>
      <w:r w:rsidR="00F47EDE">
        <w:rPr>
          <w:color w:val="231F20"/>
          <w:sz w:val="22"/>
          <w:szCs w:val="21"/>
        </w:rPr>
        <w:t xml:space="preserve"> that is not associated with </w:t>
      </w:r>
      <w:r w:rsidR="00F47EDE" w:rsidRPr="00F47EDE">
        <w:rPr>
          <w:color w:val="231F20"/>
          <w:sz w:val="22"/>
          <w:szCs w:val="21"/>
        </w:rPr>
        <w:t>GRV, or any other Australian or New Zealand greyhound</w:t>
      </w:r>
      <w:r w:rsidR="00F47EDE">
        <w:rPr>
          <w:color w:val="231F20"/>
          <w:sz w:val="22"/>
          <w:szCs w:val="21"/>
        </w:rPr>
        <w:t xml:space="preserve"> </w:t>
      </w:r>
      <w:r w:rsidR="00F47EDE" w:rsidRPr="00F47EDE">
        <w:rPr>
          <w:color w:val="231F20"/>
          <w:sz w:val="22"/>
          <w:szCs w:val="21"/>
        </w:rPr>
        <w:t>racing jurisdiction</w:t>
      </w:r>
      <w:r w:rsidR="00F47EDE">
        <w:rPr>
          <w:color w:val="231F20"/>
          <w:sz w:val="22"/>
          <w:szCs w:val="21"/>
        </w:rPr>
        <w:t>, must</w:t>
      </w:r>
      <w:r>
        <w:rPr>
          <w:color w:val="231F20"/>
          <w:sz w:val="22"/>
          <w:szCs w:val="21"/>
        </w:rPr>
        <w:t xml:space="preserve"> ensure</w:t>
      </w:r>
      <w:r w:rsidR="00682F4A">
        <w:rPr>
          <w:color w:val="231F20"/>
          <w:sz w:val="22"/>
          <w:szCs w:val="21"/>
        </w:rPr>
        <w:t xml:space="preserve"> that</w:t>
      </w:r>
      <w:r w:rsidR="00F47EDE">
        <w:rPr>
          <w:color w:val="231F20"/>
          <w:sz w:val="22"/>
          <w:szCs w:val="21"/>
        </w:rPr>
        <w:t>:</w:t>
      </w:r>
    </w:p>
    <w:p w14:paraId="27492DE9" w14:textId="77777777" w:rsidR="00682F4A" w:rsidRDefault="00543D48" w:rsidP="001B10C9">
      <w:pPr>
        <w:pStyle w:val="ListParagraph"/>
        <w:numPr>
          <w:ilvl w:val="0"/>
          <w:numId w:val="9"/>
        </w:numPr>
        <w:spacing w:before="120" w:after="240" w:line="240" w:lineRule="auto"/>
        <w:rPr>
          <w:color w:val="231F20"/>
          <w:sz w:val="22"/>
          <w:szCs w:val="21"/>
        </w:rPr>
      </w:pPr>
      <w:r>
        <w:rPr>
          <w:color w:val="231F20"/>
          <w:sz w:val="22"/>
          <w:szCs w:val="21"/>
        </w:rPr>
        <w:t>the greyhound</w:t>
      </w:r>
      <w:r w:rsidRPr="00F47EDE">
        <w:rPr>
          <w:color w:val="231F20"/>
          <w:sz w:val="22"/>
          <w:szCs w:val="21"/>
        </w:rPr>
        <w:t xml:space="preserve"> </w:t>
      </w:r>
    </w:p>
    <w:p w14:paraId="0EB7813D" w14:textId="0B8C7AA1" w:rsidR="00B75C58" w:rsidRPr="00F47EDE" w:rsidRDefault="00B75C58" w:rsidP="001B10C9">
      <w:pPr>
        <w:pStyle w:val="ListParagraph"/>
        <w:numPr>
          <w:ilvl w:val="1"/>
          <w:numId w:val="9"/>
        </w:numPr>
        <w:spacing w:before="120" w:after="240" w:line="240" w:lineRule="auto"/>
        <w:rPr>
          <w:color w:val="231F20"/>
          <w:sz w:val="22"/>
          <w:szCs w:val="21"/>
        </w:rPr>
      </w:pPr>
      <w:r w:rsidRPr="00F47EDE">
        <w:rPr>
          <w:color w:val="231F20"/>
          <w:sz w:val="22"/>
          <w:szCs w:val="21"/>
        </w:rPr>
        <w:t>ha</w:t>
      </w:r>
      <w:r w:rsidR="00543D48">
        <w:rPr>
          <w:color w:val="231F20"/>
          <w:sz w:val="22"/>
          <w:szCs w:val="21"/>
        </w:rPr>
        <w:t>s</w:t>
      </w:r>
      <w:r w:rsidRPr="00F47EDE">
        <w:rPr>
          <w:color w:val="231F20"/>
          <w:sz w:val="22"/>
          <w:szCs w:val="21"/>
        </w:rPr>
        <w:t xml:space="preserve"> current vaccinations</w:t>
      </w:r>
    </w:p>
    <w:p w14:paraId="7801DADE" w14:textId="7EBB8F37" w:rsidR="00B75C58" w:rsidRPr="00F47EDE" w:rsidRDefault="00543D48" w:rsidP="001B10C9">
      <w:pPr>
        <w:pStyle w:val="ListParagraph"/>
        <w:numPr>
          <w:ilvl w:val="1"/>
          <w:numId w:val="9"/>
        </w:numPr>
        <w:spacing w:before="120" w:after="240" w:line="240" w:lineRule="auto"/>
        <w:rPr>
          <w:color w:val="231F20"/>
          <w:sz w:val="22"/>
          <w:szCs w:val="21"/>
        </w:rPr>
      </w:pPr>
      <w:r>
        <w:rPr>
          <w:color w:val="231F20"/>
          <w:sz w:val="22"/>
          <w:szCs w:val="21"/>
        </w:rPr>
        <w:t>is</w:t>
      </w:r>
      <w:r w:rsidR="00B75C58" w:rsidRPr="00F47EDE">
        <w:rPr>
          <w:color w:val="231F20"/>
          <w:sz w:val="22"/>
          <w:szCs w:val="21"/>
        </w:rPr>
        <w:t xml:space="preserve"> </w:t>
      </w:r>
      <w:proofErr w:type="spellStart"/>
      <w:r w:rsidR="00B75C58" w:rsidRPr="00F47EDE">
        <w:rPr>
          <w:color w:val="231F20"/>
          <w:sz w:val="22"/>
          <w:szCs w:val="21"/>
        </w:rPr>
        <w:t>desexed</w:t>
      </w:r>
      <w:proofErr w:type="spellEnd"/>
      <w:r w:rsidR="00B75C58" w:rsidRPr="00F47EDE">
        <w:rPr>
          <w:color w:val="231F20"/>
          <w:sz w:val="22"/>
          <w:szCs w:val="21"/>
        </w:rPr>
        <w:t xml:space="preserve"> before leaving the establishment, except if the receiving party has provided</w:t>
      </w:r>
      <w:r w:rsidR="00F47EDE">
        <w:rPr>
          <w:color w:val="231F20"/>
          <w:sz w:val="22"/>
          <w:szCs w:val="21"/>
        </w:rPr>
        <w:t xml:space="preserve"> </w:t>
      </w:r>
      <w:r w:rsidR="00B75C58" w:rsidRPr="00F47EDE">
        <w:rPr>
          <w:color w:val="231F20"/>
          <w:sz w:val="22"/>
          <w:szCs w:val="21"/>
        </w:rPr>
        <w:t xml:space="preserve">written agreement to </w:t>
      </w:r>
      <w:proofErr w:type="spellStart"/>
      <w:r w:rsidR="00B75C58" w:rsidRPr="00F47EDE">
        <w:rPr>
          <w:color w:val="231F20"/>
          <w:sz w:val="22"/>
          <w:szCs w:val="21"/>
        </w:rPr>
        <w:t>desex</w:t>
      </w:r>
      <w:proofErr w:type="spellEnd"/>
      <w:r w:rsidR="00B75C58" w:rsidRPr="00F47EDE">
        <w:rPr>
          <w:color w:val="231F20"/>
          <w:sz w:val="22"/>
          <w:szCs w:val="21"/>
        </w:rPr>
        <w:t xml:space="preserve"> the greyhound</w:t>
      </w:r>
    </w:p>
    <w:p w14:paraId="7A365D12" w14:textId="1CE8FD73" w:rsidR="00B75C58" w:rsidRDefault="00543D48" w:rsidP="001B10C9">
      <w:pPr>
        <w:pStyle w:val="ListParagraph"/>
        <w:numPr>
          <w:ilvl w:val="1"/>
          <w:numId w:val="9"/>
        </w:numPr>
        <w:spacing w:before="120" w:after="240" w:line="240" w:lineRule="auto"/>
        <w:rPr>
          <w:color w:val="231F20"/>
          <w:sz w:val="22"/>
          <w:szCs w:val="21"/>
        </w:rPr>
      </w:pPr>
      <w:r>
        <w:rPr>
          <w:color w:val="231F20"/>
          <w:sz w:val="22"/>
          <w:szCs w:val="21"/>
        </w:rPr>
        <w:t>is</w:t>
      </w:r>
      <w:r w:rsidR="00B75C58" w:rsidRPr="00F47EDE">
        <w:rPr>
          <w:color w:val="231F20"/>
          <w:sz w:val="22"/>
          <w:szCs w:val="21"/>
        </w:rPr>
        <w:t xml:space="preserve"> accompanied by a copy of the desexing certificate</w:t>
      </w:r>
      <w:r>
        <w:rPr>
          <w:color w:val="231F20"/>
          <w:sz w:val="22"/>
          <w:szCs w:val="21"/>
        </w:rPr>
        <w:t xml:space="preserve"> (if </w:t>
      </w:r>
      <w:proofErr w:type="spellStart"/>
      <w:r>
        <w:rPr>
          <w:color w:val="231F20"/>
          <w:sz w:val="22"/>
          <w:szCs w:val="21"/>
        </w:rPr>
        <w:t>desexed</w:t>
      </w:r>
      <w:proofErr w:type="spellEnd"/>
      <w:r>
        <w:rPr>
          <w:color w:val="231F20"/>
          <w:sz w:val="22"/>
          <w:szCs w:val="21"/>
        </w:rPr>
        <w:t>)</w:t>
      </w:r>
      <w:r w:rsidR="00B75C58" w:rsidRPr="00F47EDE">
        <w:rPr>
          <w:color w:val="231F20"/>
          <w:sz w:val="22"/>
          <w:szCs w:val="21"/>
        </w:rPr>
        <w:t>.</w:t>
      </w:r>
    </w:p>
    <w:p w14:paraId="314FE943" w14:textId="77777777" w:rsidR="00682F4A" w:rsidRDefault="00682F4A" w:rsidP="00682F4A">
      <w:pPr>
        <w:pStyle w:val="ListParagraph"/>
        <w:spacing w:before="120" w:after="240" w:line="240" w:lineRule="auto"/>
        <w:ind w:left="1500"/>
        <w:rPr>
          <w:color w:val="231F20"/>
          <w:sz w:val="22"/>
          <w:szCs w:val="21"/>
        </w:rPr>
      </w:pPr>
    </w:p>
    <w:p w14:paraId="424BDB9D" w14:textId="57674517" w:rsidR="00682F4A" w:rsidRDefault="00682F4A" w:rsidP="001B10C9">
      <w:pPr>
        <w:pStyle w:val="ListParagraph"/>
        <w:numPr>
          <w:ilvl w:val="0"/>
          <w:numId w:val="9"/>
        </w:numPr>
        <w:spacing w:before="240" w:after="240" w:line="240" w:lineRule="auto"/>
        <w:rPr>
          <w:color w:val="231F20"/>
          <w:sz w:val="22"/>
          <w:szCs w:val="21"/>
        </w:rPr>
      </w:pPr>
      <w:r>
        <w:rPr>
          <w:color w:val="231F20"/>
          <w:sz w:val="22"/>
          <w:szCs w:val="21"/>
        </w:rPr>
        <w:t>GRV is provided with:</w:t>
      </w:r>
    </w:p>
    <w:p w14:paraId="04681297" w14:textId="77777777" w:rsidR="00682F4A" w:rsidRDefault="00682F4A" w:rsidP="001B10C9">
      <w:pPr>
        <w:pStyle w:val="ListParagraph"/>
        <w:numPr>
          <w:ilvl w:val="1"/>
          <w:numId w:val="9"/>
        </w:numPr>
        <w:spacing w:before="120" w:after="240" w:line="240" w:lineRule="auto"/>
        <w:rPr>
          <w:color w:val="231F20"/>
          <w:sz w:val="22"/>
          <w:szCs w:val="21"/>
        </w:rPr>
      </w:pPr>
      <w:r w:rsidRPr="00682F4A">
        <w:rPr>
          <w:color w:val="231F20"/>
          <w:sz w:val="22"/>
          <w:szCs w:val="21"/>
        </w:rPr>
        <w:t>the name, address, local government area, phone number and contact</w:t>
      </w:r>
      <w:r>
        <w:rPr>
          <w:color w:val="231F20"/>
          <w:sz w:val="22"/>
          <w:szCs w:val="21"/>
        </w:rPr>
        <w:t xml:space="preserve"> </w:t>
      </w:r>
      <w:r w:rsidRPr="00682F4A">
        <w:rPr>
          <w:color w:val="231F20"/>
          <w:sz w:val="22"/>
          <w:szCs w:val="21"/>
        </w:rPr>
        <w:t>details of the new owner (including a registered shelter)</w:t>
      </w:r>
    </w:p>
    <w:p w14:paraId="19A6A166" w14:textId="3749BC92" w:rsidR="00EE5534" w:rsidRDefault="00682F4A" w:rsidP="001B10C9">
      <w:pPr>
        <w:pStyle w:val="ListParagraph"/>
        <w:numPr>
          <w:ilvl w:val="1"/>
          <w:numId w:val="9"/>
        </w:numPr>
        <w:spacing w:before="120" w:after="240" w:line="240" w:lineRule="auto"/>
        <w:rPr>
          <w:color w:val="231F20"/>
          <w:sz w:val="22"/>
          <w:szCs w:val="21"/>
        </w:rPr>
      </w:pPr>
      <w:r w:rsidRPr="00F47EDE">
        <w:rPr>
          <w:color w:val="231F20"/>
          <w:sz w:val="22"/>
          <w:szCs w:val="21"/>
        </w:rPr>
        <w:t xml:space="preserve">a copy of the </w:t>
      </w:r>
      <w:r>
        <w:rPr>
          <w:color w:val="231F20"/>
          <w:sz w:val="22"/>
          <w:szCs w:val="21"/>
        </w:rPr>
        <w:t xml:space="preserve">greyhound’s </w:t>
      </w:r>
      <w:r w:rsidRPr="00F47EDE">
        <w:rPr>
          <w:color w:val="231F20"/>
          <w:sz w:val="22"/>
          <w:szCs w:val="21"/>
        </w:rPr>
        <w:t>desexing certificate</w:t>
      </w:r>
      <w:r>
        <w:rPr>
          <w:color w:val="231F20"/>
          <w:sz w:val="22"/>
          <w:szCs w:val="21"/>
        </w:rPr>
        <w:t xml:space="preserve"> (if </w:t>
      </w:r>
      <w:proofErr w:type="spellStart"/>
      <w:r>
        <w:rPr>
          <w:color w:val="231F20"/>
          <w:sz w:val="22"/>
          <w:szCs w:val="21"/>
        </w:rPr>
        <w:t>desexed</w:t>
      </w:r>
      <w:proofErr w:type="spellEnd"/>
      <w:r>
        <w:rPr>
          <w:color w:val="231F20"/>
          <w:sz w:val="22"/>
          <w:szCs w:val="21"/>
        </w:rPr>
        <w:t>)</w:t>
      </w:r>
      <w:r w:rsidRPr="00682F4A">
        <w:rPr>
          <w:color w:val="231F20"/>
          <w:sz w:val="22"/>
          <w:szCs w:val="21"/>
        </w:rPr>
        <w:t>.</w:t>
      </w:r>
    </w:p>
    <w:p w14:paraId="22D3F725" w14:textId="77777777" w:rsidR="00EE5534" w:rsidRPr="00EE5534" w:rsidRDefault="00EE5534" w:rsidP="00EE5534">
      <w:pPr>
        <w:pStyle w:val="ListParagraph"/>
        <w:spacing w:before="120" w:after="240" w:line="240" w:lineRule="auto"/>
        <w:ind w:left="1500"/>
        <w:rPr>
          <w:color w:val="231F20"/>
          <w:sz w:val="22"/>
          <w:szCs w:val="21"/>
        </w:rPr>
      </w:pPr>
    </w:p>
    <w:p w14:paraId="661C3A16" w14:textId="75A37BB2" w:rsidR="00682F4A" w:rsidRDefault="00682F4A" w:rsidP="001B10C9">
      <w:pPr>
        <w:pStyle w:val="ListParagraph"/>
        <w:numPr>
          <w:ilvl w:val="0"/>
          <w:numId w:val="9"/>
        </w:numPr>
        <w:spacing w:before="120" w:after="240" w:line="240" w:lineRule="auto"/>
        <w:rPr>
          <w:color w:val="231F20"/>
          <w:sz w:val="22"/>
          <w:szCs w:val="21"/>
        </w:rPr>
      </w:pPr>
      <w:r>
        <w:rPr>
          <w:color w:val="231F20"/>
          <w:sz w:val="22"/>
          <w:szCs w:val="21"/>
        </w:rPr>
        <w:t>New owners are provided with</w:t>
      </w:r>
      <w:r w:rsidR="001B10C9">
        <w:rPr>
          <w:color w:val="231F20"/>
          <w:sz w:val="22"/>
          <w:szCs w:val="21"/>
        </w:rPr>
        <w:t xml:space="preserve"> the up to date greyhound record (including any treatment plans), as well as</w:t>
      </w:r>
      <w:r>
        <w:rPr>
          <w:color w:val="231F20"/>
          <w:sz w:val="22"/>
          <w:szCs w:val="21"/>
        </w:rPr>
        <w:t xml:space="preserve"> </w:t>
      </w:r>
      <w:r w:rsidRPr="00F47EDE">
        <w:rPr>
          <w:color w:val="231F20"/>
          <w:sz w:val="22"/>
          <w:szCs w:val="21"/>
        </w:rPr>
        <w:t>literature about</w:t>
      </w:r>
      <w:r>
        <w:rPr>
          <w:color w:val="231F20"/>
          <w:sz w:val="22"/>
          <w:szCs w:val="21"/>
        </w:rPr>
        <w:t>:</w:t>
      </w:r>
    </w:p>
    <w:p w14:paraId="63BF54A7" w14:textId="72C56EB6" w:rsidR="00B75C58" w:rsidRPr="00F47EDE" w:rsidRDefault="00B75C58" w:rsidP="001B10C9">
      <w:pPr>
        <w:pStyle w:val="ListParagraph"/>
        <w:numPr>
          <w:ilvl w:val="1"/>
          <w:numId w:val="9"/>
        </w:numPr>
        <w:spacing w:before="120" w:after="240" w:line="240" w:lineRule="auto"/>
        <w:rPr>
          <w:color w:val="231F20"/>
          <w:sz w:val="22"/>
          <w:szCs w:val="21"/>
        </w:rPr>
      </w:pPr>
      <w:r w:rsidRPr="00F47EDE">
        <w:rPr>
          <w:color w:val="231F20"/>
          <w:sz w:val="22"/>
          <w:szCs w:val="21"/>
        </w:rPr>
        <w:t>appropriate feeding</w:t>
      </w:r>
    </w:p>
    <w:p w14:paraId="3E1F888C" w14:textId="6066F4DA" w:rsidR="00B75C58" w:rsidRPr="00F47EDE" w:rsidRDefault="00B75C58" w:rsidP="001B10C9">
      <w:pPr>
        <w:pStyle w:val="ListParagraph"/>
        <w:numPr>
          <w:ilvl w:val="1"/>
          <w:numId w:val="9"/>
        </w:numPr>
        <w:spacing w:before="120" w:after="240" w:line="240" w:lineRule="auto"/>
        <w:rPr>
          <w:color w:val="231F20"/>
          <w:sz w:val="22"/>
          <w:szCs w:val="21"/>
        </w:rPr>
      </w:pPr>
      <w:r w:rsidRPr="00F47EDE">
        <w:rPr>
          <w:color w:val="231F20"/>
          <w:sz w:val="22"/>
          <w:szCs w:val="21"/>
        </w:rPr>
        <w:t>exercise</w:t>
      </w:r>
    </w:p>
    <w:p w14:paraId="5AC642B1" w14:textId="7F4B8207" w:rsidR="00B75C58" w:rsidRPr="00F47EDE" w:rsidRDefault="00B75C58" w:rsidP="001B10C9">
      <w:pPr>
        <w:pStyle w:val="ListParagraph"/>
        <w:numPr>
          <w:ilvl w:val="1"/>
          <w:numId w:val="9"/>
        </w:numPr>
        <w:spacing w:before="120" w:after="240" w:line="240" w:lineRule="auto"/>
        <w:rPr>
          <w:color w:val="231F20"/>
          <w:sz w:val="22"/>
          <w:szCs w:val="21"/>
        </w:rPr>
      </w:pPr>
      <w:r w:rsidRPr="00F47EDE">
        <w:rPr>
          <w:color w:val="231F20"/>
          <w:sz w:val="22"/>
          <w:szCs w:val="21"/>
        </w:rPr>
        <w:t>parasite control</w:t>
      </w:r>
    </w:p>
    <w:p w14:paraId="02F9665B" w14:textId="337748C2" w:rsidR="00B75C58" w:rsidRPr="00F47EDE" w:rsidRDefault="00B75C58" w:rsidP="001B10C9">
      <w:pPr>
        <w:pStyle w:val="ListParagraph"/>
        <w:numPr>
          <w:ilvl w:val="1"/>
          <w:numId w:val="9"/>
        </w:numPr>
        <w:spacing w:before="120" w:after="240" w:line="240" w:lineRule="auto"/>
        <w:rPr>
          <w:color w:val="231F20"/>
          <w:sz w:val="22"/>
          <w:szCs w:val="21"/>
        </w:rPr>
      </w:pPr>
      <w:r w:rsidRPr="00F47EDE">
        <w:rPr>
          <w:color w:val="231F20"/>
          <w:sz w:val="22"/>
          <w:szCs w:val="21"/>
        </w:rPr>
        <w:t>housing</w:t>
      </w:r>
    </w:p>
    <w:p w14:paraId="48BB465B" w14:textId="5062F080" w:rsidR="00B75C58" w:rsidRPr="00682F4A" w:rsidRDefault="00B75C58" w:rsidP="001B10C9">
      <w:pPr>
        <w:pStyle w:val="ListParagraph"/>
        <w:numPr>
          <w:ilvl w:val="1"/>
          <w:numId w:val="9"/>
        </w:numPr>
        <w:spacing w:before="120" w:after="240" w:line="240" w:lineRule="auto"/>
        <w:rPr>
          <w:color w:val="231F20"/>
          <w:sz w:val="22"/>
          <w:szCs w:val="21"/>
        </w:rPr>
      </w:pPr>
      <w:r w:rsidRPr="00F47EDE">
        <w:rPr>
          <w:color w:val="231F20"/>
          <w:sz w:val="22"/>
          <w:szCs w:val="21"/>
        </w:rPr>
        <w:t xml:space="preserve">responsible pet ownership, including current legislation covering the registration </w:t>
      </w:r>
      <w:r w:rsidR="00682F4A">
        <w:rPr>
          <w:color w:val="231F20"/>
          <w:sz w:val="22"/>
          <w:szCs w:val="21"/>
        </w:rPr>
        <w:t>o</w:t>
      </w:r>
      <w:r w:rsidRPr="00F47EDE">
        <w:rPr>
          <w:color w:val="231F20"/>
          <w:sz w:val="22"/>
          <w:szCs w:val="21"/>
        </w:rPr>
        <w:t>f pet greyhounds</w:t>
      </w:r>
      <w:r w:rsidR="00682F4A">
        <w:rPr>
          <w:color w:val="231F20"/>
          <w:sz w:val="22"/>
          <w:szCs w:val="21"/>
        </w:rPr>
        <w:t xml:space="preserve"> </w:t>
      </w:r>
      <w:r w:rsidRPr="00682F4A">
        <w:rPr>
          <w:color w:val="231F20"/>
          <w:sz w:val="22"/>
          <w:szCs w:val="21"/>
        </w:rPr>
        <w:t>with local council and any available training opportunities</w:t>
      </w:r>
    </w:p>
    <w:p w14:paraId="5386FBAE" w14:textId="7EB14F57" w:rsidR="00B75C58" w:rsidRPr="00F47EDE" w:rsidRDefault="00B75C58" w:rsidP="001B10C9">
      <w:pPr>
        <w:pStyle w:val="ListParagraph"/>
        <w:numPr>
          <w:ilvl w:val="1"/>
          <w:numId w:val="9"/>
        </w:numPr>
        <w:spacing w:before="120" w:after="240" w:line="240" w:lineRule="auto"/>
        <w:rPr>
          <w:color w:val="231F20"/>
          <w:sz w:val="22"/>
          <w:szCs w:val="21"/>
        </w:rPr>
      </w:pPr>
      <w:r w:rsidRPr="00F47EDE">
        <w:rPr>
          <w:color w:val="231F20"/>
          <w:sz w:val="22"/>
          <w:szCs w:val="21"/>
        </w:rPr>
        <w:t>the importance of greyhound training and socialisation</w:t>
      </w:r>
    </w:p>
    <w:p w14:paraId="7C722E41" w14:textId="1BCD4C5C" w:rsidR="00B75C58" w:rsidRPr="00F47EDE" w:rsidRDefault="00B75C58" w:rsidP="001B10C9">
      <w:pPr>
        <w:pStyle w:val="ListParagraph"/>
        <w:numPr>
          <w:ilvl w:val="1"/>
          <w:numId w:val="9"/>
        </w:numPr>
        <w:spacing w:before="120" w:after="240" w:line="240" w:lineRule="auto"/>
        <w:rPr>
          <w:color w:val="231F20"/>
          <w:sz w:val="22"/>
          <w:szCs w:val="21"/>
        </w:rPr>
      </w:pPr>
      <w:r w:rsidRPr="00F47EDE">
        <w:rPr>
          <w:color w:val="231F20"/>
          <w:sz w:val="22"/>
          <w:szCs w:val="21"/>
        </w:rPr>
        <w:t>vaccination</w:t>
      </w:r>
      <w:r w:rsidR="001B10C9">
        <w:rPr>
          <w:color w:val="231F20"/>
          <w:sz w:val="22"/>
          <w:szCs w:val="21"/>
        </w:rPr>
        <w:t>.</w:t>
      </w:r>
    </w:p>
    <w:p w14:paraId="34E10EC3" w14:textId="4474FCAB" w:rsidR="00EE5534" w:rsidRDefault="00B75C58" w:rsidP="00682F4A">
      <w:pPr>
        <w:autoSpaceDE w:val="0"/>
        <w:autoSpaceDN w:val="0"/>
        <w:adjustRightInd w:val="0"/>
        <w:spacing w:after="0" w:line="240" w:lineRule="auto"/>
        <w:rPr>
          <w:color w:val="231F20"/>
          <w:sz w:val="22"/>
          <w:szCs w:val="21"/>
        </w:rPr>
      </w:pPr>
      <w:r w:rsidRPr="00BA09EE">
        <w:rPr>
          <w:color w:val="231F20"/>
          <w:sz w:val="22"/>
          <w:szCs w:val="21"/>
        </w:rPr>
        <w:t>Literature is available free of charge on the Victorian Government’s website, through local councils, or</w:t>
      </w:r>
      <w:r w:rsidR="00682F4A" w:rsidRPr="00BA09EE">
        <w:rPr>
          <w:color w:val="231F20"/>
          <w:sz w:val="22"/>
          <w:szCs w:val="21"/>
        </w:rPr>
        <w:t xml:space="preserve"> </w:t>
      </w:r>
      <w:r w:rsidRPr="00BA09EE">
        <w:rPr>
          <w:color w:val="231F20"/>
          <w:sz w:val="22"/>
          <w:szCs w:val="21"/>
        </w:rPr>
        <w:t>on the GRV website.</w:t>
      </w:r>
    </w:p>
    <w:p w14:paraId="54034574" w14:textId="1A1677F2" w:rsidR="00EE5534" w:rsidRPr="00EE5534" w:rsidRDefault="00EE5534" w:rsidP="00EE5534">
      <w:pPr>
        <w:pStyle w:val="Heading3"/>
        <w:spacing w:after="120"/>
        <w:rPr>
          <w:color w:val="00B7BD"/>
          <w:sz w:val="22"/>
        </w:rPr>
      </w:pPr>
      <w:r w:rsidRPr="00EE5534">
        <w:rPr>
          <w:color w:val="00B7BD"/>
          <w:sz w:val="22"/>
        </w:rPr>
        <w:t>Sale guarantee</w:t>
      </w:r>
    </w:p>
    <w:p w14:paraId="192F6128" w14:textId="412A74DA" w:rsidR="00682F4A" w:rsidRPr="00682F4A" w:rsidRDefault="00682F4A" w:rsidP="00682F4A">
      <w:pPr>
        <w:autoSpaceDE w:val="0"/>
        <w:autoSpaceDN w:val="0"/>
        <w:adjustRightInd w:val="0"/>
        <w:spacing w:after="0" w:line="240" w:lineRule="auto"/>
        <w:rPr>
          <w:rFonts w:ascii="ArialMT" w:hAnsi="ArialMT" w:cs="ArialMT"/>
          <w:sz w:val="22"/>
          <w:szCs w:val="22"/>
        </w:rPr>
      </w:pPr>
      <w:r w:rsidRPr="00682F4A">
        <w:rPr>
          <w:color w:val="231F20"/>
          <w:sz w:val="22"/>
          <w:szCs w:val="22"/>
        </w:rPr>
        <w:t xml:space="preserve">Where </w:t>
      </w:r>
      <w:r w:rsidRPr="00682F4A">
        <w:rPr>
          <w:rFonts w:ascii="ArialMT" w:hAnsi="ArialMT" w:cs="ArialMT"/>
          <w:sz w:val="22"/>
          <w:szCs w:val="22"/>
        </w:rPr>
        <w:t xml:space="preserve">GRV registered owners rehome a greyhound </w:t>
      </w:r>
      <w:r w:rsidRPr="00682F4A">
        <w:rPr>
          <w:rFonts w:ascii="ArialMT" w:hAnsi="ArialMT" w:cs="ArialMT"/>
          <w:sz w:val="22"/>
          <w:szCs w:val="22"/>
          <w:u w:val="single"/>
        </w:rPr>
        <w:t>directly to independent community members</w:t>
      </w:r>
      <w:r w:rsidRPr="00682F4A">
        <w:rPr>
          <w:rFonts w:ascii="ArialMT" w:hAnsi="ArialMT" w:cs="ArialMT"/>
          <w:sz w:val="22"/>
          <w:szCs w:val="22"/>
        </w:rPr>
        <w:t xml:space="preserve"> who are not registered with GRV, a sale guarantee must be offered in accordance with </w:t>
      </w:r>
      <w:r w:rsidR="00D311AF">
        <w:rPr>
          <w:rFonts w:ascii="ArialMT" w:hAnsi="ArialMT" w:cs="ArialMT"/>
          <w:sz w:val="22"/>
          <w:szCs w:val="22"/>
        </w:rPr>
        <w:t>section</w:t>
      </w:r>
      <w:r w:rsidRPr="00682F4A">
        <w:rPr>
          <w:rFonts w:ascii="ArialMT" w:hAnsi="ArialMT" w:cs="ArialMT"/>
          <w:sz w:val="22"/>
          <w:szCs w:val="22"/>
        </w:rPr>
        <w:t xml:space="preserve"> 7.2 of the Code. </w:t>
      </w:r>
    </w:p>
    <w:p w14:paraId="58952011" w14:textId="77777777" w:rsidR="00682F4A" w:rsidRPr="00682F4A" w:rsidRDefault="00682F4A" w:rsidP="00682F4A">
      <w:pPr>
        <w:autoSpaceDE w:val="0"/>
        <w:autoSpaceDN w:val="0"/>
        <w:adjustRightInd w:val="0"/>
        <w:spacing w:after="0" w:line="240" w:lineRule="auto"/>
        <w:rPr>
          <w:rFonts w:ascii="ArialMT" w:hAnsi="ArialMT" w:cs="ArialMT"/>
          <w:sz w:val="22"/>
          <w:szCs w:val="22"/>
        </w:rPr>
      </w:pPr>
    </w:p>
    <w:p w14:paraId="43C8C85D" w14:textId="3B0F27F1" w:rsidR="00682F4A" w:rsidRPr="00682F4A" w:rsidRDefault="00682F4A" w:rsidP="00682F4A">
      <w:pPr>
        <w:autoSpaceDE w:val="0"/>
        <w:autoSpaceDN w:val="0"/>
        <w:adjustRightInd w:val="0"/>
        <w:spacing w:after="0" w:line="240" w:lineRule="auto"/>
        <w:rPr>
          <w:rFonts w:ascii="ArialMT" w:hAnsi="ArialMT" w:cs="ArialMT"/>
          <w:sz w:val="22"/>
          <w:szCs w:val="22"/>
        </w:rPr>
      </w:pPr>
      <w:r w:rsidRPr="00682F4A">
        <w:rPr>
          <w:rFonts w:ascii="ArialMT" w:hAnsi="ArialMT" w:cs="ArialMT"/>
          <w:sz w:val="22"/>
          <w:szCs w:val="22"/>
        </w:rPr>
        <w:t>The guarantee states that if a greyhound is returned to its former GRV registered owner within 21 days of sale or transfer, the former GRV registered owner must take back the greyhound and refund 100 per cent of the purchase price (if any).</w:t>
      </w:r>
    </w:p>
    <w:p w14:paraId="64971229" w14:textId="77777777" w:rsidR="00682F4A" w:rsidRPr="00682F4A" w:rsidRDefault="00682F4A" w:rsidP="00682F4A">
      <w:pPr>
        <w:autoSpaceDE w:val="0"/>
        <w:autoSpaceDN w:val="0"/>
        <w:adjustRightInd w:val="0"/>
        <w:spacing w:after="0" w:line="240" w:lineRule="auto"/>
        <w:rPr>
          <w:rFonts w:ascii="ArialMT" w:hAnsi="ArialMT" w:cs="ArialMT"/>
          <w:sz w:val="22"/>
          <w:szCs w:val="22"/>
        </w:rPr>
      </w:pPr>
    </w:p>
    <w:p w14:paraId="7B28462A" w14:textId="20BD25E0" w:rsidR="00682F4A" w:rsidRPr="00682F4A" w:rsidRDefault="00682F4A" w:rsidP="00682F4A">
      <w:pPr>
        <w:autoSpaceDE w:val="0"/>
        <w:autoSpaceDN w:val="0"/>
        <w:adjustRightInd w:val="0"/>
        <w:spacing w:after="0" w:line="240" w:lineRule="auto"/>
        <w:rPr>
          <w:rFonts w:ascii="ArialMT" w:hAnsi="ArialMT" w:cs="ArialMT"/>
          <w:sz w:val="22"/>
          <w:szCs w:val="22"/>
        </w:rPr>
      </w:pPr>
      <w:r w:rsidRPr="00682F4A">
        <w:rPr>
          <w:rFonts w:ascii="ArialMT" w:hAnsi="ArialMT" w:cs="ArialMT"/>
          <w:sz w:val="22"/>
          <w:szCs w:val="22"/>
        </w:rPr>
        <w:t>Th</w:t>
      </w:r>
      <w:r w:rsidR="00EE5534">
        <w:rPr>
          <w:rFonts w:ascii="ArialMT" w:hAnsi="ArialMT" w:cs="ArialMT"/>
          <w:sz w:val="22"/>
          <w:szCs w:val="22"/>
        </w:rPr>
        <w:t>is</w:t>
      </w:r>
      <w:r w:rsidRPr="00682F4A">
        <w:rPr>
          <w:rFonts w:ascii="ArialMT" w:hAnsi="ArialMT" w:cs="ArialMT"/>
          <w:sz w:val="22"/>
          <w:szCs w:val="22"/>
        </w:rPr>
        <w:t xml:space="preserve"> guarantee: </w:t>
      </w:r>
    </w:p>
    <w:p w14:paraId="72A88B44" w14:textId="0C06C7B6" w:rsidR="00682F4A" w:rsidRPr="00682F4A" w:rsidRDefault="00682F4A" w:rsidP="001B10C9">
      <w:pPr>
        <w:pStyle w:val="ListParagraph"/>
        <w:numPr>
          <w:ilvl w:val="0"/>
          <w:numId w:val="9"/>
        </w:numPr>
        <w:spacing w:before="120" w:after="240" w:line="240" w:lineRule="auto"/>
        <w:rPr>
          <w:rFonts w:ascii="ArialMT" w:hAnsi="ArialMT" w:cs="ArialMT"/>
          <w:sz w:val="22"/>
          <w:szCs w:val="22"/>
        </w:rPr>
      </w:pPr>
      <w:r w:rsidRPr="00682F4A">
        <w:rPr>
          <w:color w:val="231F20"/>
          <w:sz w:val="22"/>
          <w:szCs w:val="22"/>
        </w:rPr>
        <w:t>does</w:t>
      </w:r>
      <w:r w:rsidRPr="00682F4A">
        <w:rPr>
          <w:rFonts w:ascii="ArialMT" w:hAnsi="ArialMT" w:cs="ArialMT"/>
          <w:sz w:val="22"/>
          <w:szCs w:val="22"/>
        </w:rPr>
        <w:t xml:space="preserve"> not apply to a greyhound rehomed through GRV’s Greyhound Adoption Program or any other adoption agency, rescue group or shelter.</w:t>
      </w:r>
    </w:p>
    <w:p w14:paraId="08BB7C0B" w14:textId="00770FDF" w:rsidR="00682F4A" w:rsidRPr="00682F4A" w:rsidRDefault="00682F4A" w:rsidP="001B10C9">
      <w:pPr>
        <w:pStyle w:val="ListParagraph"/>
        <w:numPr>
          <w:ilvl w:val="0"/>
          <w:numId w:val="9"/>
        </w:numPr>
        <w:spacing w:before="120" w:after="240" w:line="240" w:lineRule="auto"/>
        <w:rPr>
          <w:rFonts w:ascii="ArialMT" w:hAnsi="ArialMT" w:cs="ArialMT"/>
          <w:sz w:val="22"/>
          <w:szCs w:val="22"/>
        </w:rPr>
      </w:pPr>
      <w:r w:rsidRPr="00682F4A">
        <w:rPr>
          <w:color w:val="231F20"/>
          <w:sz w:val="22"/>
          <w:szCs w:val="22"/>
        </w:rPr>
        <w:t>applies</w:t>
      </w:r>
      <w:r w:rsidRPr="00682F4A">
        <w:rPr>
          <w:rFonts w:ascii="ArialMT" w:hAnsi="ArialMT" w:cs="ArialMT"/>
          <w:sz w:val="22"/>
          <w:szCs w:val="22"/>
        </w:rPr>
        <w:t xml:space="preserve"> only if the greyhound is:</w:t>
      </w:r>
    </w:p>
    <w:p w14:paraId="1B9266D3" w14:textId="365704AB" w:rsidR="00682F4A" w:rsidRPr="00682F4A" w:rsidRDefault="00682F4A" w:rsidP="001B10C9">
      <w:pPr>
        <w:pStyle w:val="ListParagraph"/>
        <w:numPr>
          <w:ilvl w:val="1"/>
          <w:numId w:val="9"/>
        </w:numPr>
        <w:spacing w:before="120" w:after="240" w:line="240" w:lineRule="auto"/>
        <w:rPr>
          <w:rFonts w:ascii="ArialMT" w:hAnsi="ArialMT" w:cs="ArialMT"/>
          <w:sz w:val="22"/>
          <w:szCs w:val="22"/>
        </w:rPr>
      </w:pPr>
      <w:r w:rsidRPr="00682F4A">
        <w:rPr>
          <w:color w:val="231F20"/>
          <w:sz w:val="22"/>
          <w:szCs w:val="22"/>
        </w:rPr>
        <w:t>returned</w:t>
      </w:r>
      <w:r w:rsidRPr="00682F4A">
        <w:rPr>
          <w:rFonts w:ascii="ArialMT" w:hAnsi="ArialMT" w:cs="ArialMT"/>
          <w:sz w:val="22"/>
          <w:szCs w:val="22"/>
        </w:rPr>
        <w:t xml:space="preserve"> in the</w:t>
      </w:r>
      <w:r w:rsidR="008A1533">
        <w:rPr>
          <w:rFonts w:ascii="ArialMT" w:hAnsi="ArialMT" w:cs="ArialMT"/>
          <w:sz w:val="22"/>
          <w:szCs w:val="22"/>
        </w:rPr>
        <w:t xml:space="preserve"> same</w:t>
      </w:r>
      <w:r w:rsidRPr="00682F4A">
        <w:rPr>
          <w:rFonts w:ascii="ArialMT" w:hAnsi="ArialMT" w:cs="ArialMT"/>
          <w:sz w:val="22"/>
          <w:szCs w:val="22"/>
        </w:rPr>
        <w:t xml:space="preserve"> state at which it was sold, or</w:t>
      </w:r>
    </w:p>
    <w:p w14:paraId="512FD09B" w14:textId="23074D83" w:rsidR="00682F4A" w:rsidRPr="0094164D" w:rsidRDefault="00682F4A" w:rsidP="001B10C9">
      <w:pPr>
        <w:pStyle w:val="ListParagraph"/>
        <w:numPr>
          <w:ilvl w:val="1"/>
          <w:numId w:val="9"/>
        </w:numPr>
        <w:autoSpaceDE w:val="0"/>
        <w:autoSpaceDN w:val="0"/>
        <w:adjustRightInd w:val="0"/>
        <w:spacing w:before="120" w:after="0" w:line="240" w:lineRule="auto"/>
        <w:rPr>
          <w:sz w:val="22"/>
          <w:szCs w:val="22"/>
        </w:rPr>
      </w:pPr>
      <w:r w:rsidRPr="00682F4A">
        <w:rPr>
          <w:color w:val="231F20"/>
          <w:sz w:val="22"/>
          <w:szCs w:val="22"/>
        </w:rPr>
        <w:t>accompanied</w:t>
      </w:r>
      <w:r w:rsidRPr="00682F4A">
        <w:rPr>
          <w:rFonts w:ascii="ArialMT" w:hAnsi="ArialMT" w:cs="ArialMT"/>
          <w:sz w:val="22"/>
          <w:szCs w:val="22"/>
        </w:rPr>
        <w:t xml:space="preserve"> by a statement from a veterinary practitioner that the greyhound is unacceptable for health or behavioural reasons that were likely to have been known at the time of sale or transfer.</w:t>
      </w:r>
    </w:p>
    <w:p w14:paraId="6A354CDD" w14:textId="22717F05" w:rsidR="0094164D" w:rsidRPr="0094164D" w:rsidRDefault="0094164D" w:rsidP="0094164D">
      <w:pPr>
        <w:autoSpaceDE w:val="0"/>
        <w:autoSpaceDN w:val="0"/>
        <w:adjustRightInd w:val="0"/>
        <w:spacing w:before="120" w:after="0" w:line="240" w:lineRule="auto"/>
        <w:rPr>
          <w:sz w:val="22"/>
          <w:szCs w:val="22"/>
        </w:rPr>
      </w:pPr>
      <w:r>
        <w:rPr>
          <w:sz w:val="22"/>
          <w:szCs w:val="22"/>
        </w:rPr>
        <w:t xml:space="preserve">A template sale guarantee </w:t>
      </w:r>
      <w:r w:rsidR="00920BFE">
        <w:rPr>
          <w:sz w:val="22"/>
          <w:szCs w:val="22"/>
        </w:rPr>
        <w:t>will be made</w:t>
      </w:r>
      <w:r>
        <w:rPr>
          <w:sz w:val="22"/>
          <w:szCs w:val="22"/>
        </w:rPr>
        <w:t xml:space="preserve"> available at</w:t>
      </w:r>
      <w:r w:rsidR="003B74DB">
        <w:rPr>
          <w:sz w:val="22"/>
          <w:szCs w:val="22"/>
        </w:rPr>
        <w:t xml:space="preserve"> </w:t>
      </w:r>
      <w:hyperlink r:id="rId20" w:history="1">
        <w:r w:rsidR="00BA09EE" w:rsidRPr="00BA09EE">
          <w:rPr>
            <w:rStyle w:val="Hyperlink"/>
            <w:sz w:val="22"/>
            <w:szCs w:val="22"/>
          </w:rPr>
          <w:t>animalwelfare.vic.gov.au.</w:t>
        </w:r>
      </w:hyperlink>
    </w:p>
    <w:p w14:paraId="71A5D822" w14:textId="4892A7F6" w:rsidR="008A52E1" w:rsidRPr="008A52E1" w:rsidRDefault="008A52E1" w:rsidP="0094164D">
      <w:pPr>
        <w:pStyle w:val="Heading1"/>
        <w:spacing w:before="360" w:after="120"/>
        <w:rPr>
          <w:color w:val="00B7BD"/>
          <w:sz w:val="28"/>
        </w:rPr>
      </w:pPr>
      <w:r w:rsidRPr="008A52E1">
        <w:rPr>
          <w:color w:val="00B7BD"/>
          <w:sz w:val="28"/>
        </w:rPr>
        <w:lastRenderedPageBreak/>
        <w:t>Checklist of activities</w:t>
      </w:r>
    </w:p>
    <w:p w14:paraId="5E9F1F4F" w14:textId="682139D1" w:rsidR="008A52E1" w:rsidRPr="009D53B2" w:rsidRDefault="008A52E1" w:rsidP="009D53B2">
      <w:pPr>
        <w:spacing w:after="120"/>
        <w:rPr>
          <w:sz w:val="22"/>
        </w:rPr>
      </w:pPr>
      <w:r w:rsidRPr="009D53B2">
        <w:rPr>
          <w:sz w:val="22"/>
        </w:rPr>
        <w:t xml:space="preserve">This section provides a checklist of activities to </w:t>
      </w:r>
      <w:r w:rsidR="00AF5564" w:rsidRPr="009D53B2">
        <w:rPr>
          <w:sz w:val="22"/>
        </w:rPr>
        <w:t>guide Persons in Charge</w:t>
      </w:r>
      <w:r w:rsidRPr="009D53B2">
        <w:rPr>
          <w:sz w:val="22"/>
        </w:rPr>
        <w:t xml:space="preserve"> </w:t>
      </w:r>
      <w:r w:rsidR="00AF5564" w:rsidRPr="009D53B2">
        <w:rPr>
          <w:sz w:val="22"/>
        </w:rPr>
        <w:t>to achieve and maintain</w:t>
      </w:r>
      <w:r w:rsidRPr="009D53B2">
        <w:rPr>
          <w:sz w:val="22"/>
        </w:rPr>
        <w:t xml:space="preserve"> compliance with the Code. </w:t>
      </w:r>
      <w:r w:rsidRPr="009D53B2">
        <w:rPr>
          <w:b/>
          <w:sz w:val="22"/>
        </w:rPr>
        <w:t>Note:</w:t>
      </w:r>
      <w:r w:rsidRPr="009D53B2">
        <w:rPr>
          <w:sz w:val="22"/>
        </w:rPr>
        <w:t xml:space="preserve"> not all items on each list will be relevant to every establishment. </w:t>
      </w:r>
    </w:p>
    <w:p w14:paraId="02EC283B" w14:textId="69530946" w:rsidR="008A52E1" w:rsidRPr="005951FC" w:rsidRDefault="008A52E1" w:rsidP="003E3966">
      <w:pPr>
        <w:pStyle w:val="Heading2"/>
        <w:numPr>
          <w:ilvl w:val="0"/>
          <w:numId w:val="0"/>
        </w:numPr>
        <w:spacing w:before="120" w:after="120"/>
        <w:ind w:left="576" w:hanging="576"/>
      </w:pPr>
      <w:bookmarkStart w:id="2" w:name="_Hlk524444058"/>
      <w:r w:rsidRPr="005951FC">
        <w:t>Staff</w:t>
      </w:r>
      <w:r w:rsidR="00720BDB">
        <w:t>ing</w:t>
      </w:r>
    </w:p>
    <w:p w14:paraId="38D0196E" w14:textId="36782CF9" w:rsidR="008A52E1" w:rsidRPr="009D53B2" w:rsidRDefault="008A52E1" w:rsidP="001B10C9">
      <w:pPr>
        <w:pStyle w:val="bullets1"/>
        <w:numPr>
          <w:ilvl w:val="0"/>
          <w:numId w:val="1"/>
        </w:numPr>
        <w:ind w:left="425" w:hanging="425"/>
        <w:rPr>
          <w:sz w:val="22"/>
        </w:rPr>
      </w:pPr>
      <w:r w:rsidRPr="009D53B2">
        <w:rPr>
          <w:sz w:val="22"/>
        </w:rPr>
        <w:t xml:space="preserve">Ensure all staff are </w:t>
      </w:r>
      <w:r w:rsidR="00720BDB" w:rsidRPr="009D53B2">
        <w:rPr>
          <w:sz w:val="22"/>
        </w:rPr>
        <w:t>suitably qualified or experienced to care for the greyhounds at the establishment</w:t>
      </w:r>
      <w:r w:rsidRPr="009D53B2">
        <w:rPr>
          <w:sz w:val="22"/>
        </w:rPr>
        <w:t xml:space="preserve"> </w:t>
      </w:r>
    </w:p>
    <w:p w14:paraId="226C5B12" w14:textId="0A908121" w:rsidR="008A52E1" w:rsidRPr="009D53B2" w:rsidRDefault="00720BDB" w:rsidP="00AF5564">
      <w:pPr>
        <w:pStyle w:val="bullets1"/>
        <w:numPr>
          <w:ilvl w:val="0"/>
          <w:numId w:val="1"/>
        </w:numPr>
        <w:ind w:left="425" w:hanging="425"/>
        <w:rPr>
          <w:sz w:val="22"/>
        </w:rPr>
      </w:pPr>
      <w:r w:rsidRPr="009D53B2">
        <w:rPr>
          <w:sz w:val="22"/>
        </w:rPr>
        <w:t>Ensure</w:t>
      </w:r>
      <w:r w:rsidR="008A52E1" w:rsidRPr="009D53B2">
        <w:rPr>
          <w:sz w:val="22"/>
        </w:rPr>
        <w:t xml:space="preserve"> staffing rosters meet minimum staffing requirements</w:t>
      </w:r>
    </w:p>
    <w:p w14:paraId="31EE7E4F" w14:textId="15F14776" w:rsidR="008A52E1" w:rsidRPr="009D53B2" w:rsidRDefault="00720BDB" w:rsidP="001B10C9">
      <w:pPr>
        <w:pStyle w:val="bullets1"/>
        <w:numPr>
          <w:ilvl w:val="0"/>
          <w:numId w:val="1"/>
        </w:numPr>
        <w:ind w:left="425" w:hanging="425"/>
        <w:rPr>
          <w:sz w:val="22"/>
        </w:rPr>
      </w:pPr>
      <w:r w:rsidRPr="009D53B2">
        <w:rPr>
          <w:sz w:val="22"/>
        </w:rPr>
        <w:t xml:space="preserve">If you are a </w:t>
      </w:r>
      <w:r w:rsidRPr="009D53B2">
        <w:rPr>
          <w:sz w:val="22"/>
          <w:u w:val="single"/>
        </w:rPr>
        <w:t>new</w:t>
      </w:r>
      <w:r w:rsidRPr="009D53B2">
        <w:rPr>
          <w:sz w:val="22"/>
        </w:rPr>
        <w:t xml:space="preserve"> GRV participant, ensure you undergo minimum mandatory training and education as required for registration with GRV.</w:t>
      </w:r>
    </w:p>
    <w:p w14:paraId="4F87F83D" w14:textId="26BFDC78" w:rsidR="00720BDB" w:rsidRPr="009D53B2" w:rsidRDefault="00720BDB" w:rsidP="001B10C9">
      <w:pPr>
        <w:pStyle w:val="bullets1"/>
        <w:numPr>
          <w:ilvl w:val="0"/>
          <w:numId w:val="1"/>
        </w:numPr>
        <w:ind w:left="425" w:hanging="425"/>
        <w:rPr>
          <w:sz w:val="22"/>
        </w:rPr>
      </w:pPr>
      <w:r w:rsidRPr="009D53B2">
        <w:rPr>
          <w:sz w:val="22"/>
        </w:rPr>
        <w:t>Maintain ongoing training as appropriate.</w:t>
      </w:r>
    </w:p>
    <w:p w14:paraId="2979A842" w14:textId="2876BE99" w:rsidR="00720BDB" w:rsidRPr="009D53B2" w:rsidRDefault="00720BDB" w:rsidP="001B10C9">
      <w:pPr>
        <w:pStyle w:val="bullets1"/>
        <w:numPr>
          <w:ilvl w:val="0"/>
          <w:numId w:val="1"/>
        </w:numPr>
        <w:ind w:left="425" w:hanging="425"/>
        <w:rPr>
          <w:sz w:val="22"/>
        </w:rPr>
      </w:pPr>
      <w:r w:rsidRPr="009D53B2">
        <w:rPr>
          <w:sz w:val="22"/>
        </w:rPr>
        <w:t>Ensure all staff complete the staff induction program.</w:t>
      </w:r>
    </w:p>
    <w:p w14:paraId="22020157" w14:textId="5571F12C" w:rsidR="00720BDB" w:rsidRDefault="00720BDB" w:rsidP="003E3966">
      <w:pPr>
        <w:pStyle w:val="Heading2"/>
        <w:numPr>
          <w:ilvl w:val="0"/>
          <w:numId w:val="0"/>
        </w:numPr>
        <w:spacing w:before="240" w:after="120"/>
        <w:ind w:left="576" w:hanging="576"/>
      </w:pPr>
      <w:r>
        <w:t>Establishment operation</w:t>
      </w:r>
    </w:p>
    <w:p w14:paraId="73599CEA" w14:textId="6C9E2BBF" w:rsidR="00720BDB" w:rsidRPr="009D53B2" w:rsidRDefault="00720BDB" w:rsidP="001B10C9">
      <w:pPr>
        <w:pStyle w:val="bullets1"/>
        <w:numPr>
          <w:ilvl w:val="0"/>
          <w:numId w:val="1"/>
        </w:numPr>
        <w:ind w:left="425" w:hanging="425"/>
        <w:rPr>
          <w:sz w:val="22"/>
        </w:rPr>
      </w:pPr>
      <w:r w:rsidRPr="009D53B2">
        <w:rPr>
          <w:sz w:val="22"/>
        </w:rPr>
        <w:t>Obtain signed agreement with establishment veterinarian(s) and place in records</w:t>
      </w:r>
      <w:r w:rsidR="009D53B2" w:rsidRPr="009D53B2">
        <w:rPr>
          <w:sz w:val="22"/>
        </w:rPr>
        <w:t>.</w:t>
      </w:r>
    </w:p>
    <w:p w14:paraId="0A425AA9" w14:textId="33445700" w:rsidR="00AF5564" w:rsidRPr="00C64893" w:rsidRDefault="00FB3606" w:rsidP="00AF5564">
      <w:pPr>
        <w:pStyle w:val="bullets1"/>
        <w:numPr>
          <w:ilvl w:val="0"/>
          <w:numId w:val="1"/>
        </w:numPr>
        <w:ind w:left="425" w:hanging="425"/>
        <w:rPr>
          <w:i/>
          <w:sz w:val="22"/>
        </w:rPr>
      </w:pPr>
      <w:r>
        <w:rPr>
          <w:sz w:val="22"/>
        </w:rPr>
        <w:t xml:space="preserve">Review the </w:t>
      </w:r>
      <w:r w:rsidR="00AF5564" w:rsidRPr="009D53B2">
        <w:rPr>
          <w:i/>
          <w:sz w:val="22"/>
        </w:rPr>
        <w:t>Guide to developing an Establishment and Health Management Plan (EHMP)</w:t>
      </w:r>
      <w:r w:rsidR="009D53B2" w:rsidRPr="009D53B2">
        <w:rPr>
          <w:sz w:val="22"/>
        </w:rPr>
        <w:t>.</w:t>
      </w:r>
    </w:p>
    <w:p w14:paraId="72E628D5" w14:textId="39530EAD" w:rsidR="00C64893" w:rsidRPr="00C64893" w:rsidRDefault="00FB3606" w:rsidP="00C64893">
      <w:pPr>
        <w:pStyle w:val="bullets1"/>
        <w:numPr>
          <w:ilvl w:val="0"/>
          <w:numId w:val="1"/>
        </w:numPr>
        <w:ind w:left="425" w:hanging="425"/>
        <w:rPr>
          <w:sz w:val="22"/>
        </w:rPr>
      </w:pPr>
      <w:r>
        <w:rPr>
          <w:sz w:val="22"/>
        </w:rPr>
        <w:t xml:space="preserve">Review the </w:t>
      </w:r>
      <w:r w:rsidR="00C64893" w:rsidRPr="00C64893">
        <w:rPr>
          <w:i/>
          <w:sz w:val="22"/>
        </w:rPr>
        <w:t>Guide to developing emergency procedures</w:t>
      </w:r>
      <w:r w:rsidR="00C64893" w:rsidRPr="00C64893">
        <w:rPr>
          <w:sz w:val="22"/>
        </w:rPr>
        <w:t>.</w:t>
      </w:r>
    </w:p>
    <w:p w14:paraId="02B95D42" w14:textId="0FCCE60C" w:rsidR="00C64893" w:rsidRPr="00C64893" w:rsidRDefault="00C64893" w:rsidP="00C64893">
      <w:pPr>
        <w:pStyle w:val="bullets1"/>
        <w:numPr>
          <w:ilvl w:val="0"/>
          <w:numId w:val="1"/>
        </w:numPr>
        <w:ind w:left="425" w:hanging="425"/>
        <w:rPr>
          <w:sz w:val="22"/>
        </w:rPr>
      </w:pPr>
      <w:r w:rsidRPr="00C64893">
        <w:rPr>
          <w:sz w:val="22"/>
        </w:rPr>
        <w:t>Display emergency procedures in prominent location</w:t>
      </w:r>
      <w:r w:rsidR="008A1533">
        <w:rPr>
          <w:sz w:val="22"/>
        </w:rPr>
        <w:t>.</w:t>
      </w:r>
    </w:p>
    <w:p w14:paraId="1489C541" w14:textId="536CEA9A" w:rsidR="009D53B2" w:rsidRPr="00D311AF" w:rsidRDefault="009D53B2" w:rsidP="009D53B2">
      <w:pPr>
        <w:pStyle w:val="bullets1"/>
        <w:numPr>
          <w:ilvl w:val="0"/>
          <w:numId w:val="1"/>
        </w:numPr>
        <w:ind w:left="425" w:hanging="425"/>
        <w:rPr>
          <w:sz w:val="22"/>
        </w:rPr>
      </w:pPr>
      <w:r w:rsidRPr="00D311AF">
        <w:rPr>
          <w:sz w:val="22"/>
        </w:rPr>
        <w:t xml:space="preserve">Make an appointment with </w:t>
      </w:r>
      <w:r w:rsidR="00B17E13" w:rsidRPr="00D311AF">
        <w:rPr>
          <w:sz w:val="22"/>
        </w:rPr>
        <w:t xml:space="preserve">your </w:t>
      </w:r>
      <w:r w:rsidRPr="00D311AF">
        <w:rPr>
          <w:sz w:val="22"/>
        </w:rPr>
        <w:t>establishment veterinary practitioner to review and approve relevant components of the EHMP.</w:t>
      </w:r>
    </w:p>
    <w:p w14:paraId="32AE1445" w14:textId="435ADC94" w:rsidR="00DB2BAF" w:rsidRPr="00DB2BAF" w:rsidRDefault="00DB2BAF" w:rsidP="00DB2BAF">
      <w:pPr>
        <w:pStyle w:val="bullets1"/>
        <w:numPr>
          <w:ilvl w:val="0"/>
          <w:numId w:val="1"/>
        </w:numPr>
        <w:ind w:left="425" w:hanging="425"/>
        <w:rPr>
          <w:sz w:val="22"/>
        </w:rPr>
      </w:pPr>
      <w:r w:rsidRPr="00DB2BAF">
        <w:rPr>
          <w:sz w:val="22"/>
        </w:rPr>
        <w:t>Ensure establishment animal transport vehicle meets minimum standards set out in the Code; make upgrades where possible</w:t>
      </w:r>
      <w:r w:rsidR="008A1533">
        <w:rPr>
          <w:sz w:val="22"/>
        </w:rPr>
        <w:t>.</w:t>
      </w:r>
    </w:p>
    <w:p w14:paraId="315E47D8" w14:textId="0AEEBF77" w:rsidR="009D53B2" w:rsidRPr="009D53B2" w:rsidRDefault="009D53B2" w:rsidP="009D53B2">
      <w:pPr>
        <w:pStyle w:val="bullets1"/>
        <w:numPr>
          <w:ilvl w:val="0"/>
          <w:numId w:val="1"/>
        </w:numPr>
        <w:ind w:left="425" w:hanging="425"/>
        <w:rPr>
          <w:sz w:val="22"/>
        </w:rPr>
      </w:pPr>
      <w:r w:rsidRPr="009D53B2">
        <w:rPr>
          <w:sz w:val="22"/>
        </w:rPr>
        <w:t>Ensure all greyhounds are securely confined and kennel areas can be locked.</w:t>
      </w:r>
    </w:p>
    <w:p w14:paraId="78326752" w14:textId="77777777" w:rsidR="001B10C9" w:rsidRPr="005951FC" w:rsidRDefault="001B10C9" w:rsidP="003E3966">
      <w:pPr>
        <w:pStyle w:val="Heading2"/>
        <w:numPr>
          <w:ilvl w:val="0"/>
          <w:numId w:val="0"/>
        </w:numPr>
        <w:spacing w:before="240" w:after="120"/>
        <w:ind w:left="576" w:hanging="576"/>
      </w:pPr>
      <w:r>
        <w:t>Establishment records</w:t>
      </w:r>
    </w:p>
    <w:p w14:paraId="40B2B9B6" w14:textId="02214196" w:rsidR="001B10C9" w:rsidRPr="009D53B2" w:rsidRDefault="001B10C9" w:rsidP="001B10C9">
      <w:pPr>
        <w:pStyle w:val="bullets1"/>
        <w:numPr>
          <w:ilvl w:val="0"/>
          <w:numId w:val="1"/>
        </w:numPr>
        <w:ind w:left="425" w:hanging="425"/>
        <w:rPr>
          <w:sz w:val="22"/>
        </w:rPr>
      </w:pPr>
      <w:r w:rsidRPr="009D53B2">
        <w:rPr>
          <w:sz w:val="22"/>
        </w:rPr>
        <w:t xml:space="preserve">List of establishment staff names, including contact details and GRV registration number </w:t>
      </w:r>
      <w:r w:rsidR="00C64893">
        <w:rPr>
          <w:sz w:val="22"/>
        </w:rPr>
        <w:t>(</w:t>
      </w:r>
      <w:r w:rsidRPr="009D53B2">
        <w:rPr>
          <w:sz w:val="22"/>
        </w:rPr>
        <w:t>if applicable</w:t>
      </w:r>
      <w:r w:rsidR="00C64893">
        <w:rPr>
          <w:sz w:val="22"/>
        </w:rPr>
        <w:t>)</w:t>
      </w:r>
      <w:r w:rsidR="009D53B2" w:rsidRPr="009D53B2">
        <w:rPr>
          <w:sz w:val="22"/>
        </w:rPr>
        <w:t>.</w:t>
      </w:r>
    </w:p>
    <w:p w14:paraId="238B5DF3" w14:textId="29DD85F9" w:rsidR="001B10C9" w:rsidRPr="009D53B2" w:rsidRDefault="001B10C9" w:rsidP="001B10C9">
      <w:pPr>
        <w:pStyle w:val="bullets1"/>
        <w:numPr>
          <w:ilvl w:val="0"/>
          <w:numId w:val="1"/>
        </w:numPr>
        <w:ind w:left="425" w:hanging="425"/>
        <w:rPr>
          <w:sz w:val="22"/>
        </w:rPr>
      </w:pPr>
      <w:r w:rsidRPr="009D53B2">
        <w:rPr>
          <w:sz w:val="22"/>
        </w:rPr>
        <w:t xml:space="preserve">Copy of staff </w:t>
      </w:r>
      <w:r w:rsidR="00D311AF">
        <w:rPr>
          <w:sz w:val="22"/>
        </w:rPr>
        <w:t xml:space="preserve">records, including </w:t>
      </w:r>
      <w:r w:rsidR="00D311AF" w:rsidRPr="009D53B2">
        <w:rPr>
          <w:sz w:val="22"/>
        </w:rPr>
        <w:t>dates on which staff completed their staff induction program</w:t>
      </w:r>
      <w:r w:rsidR="00D311AF">
        <w:rPr>
          <w:sz w:val="22"/>
        </w:rPr>
        <w:t>,</w:t>
      </w:r>
      <w:r w:rsidR="00D311AF" w:rsidRPr="009D53B2">
        <w:rPr>
          <w:sz w:val="22"/>
        </w:rPr>
        <w:t xml:space="preserve"> </w:t>
      </w:r>
      <w:r w:rsidR="00D311AF">
        <w:rPr>
          <w:sz w:val="22"/>
        </w:rPr>
        <w:t xml:space="preserve">and </w:t>
      </w:r>
      <w:r w:rsidRPr="009D53B2">
        <w:rPr>
          <w:sz w:val="22"/>
        </w:rPr>
        <w:t>comp</w:t>
      </w:r>
      <w:r w:rsidR="009D53B2" w:rsidRPr="009D53B2">
        <w:rPr>
          <w:sz w:val="22"/>
        </w:rPr>
        <w:t>etency/experience documentation.</w:t>
      </w:r>
    </w:p>
    <w:p w14:paraId="78BFC51D" w14:textId="4266DD49" w:rsidR="001B10C9" w:rsidRPr="009834B7" w:rsidRDefault="001B10C9" w:rsidP="009834B7">
      <w:pPr>
        <w:pStyle w:val="bullets1"/>
        <w:numPr>
          <w:ilvl w:val="0"/>
          <w:numId w:val="1"/>
        </w:numPr>
        <w:ind w:left="425" w:hanging="425"/>
        <w:rPr>
          <w:sz w:val="22"/>
        </w:rPr>
      </w:pPr>
      <w:r w:rsidRPr="009834B7">
        <w:rPr>
          <w:sz w:val="22"/>
        </w:rPr>
        <w:t>Where staff are appointed by the establishment, a complete set of staff rosters for a period of at least 12 months</w:t>
      </w:r>
      <w:r w:rsidR="009D53B2" w:rsidRPr="009834B7">
        <w:rPr>
          <w:sz w:val="22"/>
        </w:rPr>
        <w:t>.</w:t>
      </w:r>
    </w:p>
    <w:p w14:paraId="6FF9E4B7" w14:textId="250C9AF3" w:rsidR="001B10C9" w:rsidRPr="009D53B2" w:rsidRDefault="001B10C9" w:rsidP="001B10C9">
      <w:pPr>
        <w:pStyle w:val="bullets1"/>
        <w:numPr>
          <w:ilvl w:val="0"/>
          <w:numId w:val="1"/>
        </w:numPr>
        <w:ind w:left="425" w:hanging="425"/>
        <w:rPr>
          <w:sz w:val="22"/>
        </w:rPr>
      </w:pPr>
      <w:r w:rsidRPr="009D53B2">
        <w:rPr>
          <w:sz w:val="22"/>
        </w:rPr>
        <w:t>Copy of veterinary agreement</w:t>
      </w:r>
      <w:r w:rsidR="009D53B2" w:rsidRPr="009D53B2">
        <w:rPr>
          <w:sz w:val="22"/>
        </w:rPr>
        <w:t>.</w:t>
      </w:r>
    </w:p>
    <w:p w14:paraId="60C831FF" w14:textId="414F94CF" w:rsidR="001B10C9" w:rsidRPr="009D53B2" w:rsidRDefault="001B10C9" w:rsidP="001B10C9">
      <w:pPr>
        <w:pStyle w:val="bullets1"/>
        <w:numPr>
          <w:ilvl w:val="0"/>
          <w:numId w:val="1"/>
        </w:numPr>
        <w:ind w:left="425" w:hanging="425"/>
        <w:rPr>
          <w:sz w:val="22"/>
        </w:rPr>
      </w:pPr>
      <w:r w:rsidRPr="009D53B2">
        <w:rPr>
          <w:sz w:val="22"/>
        </w:rPr>
        <w:t>Copy of EHMP</w:t>
      </w:r>
      <w:r w:rsidR="009D53B2" w:rsidRPr="009D53B2">
        <w:rPr>
          <w:sz w:val="22"/>
        </w:rPr>
        <w:t>.</w:t>
      </w:r>
    </w:p>
    <w:p w14:paraId="7B32E4AA" w14:textId="1866F848" w:rsidR="001B10C9" w:rsidRPr="009D53B2" w:rsidRDefault="001B10C9" w:rsidP="001B10C9">
      <w:pPr>
        <w:pStyle w:val="bullets1"/>
        <w:numPr>
          <w:ilvl w:val="0"/>
          <w:numId w:val="1"/>
        </w:numPr>
        <w:ind w:left="425" w:hanging="425"/>
        <w:rPr>
          <w:sz w:val="22"/>
        </w:rPr>
      </w:pPr>
      <w:r w:rsidRPr="009D53B2">
        <w:rPr>
          <w:sz w:val="22"/>
        </w:rPr>
        <w:t>List of greyhounds sold or given away from the establishment, including a copy of the veterinary practitioner’s general health certificate for each greyhound</w:t>
      </w:r>
      <w:r w:rsidR="009D53B2" w:rsidRPr="009D53B2">
        <w:rPr>
          <w:sz w:val="22"/>
        </w:rPr>
        <w:t>.</w:t>
      </w:r>
    </w:p>
    <w:p w14:paraId="6A7B5693" w14:textId="4A040CAC" w:rsidR="001B10C9" w:rsidRPr="009D53B2" w:rsidRDefault="001B10C9" w:rsidP="001B10C9">
      <w:pPr>
        <w:pStyle w:val="bullets1"/>
        <w:numPr>
          <w:ilvl w:val="0"/>
          <w:numId w:val="1"/>
        </w:numPr>
        <w:ind w:left="425" w:hanging="425"/>
        <w:rPr>
          <w:sz w:val="22"/>
        </w:rPr>
      </w:pPr>
      <w:r w:rsidRPr="009D53B2">
        <w:rPr>
          <w:sz w:val="22"/>
        </w:rPr>
        <w:t>List of greyhounds moved to another establishment (both short-term and long-term movements)</w:t>
      </w:r>
      <w:r w:rsidR="009D53B2" w:rsidRPr="009D53B2">
        <w:rPr>
          <w:sz w:val="22"/>
        </w:rPr>
        <w:t>.</w:t>
      </w:r>
    </w:p>
    <w:p w14:paraId="18B53952" w14:textId="77777777" w:rsidR="001B10C9" w:rsidRPr="009D53B2" w:rsidRDefault="001B10C9" w:rsidP="001B10C9">
      <w:pPr>
        <w:pStyle w:val="bullets1"/>
        <w:numPr>
          <w:ilvl w:val="0"/>
          <w:numId w:val="1"/>
        </w:numPr>
        <w:spacing w:after="60"/>
        <w:ind w:left="425" w:hanging="425"/>
        <w:rPr>
          <w:sz w:val="22"/>
        </w:rPr>
      </w:pPr>
      <w:r w:rsidRPr="009D53B2">
        <w:rPr>
          <w:sz w:val="22"/>
        </w:rPr>
        <w:t>For greyhounds entering the establishment, as appropriate:</w:t>
      </w:r>
    </w:p>
    <w:p w14:paraId="7B64B230" w14:textId="77777777" w:rsidR="001B10C9" w:rsidRPr="009D53B2" w:rsidRDefault="001B10C9" w:rsidP="001B10C9">
      <w:pPr>
        <w:pStyle w:val="bullets2"/>
        <w:numPr>
          <w:ilvl w:val="1"/>
          <w:numId w:val="12"/>
        </w:numPr>
        <w:spacing w:after="0"/>
        <w:ind w:left="851"/>
        <w:rPr>
          <w:sz w:val="22"/>
        </w:rPr>
      </w:pPr>
      <w:r w:rsidRPr="009D53B2">
        <w:rPr>
          <w:sz w:val="22"/>
        </w:rPr>
        <w:lastRenderedPageBreak/>
        <w:t>purchase or acquisition details</w:t>
      </w:r>
    </w:p>
    <w:p w14:paraId="6114CC81" w14:textId="77777777" w:rsidR="001B10C9" w:rsidRPr="009D53B2" w:rsidRDefault="001B10C9" w:rsidP="001B10C9">
      <w:pPr>
        <w:pStyle w:val="bullets2"/>
        <w:numPr>
          <w:ilvl w:val="1"/>
          <w:numId w:val="12"/>
        </w:numPr>
        <w:spacing w:after="0"/>
        <w:ind w:left="851"/>
        <w:rPr>
          <w:sz w:val="22"/>
        </w:rPr>
      </w:pPr>
      <w:r w:rsidRPr="009D53B2">
        <w:rPr>
          <w:sz w:val="22"/>
        </w:rPr>
        <w:t>contact details of the previous owner and person in charge</w:t>
      </w:r>
    </w:p>
    <w:p w14:paraId="75F64E72" w14:textId="77777777" w:rsidR="001B10C9" w:rsidRPr="009D53B2" w:rsidRDefault="001B10C9" w:rsidP="001B10C9">
      <w:pPr>
        <w:pStyle w:val="bullets2"/>
        <w:numPr>
          <w:ilvl w:val="1"/>
          <w:numId w:val="12"/>
        </w:numPr>
        <w:spacing w:after="0"/>
        <w:ind w:left="851"/>
        <w:rPr>
          <w:sz w:val="22"/>
        </w:rPr>
      </w:pPr>
      <w:r w:rsidRPr="009D53B2">
        <w:rPr>
          <w:sz w:val="22"/>
        </w:rPr>
        <w:t>previous location</w:t>
      </w:r>
    </w:p>
    <w:p w14:paraId="052C669A" w14:textId="77777777" w:rsidR="001B10C9" w:rsidRPr="009D53B2" w:rsidRDefault="001B10C9" w:rsidP="001B10C9">
      <w:pPr>
        <w:pStyle w:val="bullets2"/>
        <w:numPr>
          <w:ilvl w:val="1"/>
          <w:numId w:val="12"/>
        </w:numPr>
        <w:spacing w:after="0"/>
        <w:ind w:left="851"/>
        <w:rPr>
          <w:sz w:val="22"/>
        </w:rPr>
      </w:pPr>
      <w:r w:rsidRPr="009D53B2">
        <w:rPr>
          <w:sz w:val="22"/>
        </w:rPr>
        <w:t>microchip number</w:t>
      </w:r>
    </w:p>
    <w:p w14:paraId="1368C6BD" w14:textId="7A790BD2" w:rsidR="001B10C9" w:rsidRPr="009D53B2" w:rsidRDefault="001B10C9" w:rsidP="001B10C9">
      <w:pPr>
        <w:pStyle w:val="bullets2"/>
        <w:numPr>
          <w:ilvl w:val="1"/>
          <w:numId w:val="12"/>
        </w:numPr>
        <w:spacing w:after="0"/>
        <w:ind w:left="851"/>
        <w:rPr>
          <w:sz w:val="22"/>
        </w:rPr>
      </w:pPr>
      <w:r w:rsidRPr="009D53B2">
        <w:rPr>
          <w:sz w:val="22"/>
        </w:rPr>
        <w:t>copy of transfer of ownership documentation</w:t>
      </w:r>
      <w:r w:rsidR="00DB2BAF">
        <w:rPr>
          <w:sz w:val="22"/>
        </w:rPr>
        <w:t xml:space="preserve"> (e.g</w:t>
      </w:r>
      <w:r w:rsidR="00DB2BAF" w:rsidRPr="00DB2BAF">
        <w:rPr>
          <w:sz w:val="22"/>
        </w:rPr>
        <w:t>. microchip transfer forms)</w:t>
      </w:r>
    </w:p>
    <w:p w14:paraId="359CFB41" w14:textId="0604F29C" w:rsidR="001B10C9" w:rsidRPr="009D53B2" w:rsidRDefault="001B10C9" w:rsidP="001B10C9">
      <w:pPr>
        <w:pStyle w:val="bullets2"/>
        <w:numPr>
          <w:ilvl w:val="1"/>
          <w:numId w:val="12"/>
        </w:numPr>
        <w:spacing w:after="120"/>
        <w:ind w:left="851"/>
        <w:rPr>
          <w:sz w:val="22"/>
        </w:rPr>
      </w:pPr>
      <w:r w:rsidRPr="009D53B2">
        <w:rPr>
          <w:sz w:val="22"/>
        </w:rPr>
        <w:t>up to date greyhound record at the time of arrival.</w:t>
      </w:r>
    </w:p>
    <w:p w14:paraId="438BE8A1" w14:textId="6519E2BB" w:rsidR="009D53B2" w:rsidRPr="009D53B2" w:rsidRDefault="009D53B2" w:rsidP="009D53B2">
      <w:pPr>
        <w:pStyle w:val="bullets1"/>
        <w:numPr>
          <w:ilvl w:val="0"/>
          <w:numId w:val="12"/>
        </w:numPr>
        <w:rPr>
          <w:sz w:val="22"/>
        </w:rPr>
      </w:pPr>
      <w:r w:rsidRPr="009D53B2">
        <w:rPr>
          <w:sz w:val="22"/>
        </w:rPr>
        <w:t xml:space="preserve">Prepare all records for easy inspection by </w:t>
      </w:r>
      <w:r w:rsidR="00D9387C">
        <w:rPr>
          <w:sz w:val="22"/>
        </w:rPr>
        <w:t>A</w:t>
      </w:r>
      <w:r w:rsidR="00D9387C" w:rsidRPr="009D53B2">
        <w:rPr>
          <w:sz w:val="22"/>
        </w:rPr>
        <w:t xml:space="preserve">uthorised </w:t>
      </w:r>
      <w:r w:rsidR="00D9387C">
        <w:rPr>
          <w:sz w:val="22"/>
        </w:rPr>
        <w:t>O</w:t>
      </w:r>
      <w:r w:rsidR="00D9387C" w:rsidRPr="009D53B2">
        <w:rPr>
          <w:sz w:val="22"/>
        </w:rPr>
        <w:t>fficers</w:t>
      </w:r>
      <w:r w:rsidRPr="009D53B2">
        <w:rPr>
          <w:sz w:val="22"/>
        </w:rPr>
        <w:t xml:space="preserve">. </w:t>
      </w:r>
    </w:p>
    <w:p w14:paraId="0100B0ED" w14:textId="129A91E1" w:rsidR="009D53B2" w:rsidRPr="005951FC" w:rsidRDefault="009D53B2" w:rsidP="003E3966">
      <w:pPr>
        <w:pStyle w:val="Heading2"/>
        <w:numPr>
          <w:ilvl w:val="0"/>
          <w:numId w:val="0"/>
        </w:numPr>
        <w:spacing w:before="240" w:after="120"/>
        <w:ind w:left="576" w:hanging="576"/>
      </w:pPr>
      <w:r>
        <w:t>Greyhound records</w:t>
      </w:r>
    </w:p>
    <w:p w14:paraId="03C33265" w14:textId="3724266C" w:rsidR="008A52E1" w:rsidRPr="00C64893" w:rsidRDefault="008A52E1" w:rsidP="001B10C9">
      <w:pPr>
        <w:pStyle w:val="bullets1"/>
        <w:numPr>
          <w:ilvl w:val="0"/>
          <w:numId w:val="1"/>
        </w:numPr>
        <w:ind w:left="425" w:hanging="425"/>
        <w:rPr>
          <w:sz w:val="22"/>
        </w:rPr>
      </w:pPr>
      <w:r w:rsidRPr="00C64893">
        <w:rPr>
          <w:sz w:val="22"/>
        </w:rPr>
        <w:t xml:space="preserve">Ensure individual </w:t>
      </w:r>
      <w:r w:rsidR="009D53B2" w:rsidRPr="00C64893">
        <w:rPr>
          <w:sz w:val="22"/>
        </w:rPr>
        <w:t>greyhound</w:t>
      </w:r>
      <w:r w:rsidRPr="00C64893">
        <w:rPr>
          <w:sz w:val="22"/>
        </w:rPr>
        <w:t xml:space="preserve"> records meet minimum requirements </w:t>
      </w:r>
      <w:r w:rsidR="009D53B2" w:rsidRPr="00C64893">
        <w:rPr>
          <w:sz w:val="22"/>
        </w:rPr>
        <w:t xml:space="preserve">outline in </w:t>
      </w:r>
      <w:r w:rsidR="009834B7">
        <w:rPr>
          <w:sz w:val="22"/>
        </w:rPr>
        <w:t>section</w:t>
      </w:r>
      <w:r w:rsidR="009834B7" w:rsidRPr="00C64893">
        <w:rPr>
          <w:sz w:val="22"/>
        </w:rPr>
        <w:t xml:space="preserve"> </w:t>
      </w:r>
      <w:r w:rsidR="009D53B2" w:rsidRPr="00C64893">
        <w:rPr>
          <w:sz w:val="22"/>
        </w:rPr>
        <w:t xml:space="preserve">5.2 of the </w:t>
      </w:r>
      <w:r w:rsidRPr="00C64893">
        <w:rPr>
          <w:sz w:val="22"/>
        </w:rPr>
        <w:t>Code</w:t>
      </w:r>
    </w:p>
    <w:p w14:paraId="30F640DD" w14:textId="12D57B76" w:rsidR="009D53B2" w:rsidRPr="00C64893" w:rsidRDefault="009D53B2" w:rsidP="00166938">
      <w:pPr>
        <w:pStyle w:val="bullets2"/>
        <w:numPr>
          <w:ilvl w:val="1"/>
          <w:numId w:val="12"/>
        </w:numPr>
        <w:spacing w:after="0"/>
        <w:ind w:left="851"/>
        <w:rPr>
          <w:sz w:val="22"/>
        </w:rPr>
      </w:pPr>
      <w:r w:rsidRPr="00C64893">
        <w:rPr>
          <w:sz w:val="22"/>
        </w:rPr>
        <w:t>Name, sex, birth date, distinguishing features, dam and sire details</w:t>
      </w:r>
      <w:r w:rsidR="00DB2BAF">
        <w:rPr>
          <w:sz w:val="22"/>
        </w:rPr>
        <w:t>, microchip number</w:t>
      </w:r>
    </w:p>
    <w:p w14:paraId="7270EC02" w14:textId="74977464" w:rsidR="008A52E1" w:rsidRPr="00C64893" w:rsidRDefault="008A52E1" w:rsidP="00166938">
      <w:pPr>
        <w:pStyle w:val="bullets2"/>
        <w:numPr>
          <w:ilvl w:val="1"/>
          <w:numId w:val="12"/>
        </w:numPr>
        <w:spacing w:after="0"/>
        <w:ind w:left="851"/>
        <w:rPr>
          <w:sz w:val="22"/>
        </w:rPr>
      </w:pPr>
      <w:r w:rsidRPr="00C64893">
        <w:rPr>
          <w:sz w:val="22"/>
        </w:rPr>
        <w:t xml:space="preserve">Health </w:t>
      </w:r>
      <w:r w:rsidR="009D53B2" w:rsidRPr="00C64893">
        <w:rPr>
          <w:sz w:val="22"/>
        </w:rPr>
        <w:t xml:space="preserve">care and veterinary history, including </w:t>
      </w:r>
      <w:r w:rsidR="00C64893" w:rsidRPr="00C64893">
        <w:rPr>
          <w:sz w:val="22"/>
        </w:rPr>
        <w:t>vaccinations</w:t>
      </w:r>
      <w:r w:rsidR="009D53B2" w:rsidRPr="00C64893">
        <w:rPr>
          <w:sz w:val="22"/>
        </w:rPr>
        <w:t xml:space="preserve">, parasite control, </w:t>
      </w:r>
      <w:r w:rsidR="00C64893" w:rsidRPr="00C64893">
        <w:rPr>
          <w:sz w:val="22"/>
        </w:rPr>
        <w:t>injuries, first aid or veterinary treatment, including administered medications, treatment plans etc.</w:t>
      </w:r>
      <w:r w:rsidRPr="00C64893">
        <w:rPr>
          <w:sz w:val="22"/>
        </w:rPr>
        <w:t xml:space="preserve"> </w:t>
      </w:r>
    </w:p>
    <w:p w14:paraId="711B0614" w14:textId="17A4399F" w:rsidR="008A52E1" w:rsidRPr="00C64893" w:rsidRDefault="009834B7" w:rsidP="00166938">
      <w:pPr>
        <w:pStyle w:val="bullets2"/>
        <w:numPr>
          <w:ilvl w:val="1"/>
          <w:numId w:val="12"/>
        </w:numPr>
        <w:spacing w:after="0"/>
        <w:ind w:left="851"/>
        <w:rPr>
          <w:sz w:val="22"/>
        </w:rPr>
      </w:pPr>
      <w:r>
        <w:rPr>
          <w:sz w:val="22"/>
        </w:rPr>
        <w:t>Greyhound</w:t>
      </w:r>
      <w:r w:rsidRPr="00C64893">
        <w:rPr>
          <w:sz w:val="22"/>
        </w:rPr>
        <w:t xml:space="preserve"> </w:t>
      </w:r>
      <w:r w:rsidR="008A52E1" w:rsidRPr="00C64893">
        <w:rPr>
          <w:sz w:val="22"/>
        </w:rPr>
        <w:t>breeding records</w:t>
      </w:r>
    </w:p>
    <w:p w14:paraId="34C52920" w14:textId="36DBC294" w:rsidR="008A52E1" w:rsidRPr="00C64893" w:rsidRDefault="00C64893" w:rsidP="00166938">
      <w:pPr>
        <w:pStyle w:val="bullets2"/>
        <w:numPr>
          <w:ilvl w:val="1"/>
          <w:numId w:val="12"/>
        </w:numPr>
        <w:spacing w:after="0"/>
        <w:ind w:left="851"/>
        <w:rPr>
          <w:sz w:val="22"/>
        </w:rPr>
      </w:pPr>
      <w:r w:rsidRPr="00C64893">
        <w:rPr>
          <w:sz w:val="22"/>
        </w:rPr>
        <w:t>Rehoming details</w:t>
      </w:r>
    </w:p>
    <w:p w14:paraId="0AC76DD8" w14:textId="3AC1210C" w:rsidR="008A52E1" w:rsidRPr="00C64893" w:rsidRDefault="00C64893" w:rsidP="00166938">
      <w:pPr>
        <w:pStyle w:val="bullets2"/>
        <w:numPr>
          <w:ilvl w:val="1"/>
          <w:numId w:val="12"/>
        </w:numPr>
        <w:spacing w:after="0"/>
        <w:ind w:left="851"/>
        <w:rPr>
          <w:sz w:val="22"/>
        </w:rPr>
      </w:pPr>
      <w:r w:rsidRPr="00C64893">
        <w:rPr>
          <w:sz w:val="22"/>
        </w:rPr>
        <w:t>Euthanasia records (if applicable)</w:t>
      </w:r>
    </w:p>
    <w:p w14:paraId="666A4D28" w14:textId="5BA407D1" w:rsidR="00C64893" w:rsidRDefault="0094164D" w:rsidP="00C64893">
      <w:pPr>
        <w:pStyle w:val="bullets1"/>
        <w:numPr>
          <w:ilvl w:val="0"/>
          <w:numId w:val="1"/>
        </w:numPr>
        <w:ind w:left="425" w:hanging="425"/>
        <w:rPr>
          <w:sz w:val="22"/>
        </w:rPr>
      </w:pPr>
      <w:r>
        <w:rPr>
          <w:sz w:val="22"/>
        </w:rPr>
        <w:t>Maintain</w:t>
      </w:r>
      <w:r w:rsidR="00C64893" w:rsidRPr="00C64893">
        <w:rPr>
          <w:sz w:val="22"/>
        </w:rPr>
        <w:t xml:space="preserve"> all records for easy inspection by Authorised Officers</w:t>
      </w:r>
      <w:r w:rsidR="000A0F4E">
        <w:rPr>
          <w:sz w:val="22"/>
        </w:rPr>
        <w:t>.</w:t>
      </w:r>
      <w:r w:rsidR="00C64893" w:rsidRPr="00C64893">
        <w:rPr>
          <w:sz w:val="22"/>
        </w:rPr>
        <w:t xml:space="preserve"> </w:t>
      </w:r>
    </w:p>
    <w:p w14:paraId="26BDAAB1" w14:textId="299E2160" w:rsidR="00C64893" w:rsidRDefault="00C64893" w:rsidP="00C64893">
      <w:pPr>
        <w:pStyle w:val="bullets1"/>
        <w:numPr>
          <w:ilvl w:val="0"/>
          <w:numId w:val="1"/>
        </w:numPr>
        <w:ind w:left="425" w:hanging="425"/>
        <w:rPr>
          <w:sz w:val="22"/>
        </w:rPr>
      </w:pPr>
      <w:r>
        <w:rPr>
          <w:sz w:val="22"/>
        </w:rPr>
        <w:t>Ensure every kennel/pen displays a unique identifier that links to the relevant greyhound record/s (e.g. microchip number)</w:t>
      </w:r>
      <w:r w:rsidR="000A0F4E">
        <w:rPr>
          <w:sz w:val="22"/>
        </w:rPr>
        <w:t>.</w:t>
      </w:r>
    </w:p>
    <w:p w14:paraId="60CE2632" w14:textId="327326D6" w:rsidR="00DB2BAF" w:rsidRPr="00C64893" w:rsidRDefault="00DB2BAF" w:rsidP="00C64893">
      <w:pPr>
        <w:pStyle w:val="bullets1"/>
        <w:numPr>
          <w:ilvl w:val="0"/>
          <w:numId w:val="1"/>
        </w:numPr>
        <w:ind w:left="425" w:hanging="425"/>
        <w:rPr>
          <w:sz w:val="22"/>
        </w:rPr>
      </w:pPr>
      <w:r>
        <w:rPr>
          <w:sz w:val="22"/>
        </w:rPr>
        <w:t>Ensure a complete greyhound record accompanies any greyhound moved, sold or given away from the establishment</w:t>
      </w:r>
      <w:r w:rsidR="000A0F4E">
        <w:rPr>
          <w:sz w:val="22"/>
        </w:rPr>
        <w:t>.</w:t>
      </w:r>
    </w:p>
    <w:p w14:paraId="38753A78" w14:textId="3CDD9CAF" w:rsidR="008A52E1" w:rsidRPr="00E64A76" w:rsidRDefault="008A52E1" w:rsidP="008A52E1">
      <w:pPr>
        <w:rPr>
          <w:sz w:val="22"/>
        </w:rPr>
      </w:pPr>
      <w:r w:rsidRPr="00E64A76">
        <w:rPr>
          <w:b/>
          <w:sz w:val="22"/>
        </w:rPr>
        <w:t>Note:</w:t>
      </w:r>
      <w:r w:rsidRPr="00E64A76">
        <w:rPr>
          <w:sz w:val="22"/>
        </w:rPr>
        <w:t xml:space="preserve"> Records </w:t>
      </w:r>
      <w:r w:rsidR="00E64A76" w:rsidRPr="00E64A76">
        <w:rPr>
          <w:sz w:val="22"/>
        </w:rPr>
        <w:t>may be kept in hard copy</w:t>
      </w:r>
      <w:r w:rsidRPr="00E64A76">
        <w:rPr>
          <w:sz w:val="22"/>
        </w:rPr>
        <w:t xml:space="preserve"> or electronically. </w:t>
      </w:r>
    </w:p>
    <w:p w14:paraId="08E71447" w14:textId="77777777" w:rsidR="009D53B2" w:rsidRPr="005951FC" w:rsidRDefault="009D53B2" w:rsidP="003E3966">
      <w:pPr>
        <w:pStyle w:val="Heading2"/>
        <w:numPr>
          <w:ilvl w:val="0"/>
          <w:numId w:val="0"/>
        </w:numPr>
        <w:spacing w:before="240" w:after="120"/>
        <w:ind w:left="576" w:hanging="576"/>
      </w:pPr>
      <w:r>
        <w:t>Management of greyhounds</w:t>
      </w:r>
    </w:p>
    <w:p w14:paraId="24018A90" w14:textId="0C481183" w:rsidR="009D53B2" w:rsidRPr="009D53B2" w:rsidRDefault="009D53B2" w:rsidP="009D53B2">
      <w:pPr>
        <w:pStyle w:val="bullets1"/>
        <w:numPr>
          <w:ilvl w:val="0"/>
          <w:numId w:val="1"/>
        </w:numPr>
        <w:ind w:left="425" w:hanging="425"/>
        <w:rPr>
          <w:sz w:val="22"/>
        </w:rPr>
      </w:pPr>
      <w:r w:rsidRPr="009D53B2">
        <w:rPr>
          <w:sz w:val="22"/>
        </w:rPr>
        <w:t xml:space="preserve">Ensure </w:t>
      </w:r>
      <w:r w:rsidR="003E49E0">
        <w:rPr>
          <w:sz w:val="22"/>
        </w:rPr>
        <w:t>all greyhounds are cared for as required by the Code and the EHMP, this includes food, water, grooming, exercise, socialisation, enrichment etc.</w:t>
      </w:r>
      <w:r w:rsidRPr="009D53B2">
        <w:rPr>
          <w:sz w:val="22"/>
        </w:rPr>
        <w:t xml:space="preserve"> </w:t>
      </w:r>
    </w:p>
    <w:p w14:paraId="6A2D7493" w14:textId="06A5AAC0" w:rsidR="009D53B2" w:rsidRPr="009D53B2" w:rsidRDefault="009D53B2" w:rsidP="009D53B2">
      <w:pPr>
        <w:pStyle w:val="bullets1"/>
        <w:numPr>
          <w:ilvl w:val="0"/>
          <w:numId w:val="1"/>
        </w:numPr>
        <w:ind w:left="425" w:hanging="425"/>
        <w:rPr>
          <w:sz w:val="22"/>
        </w:rPr>
      </w:pPr>
      <w:r w:rsidRPr="009D53B2">
        <w:rPr>
          <w:sz w:val="22"/>
        </w:rPr>
        <w:t>Ensure vaccinations are up to date and vaccination certificates complete — file in records</w:t>
      </w:r>
      <w:r w:rsidR="000A0F4E">
        <w:rPr>
          <w:sz w:val="22"/>
        </w:rPr>
        <w:t>.</w:t>
      </w:r>
    </w:p>
    <w:p w14:paraId="70B9092D" w14:textId="1C943469" w:rsidR="003E49E0" w:rsidRDefault="003E49E0" w:rsidP="009D53B2">
      <w:pPr>
        <w:pStyle w:val="bullets1"/>
        <w:numPr>
          <w:ilvl w:val="0"/>
          <w:numId w:val="1"/>
        </w:numPr>
        <w:ind w:left="425" w:hanging="425"/>
        <w:rPr>
          <w:sz w:val="22"/>
        </w:rPr>
      </w:pPr>
      <w:r>
        <w:rPr>
          <w:sz w:val="22"/>
        </w:rPr>
        <w:t>Ensure all greyhounds receive their annual health check and annual Canine Cough vaccination</w:t>
      </w:r>
      <w:r w:rsidR="000A0F4E">
        <w:rPr>
          <w:sz w:val="22"/>
        </w:rPr>
        <w:t>.</w:t>
      </w:r>
    </w:p>
    <w:p w14:paraId="6CDE296E" w14:textId="7CAB5D82" w:rsidR="009D53B2" w:rsidRPr="009D53B2" w:rsidRDefault="009D53B2" w:rsidP="009D53B2">
      <w:pPr>
        <w:pStyle w:val="bullets1"/>
        <w:numPr>
          <w:ilvl w:val="0"/>
          <w:numId w:val="1"/>
        </w:numPr>
        <w:ind w:left="425" w:hanging="425"/>
        <w:rPr>
          <w:sz w:val="22"/>
        </w:rPr>
      </w:pPr>
      <w:r w:rsidRPr="009D53B2">
        <w:rPr>
          <w:sz w:val="22"/>
        </w:rPr>
        <w:t>Determine whether any breeding animals have reached their maximum litter/age limit</w:t>
      </w:r>
      <w:r w:rsidR="000A0F4E">
        <w:rPr>
          <w:sz w:val="22"/>
        </w:rPr>
        <w:t>.</w:t>
      </w:r>
    </w:p>
    <w:p w14:paraId="21E84EBC" w14:textId="124354BE" w:rsidR="009D53B2" w:rsidRPr="009D53B2" w:rsidRDefault="009D53B2" w:rsidP="009D53B2">
      <w:pPr>
        <w:pStyle w:val="bullets1"/>
        <w:numPr>
          <w:ilvl w:val="0"/>
          <w:numId w:val="1"/>
        </w:numPr>
        <w:ind w:left="425" w:hanging="425"/>
        <w:rPr>
          <w:sz w:val="22"/>
        </w:rPr>
      </w:pPr>
      <w:r w:rsidRPr="009D53B2">
        <w:rPr>
          <w:sz w:val="22"/>
        </w:rPr>
        <w:t xml:space="preserve">Begin </w:t>
      </w:r>
      <w:r w:rsidR="003E49E0">
        <w:rPr>
          <w:sz w:val="22"/>
        </w:rPr>
        <w:t>preparing</w:t>
      </w:r>
      <w:r w:rsidRPr="009D53B2">
        <w:rPr>
          <w:sz w:val="22"/>
        </w:rPr>
        <w:t xml:space="preserve"> greyhounds that are deemed unsuitable for racing or breeding</w:t>
      </w:r>
      <w:r w:rsidR="003E49E0">
        <w:rPr>
          <w:sz w:val="22"/>
        </w:rPr>
        <w:t xml:space="preserve"> for retirement in accordance with </w:t>
      </w:r>
      <w:r w:rsidR="009834B7">
        <w:rPr>
          <w:sz w:val="22"/>
        </w:rPr>
        <w:t>section</w:t>
      </w:r>
      <w:r w:rsidR="003E49E0">
        <w:rPr>
          <w:sz w:val="22"/>
        </w:rPr>
        <w:t xml:space="preserve"> 6.5 of the Code or your EHMP</w:t>
      </w:r>
      <w:r w:rsidR="000A0F4E">
        <w:rPr>
          <w:sz w:val="22"/>
        </w:rPr>
        <w:t>.</w:t>
      </w:r>
    </w:p>
    <w:p w14:paraId="3DEF559A" w14:textId="77777777" w:rsidR="00E64A76" w:rsidRDefault="00E64A76" w:rsidP="003E3966">
      <w:pPr>
        <w:pStyle w:val="Heading2"/>
        <w:numPr>
          <w:ilvl w:val="0"/>
          <w:numId w:val="0"/>
        </w:numPr>
        <w:spacing w:before="240" w:after="120"/>
        <w:ind w:left="576" w:hanging="576"/>
      </w:pPr>
      <w:r>
        <w:br w:type="page"/>
      </w:r>
    </w:p>
    <w:p w14:paraId="1925398B" w14:textId="0FA8130B" w:rsidR="008A52E1" w:rsidRPr="00DB2BAF" w:rsidRDefault="008A52E1" w:rsidP="003E3966">
      <w:pPr>
        <w:pStyle w:val="Heading2"/>
        <w:numPr>
          <w:ilvl w:val="0"/>
          <w:numId w:val="0"/>
        </w:numPr>
        <w:spacing w:before="240" w:after="120"/>
        <w:ind w:left="576" w:hanging="576"/>
      </w:pPr>
      <w:r w:rsidRPr="00DB2BAF">
        <w:lastRenderedPageBreak/>
        <w:t xml:space="preserve">Facilities </w:t>
      </w:r>
    </w:p>
    <w:p w14:paraId="352B3AEB" w14:textId="1005316F" w:rsidR="008A52E1" w:rsidRPr="00DB2BAF" w:rsidRDefault="008A52E1" w:rsidP="001B10C9">
      <w:pPr>
        <w:pStyle w:val="bullets1"/>
        <w:numPr>
          <w:ilvl w:val="0"/>
          <w:numId w:val="1"/>
        </w:numPr>
        <w:ind w:left="425" w:hanging="425"/>
        <w:rPr>
          <w:sz w:val="22"/>
        </w:rPr>
      </w:pPr>
      <w:r w:rsidRPr="00DB2BAF">
        <w:rPr>
          <w:sz w:val="22"/>
        </w:rPr>
        <w:t>Review bedding/beds, enrichment objects, food receptacles, water bowls, cleaning equipment, etc. inventory as per minimum requirements in the Code; and purchase/replace equipment as required</w:t>
      </w:r>
      <w:r w:rsidR="000A0F4E">
        <w:rPr>
          <w:sz w:val="22"/>
        </w:rPr>
        <w:t>.</w:t>
      </w:r>
    </w:p>
    <w:p w14:paraId="0DA1C27A" w14:textId="32463037" w:rsidR="008A52E1" w:rsidRPr="00DB2BAF" w:rsidRDefault="008A52E1" w:rsidP="001B10C9">
      <w:pPr>
        <w:pStyle w:val="bullets1"/>
        <w:numPr>
          <w:ilvl w:val="0"/>
          <w:numId w:val="1"/>
        </w:numPr>
        <w:ind w:left="425" w:hanging="425"/>
        <w:rPr>
          <w:sz w:val="22"/>
        </w:rPr>
      </w:pPr>
      <w:r w:rsidRPr="00DB2BAF">
        <w:rPr>
          <w:sz w:val="22"/>
        </w:rPr>
        <w:t>Review facility (such as kennels/day yards/bull ring/slipping track/exercise areas etc) and upgrade as required to meet minimum standards of the Code</w:t>
      </w:r>
      <w:r w:rsidR="000A0F4E">
        <w:rPr>
          <w:sz w:val="22"/>
        </w:rPr>
        <w:t>.</w:t>
      </w:r>
    </w:p>
    <w:p w14:paraId="5D3F1EC0" w14:textId="1F05CC52" w:rsidR="009D53B2" w:rsidRPr="00DB2BAF" w:rsidRDefault="008A52E1" w:rsidP="009521C8">
      <w:pPr>
        <w:pStyle w:val="bullets1"/>
        <w:numPr>
          <w:ilvl w:val="0"/>
          <w:numId w:val="1"/>
        </w:numPr>
        <w:ind w:left="425" w:hanging="425"/>
      </w:pPr>
      <w:r w:rsidRPr="00DB2BAF">
        <w:rPr>
          <w:sz w:val="22"/>
        </w:rPr>
        <w:t>Prepare cost estimates for facility upgrades</w:t>
      </w:r>
      <w:r w:rsidR="006B6FC4">
        <w:rPr>
          <w:sz w:val="22"/>
        </w:rPr>
        <w:t xml:space="preserve"> (recommended)</w:t>
      </w:r>
      <w:r w:rsidR="000A0F4E">
        <w:rPr>
          <w:sz w:val="22"/>
        </w:rPr>
        <w:t>.</w:t>
      </w:r>
      <w:r w:rsidRPr="00DB2BAF">
        <w:rPr>
          <w:sz w:val="22"/>
        </w:rPr>
        <w:t xml:space="preserve"> </w:t>
      </w:r>
      <w:bookmarkEnd w:id="2"/>
    </w:p>
    <w:p w14:paraId="6FE68261" w14:textId="5045602A" w:rsidR="008A52E1" w:rsidRDefault="006B6FC4" w:rsidP="009521C8">
      <w:pPr>
        <w:pStyle w:val="bullets1"/>
        <w:numPr>
          <w:ilvl w:val="0"/>
          <w:numId w:val="1"/>
        </w:numPr>
        <w:ind w:left="425" w:hanging="425"/>
        <w:rPr>
          <w:sz w:val="22"/>
        </w:rPr>
      </w:pPr>
      <w:r>
        <w:rPr>
          <w:sz w:val="22"/>
        </w:rPr>
        <w:t>Where your facilities are not currently compliant with the Code, you may wish</w:t>
      </w:r>
      <w:r w:rsidR="008A52E1" w:rsidRPr="00DB2BAF">
        <w:rPr>
          <w:sz w:val="22"/>
        </w:rPr>
        <w:t xml:space="preserve"> to discuss </w:t>
      </w:r>
      <w:r>
        <w:rPr>
          <w:sz w:val="22"/>
        </w:rPr>
        <w:t>this with GRV</w:t>
      </w:r>
      <w:r w:rsidR="00E50AEE">
        <w:rPr>
          <w:sz w:val="22"/>
        </w:rPr>
        <w:t>.</w:t>
      </w:r>
    </w:p>
    <w:p w14:paraId="7BED5C3B" w14:textId="5BF83FAA" w:rsidR="00E50AEE" w:rsidRDefault="00E50AEE" w:rsidP="00E50AEE">
      <w:pPr>
        <w:pStyle w:val="bullets1"/>
        <w:rPr>
          <w:sz w:val="22"/>
        </w:rPr>
      </w:pPr>
    </w:p>
    <w:p w14:paraId="3349B101" w14:textId="1EAF3857" w:rsidR="00E50AEE" w:rsidRPr="00E50AEE" w:rsidRDefault="00E50AEE" w:rsidP="00E50AEE">
      <w:pPr>
        <w:autoSpaceDE w:val="0"/>
        <w:autoSpaceDN w:val="0"/>
        <w:adjustRightInd w:val="0"/>
        <w:spacing w:after="0" w:line="240" w:lineRule="auto"/>
        <w:rPr>
          <w:color w:val="231F20"/>
          <w:sz w:val="22"/>
          <w:szCs w:val="21"/>
        </w:rPr>
      </w:pPr>
      <w:r w:rsidRPr="00E50AEE">
        <w:rPr>
          <w:color w:val="231F20"/>
          <w:sz w:val="22"/>
          <w:szCs w:val="21"/>
        </w:rPr>
        <w:t>For more help on the Code’s requirements, please contact us at</w:t>
      </w:r>
      <w:r>
        <w:rPr>
          <w:color w:val="231F20"/>
          <w:sz w:val="22"/>
          <w:szCs w:val="21"/>
        </w:rPr>
        <w:t xml:space="preserve"> </w:t>
      </w:r>
      <w:hyperlink r:id="rId21" w:history="1">
        <w:r w:rsidRPr="00AB4AF1">
          <w:rPr>
            <w:rStyle w:val="Hyperlink"/>
            <w:sz w:val="22"/>
            <w:szCs w:val="21"/>
          </w:rPr>
          <w:t>pet.welfare@ecodev.vic.gov.au</w:t>
        </w:r>
      </w:hyperlink>
      <w:r>
        <w:rPr>
          <w:color w:val="231F20"/>
          <w:sz w:val="22"/>
          <w:szCs w:val="21"/>
        </w:rPr>
        <w:t xml:space="preserve">. </w:t>
      </w:r>
    </w:p>
    <w:sectPr w:rsidR="00E50AEE" w:rsidRPr="00E50AEE" w:rsidSect="0085364D">
      <w:headerReference w:type="even" r:id="rId22"/>
      <w:headerReference w:type="default" r:id="rId23"/>
      <w:headerReference w:type="first" r:id="rId24"/>
      <w:pgSz w:w="11906" w:h="16838" w:code="9"/>
      <w:pgMar w:top="1702" w:right="1416" w:bottom="1843" w:left="1701" w:header="851" w:footer="0"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967F6" w14:textId="77777777" w:rsidR="00F57253" w:rsidRDefault="00F57253" w:rsidP="00077352">
      <w:pPr>
        <w:spacing w:after="0" w:line="240" w:lineRule="auto"/>
      </w:pPr>
      <w:r>
        <w:separator/>
      </w:r>
    </w:p>
  </w:endnote>
  <w:endnote w:type="continuationSeparator" w:id="0">
    <w:p w14:paraId="08B75F42" w14:textId="77777777" w:rsidR="00F57253" w:rsidRDefault="00F57253" w:rsidP="00077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rialMT">
    <w:altName w:val="Arial"/>
    <w:charset w:val="00"/>
    <w:family w:val="swiss"/>
    <w:pitch w:val="variable"/>
    <w:sig w:usb0="00000000"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rPr>
      <w:id w:val="1897773537"/>
      <w:docPartObj>
        <w:docPartGallery w:val="Page Numbers (Top of Page)"/>
        <w:docPartUnique/>
      </w:docPartObj>
    </w:sdtPr>
    <w:sdtEndPr/>
    <w:sdtContent>
      <w:p w14:paraId="5CFF00F6" w14:textId="77777777" w:rsidR="00951A21" w:rsidRPr="00B72BEB" w:rsidRDefault="00951A21" w:rsidP="00523439">
        <w:pPr>
          <w:pStyle w:val="Footer"/>
          <w:rPr>
            <w:color w:val="000000" w:themeColor="text1"/>
            <w:sz w:val="18"/>
            <w:szCs w:val="18"/>
          </w:rPr>
        </w:pPr>
      </w:p>
      <w:p w14:paraId="0F150C2E" w14:textId="30B64EEF" w:rsidR="00BD6BBE" w:rsidRDefault="00BD6BBE" w:rsidP="00523439">
        <w:pPr>
          <w:pStyle w:val="Footer"/>
          <w:jc w:val="center"/>
          <w:rPr>
            <w:color w:val="000000" w:themeColor="text1"/>
            <w:sz w:val="20"/>
            <w:szCs w:val="20"/>
          </w:rPr>
        </w:pPr>
        <w:r w:rsidRPr="00B72BEB">
          <w:rPr>
            <w:color w:val="000000" w:themeColor="text1"/>
            <w:sz w:val="18"/>
            <w:szCs w:val="18"/>
          </w:rPr>
          <w:t xml:space="preserve">Page </w:t>
        </w:r>
        <w:r w:rsidRPr="00B72BEB">
          <w:rPr>
            <w:b/>
            <w:bCs/>
            <w:color w:val="000000" w:themeColor="text1"/>
            <w:sz w:val="18"/>
            <w:szCs w:val="18"/>
          </w:rPr>
          <w:fldChar w:fldCharType="begin"/>
        </w:r>
        <w:r w:rsidRPr="00B72BEB">
          <w:rPr>
            <w:b/>
            <w:bCs/>
            <w:color w:val="000000" w:themeColor="text1"/>
            <w:sz w:val="18"/>
            <w:szCs w:val="18"/>
          </w:rPr>
          <w:instrText xml:space="preserve"> PAGE </w:instrText>
        </w:r>
        <w:r w:rsidRPr="00B72BEB">
          <w:rPr>
            <w:b/>
            <w:bCs/>
            <w:color w:val="000000" w:themeColor="text1"/>
            <w:sz w:val="18"/>
            <w:szCs w:val="18"/>
          </w:rPr>
          <w:fldChar w:fldCharType="separate"/>
        </w:r>
        <w:r>
          <w:rPr>
            <w:b/>
            <w:bCs/>
            <w:color w:val="000000" w:themeColor="text1"/>
            <w:sz w:val="18"/>
            <w:szCs w:val="18"/>
          </w:rPr>
          <w:t>1</w:t>
        </w:r>
        <w:r w:rsidRPr="00B72BEB">
          <w:rPr>
            <w:b/>
            <w:bCs/>
            <w:color w:val="000000" w:themeColor="text1"/>
            <w:sz w:val="18"/>
            <w:szCs w:val="18"/>
          </w:rPr>
          <w:fldChar w:fldCharType="end"/>
        </w:r>
        <w:r w:rsidRPr="00B72BEB">
          <w:rPr>
            <w:color w:val="000000" w:themeColor="text1"/>
            <w:sz w:val="18"/>
            <w:szCs w:val="18"/>
          </w:rPr>
          <w:t xml:space="preserve"> of </w:t>
        </w:r>
        <w:r w:rsidRPr="00B72BEB">
          <w:rPr>
            <w:b/>
            <w:bCs/>
            <w:color w:val="000000" w:themeColor="text1"/>
            <w:sz w:val="18"/>
            <w:szCs w:val="18"/>
          </w:rPr>
          <w:fldChar w:fldCharType="begin"/>
        </w:r>
        <w:r w:rsidRPr="00B72BEB">
          <w:rPr>
            <w:b/>
            <w:bCs/>
            <w:color w:val="000000" w:themeColor="text1"/>
            <w:sz w:val="18"/>
            <w:szCs w:val="18"/>
          </w:rPr>
          <w:instrText xml:space="preserve"> NUMPAGES  </w:instrText>
        </w:r>
        <w:r w:rsidRPr="00B72BEB">
          <w:rPr>
            <w:b/>
            <w:bCs/>
            <w:color w:val="000000" w:themeColor="text1"/>
            <w:sz w:val="18"/>
            <w:szCs w:val="18"/>
          </w:rPr>
          <w:fldChar w:fldCharType="separate"/>
        </w:r>
        <w:r>
          <w:rPr>
            <w:b/>
            <w:bCs/>
            <w:color w:val="000000" w:themeColor="text1"/>
            <w:sz w:val="18"/>
            <w:szCs w:val="18"/>
          </w:rPr>
          <w:t>2</w:t>
        </w:r>
        <w:r w:rsidRPr="00B72BEB">
          <w:rPr>
            <w:b/>
            <w:bCs/>
            <w:color w:val="000000" w:themeColor="text1"/>
            <w:sz w:val="18"/>
            <w:szCs w:val="18"/>
          </w:rPr>
          <w:fldChar w:fldCharType="end"/>
        </w:r>
      </w:p>
    </w:sdtContent>
  </w:sdt>
  <w:p w14:paraId="67DD08BD" w14:textId="77777777" w:rsidR="00BD6BBE" w:rsidRDefault="00BD6B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rPr>
      <w:id w:val="1237674407"/>
      <w:docPartObj>
        <w:docPartGallery w:val="Page Numbers (Top of Page)"/>
        <w:docPartUnique/>
      </w:docPartObj>
    </w:sdtPr>
    <w:sdtEndPr/>
    <w:sdtContent>
      <w:p w14:paraId="433AE688" w14:textId="77777777" w:rsidR="00BD6BBE" w:rsidRDefault="00BD6BBE" w:rsidP="00523439">
        <w:pPr>
          <w:pStyle w:val="Footer"/>
          <w:jc w:val="center"/>
          <w:rPr>
            <w:color w:val="000000" w:themeColor="text1"/>
            <w:sz w:val="20"/>
            <w:szCs w:val="20"/>
          </w:rPr>
        </w:pPr>
        <w:r w:rsidRPr="00B72BEB">
          <w:rPr>
            <w:color w:val="000000" w:themeColor="text1"/>
            <w:sz w:val="18"/>
            <w:szCs w:val="18"/>
          </w:rPr>
          <w:t xml:space="preserve">Page </w:t>
        </w:r>
        <w:r w:rsidRPr="00B72BEB">
          <w:rPr>
            <w:b/>
            <w:bCs/>
            <w:color w:val="000000" w:themeColor="text1"/>
            <w:sz w:val="18"/>
            <w:szCs w:val="18"/>
          </w:rPr>
          <w:fldChar w:fldCharType="begin"/>
        </w:r>
        <w:r w:rsidRPr="00B72BEB">
          <w:rPr>
            <w:b/>
            <w:bCs/>
            <w:color w:val="000000" w:themeColor="text1"/>
            <w:sz w:val="18"/>
            <w:szCs w:val="18"/>
          </w:rPr>
          <w:instrText xml:space="preserve"> PAGE </w:instrText>
        </w:r>
        <w:r w:rsidRPr="00B72BEB">
          <w:rPr>
            <w:b/>
            <w:bCs/>
            <w:color w:val="000000" w:themeColor="text1"/>
            <w:sz w:val="18"/>
            <w:szCs w:val="18"/>
          </w:rPr>
          <w:fldChar w:fldCharType="separate"/>
        </w:r>
        <w:r>
          <w:rPr>
            <w:b/>
            <w:bCs/>
            <w:color w:val="000000" w:themeColor="text1"/>
            <w:sz w:val="18"/>
            <w:szCs w:val="18"/>
          </w:rPr>
          <w:t>1</w:t>
        </w:r>
        <w:r w:rsidRPr="00B72BEB">
          <w:rPr>
            <w:b/>
            <w:bCs/>
            <w:color w:val="000000" w:themeColor="text1"/>
            <w:sz w:val="18"/>
            <w:szCs w:val="18"/>
          </w:rPr>
          <w:fldChar w:fldCharType="end"/>
        </w:r>
        <w:r w:rsidRPr="00B72BEB">
          <w:rPr>
            <w:color w:val="000000" w:themeColor="text1"/>
            <w:sz w:val="18"/>
            <w:szCs w:val="18"/>
          </w:rPr>
          <w:t xml:space="preserve"> of </w:t>
        </w:r>
        <w:r w:rsidRPr="00B72BEB">
          <w:rPr>
            <w:b/>
            <w:bCs/>
            <w:color w:val="000000" w:themeColor="text1"/>
            <w:sz w:val="18"/>
            <w:szCs w:val="18"/>
          </w:rPr>
          <w:fldChar w:fldCharType="begin"/>
        </w:r>
        <w:r w:rsidRPr="00B72BEB">
          <w:rPr>
            <w:b/>
            <w:bCs/>
            <w:color w:val="000000" w:themeColor="text1"/>
            <w:sz w:val="18"/>
            <w:szCs w:val="18"/>
          </w:rPr>
          <w:instrText xml:space="preserve"> NUMPAGES  </w:instrText>
        </w:r>
        <w:r w:rsidRPr="00B72BEB">
          <w:rPr>
            <w:b/>
            <w:bCs/>
            <w:color w:val="000000" w:themeColor="text1"/>
            <w:sz w:val="18"/>
            <w:szCs w:val="18"/>
          </w:rPr>
          <w:fldChar w:fldCharType="separate"/>
        </w:r>
        <w:r>
          <w:rPr>
            <w:b/>
            <w:bCs/>
            <w:color w:val="000000" w:themeColor="text1"/>
            <w:sz w:val="18"/>
            <w:szCs w:val="18"/>
          </w:rPr>
          <w:t>2</w:t>
        </w:r>
        <w:r w:rsidRPr="00B72BEB">
          <w:rPr>
            <w:b/>
            <w:bCs/>
            <w:color w:val="000000" w:themeColor="text1"/>
            <w:sz w:val="18"/>
            <w:szCs w:val="18"/>
          </w:rPr>
          <w:fldChar w:fldCharType="end"/>
        </w:r>
      </w:p>
    </w:sdtContent>
  </w:sdt>
  <w:p w14:paraId="495B00CF" w14:textId="77777777" w:rsidR="00BD6BBE" w:rsidRDefault="00BD6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59DCF" w14:textId="77777777" w:rsidR="00F57253" w:rsidRDefault="00F57253" w:rsidP="00077352">
      <w:pPr>
        <w:spacing w:after="0" w:line="240" w:lineRule="auto"/>
      </w:pPr>
      <w:r>
        <w:separator/>
      </w:r>
    </w:p>
  </w:footnote>
  <w:footnote w:type="continuationSeparator" w:id="0">
    <w:p w14:paraId="07A689AD" w14:textId="77777777" w:rsidR="00F57253" w:rsidRDefault="00F57253" w:rsidP="00077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D04F5" w14:textId="4B54A546" w:rsidR="00733A4D" w:rsidRDefault="00733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72857" w14:textId="0955584F" w:rsidR="003505EA" w:rsidRDefault="003505EA">
    <w:pPr>
      <w:pStyle w:val="Header"/>
    </w:pPr>
    <w:r>
      <w:rPr>
        <w:noProof/>
        <w:lang w:eastAsia="en-AU"/>
      </w:rPr>
      <w:drawing>
        <wp:anchor distT="0" distB="0" distL="114300" distR="114300" simplePos="0" relativeHeight="251659264" behindDoc="1" locked="0" layoutInCell="1" allowOverlap="1" wp14:anchorId="7F9CFDB9" wp14:editId="28190870">
          <wp:simplePos x="0" y="0"/>
          <wp:positionH relativeFrom="column">
            <wp:posOffset>-1143000</wp:posOffset>
          </wp:positionH>
          <wp:positionV relativeFrom="paragraph">
            <wp:posOffset>-542925</wp:posOffset>
          </wp:positionV>
          <wp:extent cx="7615666" cy="10776758"/>
          <wp:effectExtent l="0" t="0" r="444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0D7E2" w14:textId="56CE81C1" w:rsidR="00A579E5" w:rsidRDefault="00A579E5" w:rsidP="00A579E5">
    <w:pPr>
      <w:pStyle w:val="Heading1"/>
      <w:numPr>
        <w:ilvl w:val="0"/>
        <w:numId w:val="0"/>
      </w:numPr>
      <w:spacing w:before="0" w:line="240" w:lineRule="auto"/>
      <w:ind w:left="432" w:hanging="432"/>
      <w:rPr>
        <w:color w:val="E57100"/>
        <w:sz w:val="38"/>
        <w:szCs w:val="38"/>
      </w:rPr>
    </w:pPr>
    <w:r w:rsidRPr="00A579E5">
      <w:rPr>
        <w:b w:val="0"/>
        <w:noProof/>
        <w:color w:val="E57100"/>
        <w:sz w:val="38"/>
        <w:szCs w:val="38"/>
      </w:rPr>
      <w:drawing>
        <wp:anchor distT="0" distB="0" distL="114300" distR="114300" simplePos="0" relativeHeight="251657216" behindDoc="1" locked="0" layoutInCell="1" allowOverlap="1" wp14:anchorId="693AD15C" wp14:editId="36FCAE27">
          <wp:simplePos x="0" y="0"/>
          <wp:positionH relativeFrom="page">
            <wp:posOffset>-3810</wp:posOffset>
          </wp:positionH>
          <wp:positionV relativeFrom="paragraph">
            <wp:posOffset>-594995</wp:posOffset>
          </wp:positionV>
          <wp:extent cx="7584247" cy="10732656"/>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274 Ag Animal Welfare Factsheet 2 Pager4.png"/>
                  <pic:cNvPicPr/>
                </pic:nvPicPr>
                <pic:blipFill>
                  <a:blip r:embed="rId1">
                    <a:extLst>
                      <a:ext uri="{28A0092B-C50C-407E-A947-70E740481C1C}">
                        <a14:useLocalDpi xmlns:a14="http://schemas.microsoft.com/office/drawing/2010/main" val="0"/>
                      </a:ext>
                    </a:extLst>
                  </a:blip>
                  <a:stretch>
                    <a:fillRect/>
                  </a:stretch>
                </pic:blipFill>
                <pic:spPr>
                  <a:xfrm>
                    <a:off x="0" y="0"/>
                    <a:ext cx="7584247" cy="10732656"/>
                  </a:xfrm>
                  <a:prstGeom prst="rect">
                    <a:avLst/>
                  </a:prstGeom>
                </pic:spPr>
              </pic:pic>
            </a:graphicData>
          </a:graphic>
          <wp14:sizeRelH relativeFrom="page">
            <wp14:pctWidth>0</wp14:pctWidth>
          </wp14:sizeRelH>
          <wp14:sizeRelV relativeFrom="page">
            <wp14:pctHeight>0</wp14:pctHeight>
          </wp14:sizeRelV>
        </wp:anchor>
      </w:drawing>
    </w:r>
  </w:p>
  <w:p w14:paraId="3D8B6158" w14:textId="05B20818" w:rsidR="00A579E5" w:rsidRDefault="00A579E5" w:rsidP="00A579E5">
    <w:pPr>
      <w:pStyle w:val="Heading1"/>
      <w:numPr>
        <w:ilvl w:val="0"/>
        <w:numId w:val="0"/>
      </w:numPr>
      <w:spacing w:before="0" w:line="240" w:lineRule="auto"/>
      <w:ind w:left="432" w:hanging="432"/>
      <w:rPr>
        <w:color w:val="E57100"/>
        <w:sz w:val="38"/>
        <w:szCs w:val="38"/>
      </w:rPr>
    </w:pPr>
    <w:r w:rsidRPr="00A579E5">
      <w:rPr>
        <w:color w:val="E57100"/>
        <w:sz w:val="38"/>
        <w:szCs w:val="38"/>
      </w:rPr>
      <w:t xml:space="preserve">CODE OF PRACTICE FOR THE </w:t>
    </w:r>
  </w:p>
  <w:p w14:paraId="4ABEA95D" w14:textId="1F9D2F59" w:rsidR="00AF7563" w:rsidRDefault="00A579E5" w:rsidP="00A579E5">
    <w:pPr>
      <w:pStyle w:val="Heading1"/>
      <w:numPr>
        <w:ilvl w:val="0"/>
        <w:numId w:val="0"/>
      </w:numPr>
      <w:spacing w:before="0" w:line="240" w:lineRule="auto"/>
      <w:ind w:left="432" w:hanging="432"/>
      <w:rPr>
        <w:color w:val="E57100"/>
        <w:sz w:val="38"/>
        <w:szCs w:val="38"/>
      </w:rPr>
    </w:pPr>
    <w:r w:rsidRPr="00A579E5">
      <w:rPr>
        <w:color w:val="E57100"/>
        <w:sz w:val="38"/>
        <w:szCs w:val="38"/>
      </w:rPr>
      <w:t>KEEPING OF RACING GREYHOUNDS</w:t>
    </w:r>
  </w:p>
  <w:p w14:paraId="6C2E3562" w14:textId="4D1B3693" w:rsidR="00A579E5" w:rsidRPr="00A579E5" w:rsidRDefault="00A579E5" w:rsidP="00A579E5">
    <w:pPr>
      <w:rPr>
        <w:color w:val="E57100"/>
        <w:sz w:val="30"/>
        <w:szCs w:val="30"/>
      </w:rPr>
    </w:pPr>
    <w:r w:rsidRPr="00A579E5">
      <w:rPr>
        <w:color w:val="E57100"/>
        <w:sz w:val="30"/>
        <w:szCs w:val="30"/>
      </w:rPr>
      <w:t>HELPING YOU UNDERSTAND THE CODE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1181" w14:textId="137CC0A8" w:rsidR="00733A4D" w:rsidRDefault="00733A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89CB5" w14:textId="33F79857" w:rsidR="00733A4D" w:rsidRDefault="004C7311">
    <w:pPr>
      <w:pStyle w:val="Header"/>
    </w:pPr>
    <w:r>
      <w:rPr>
        <w:noProof/>
        <w:lang w:eastAsia="en-AU"/>
      </w:rPr>
      <w:drawing>
        <wp:anchor distT="0" distB="0" distL="114300" distR="114300" simplePos="0" relativeHeight="251688960" behindDoc="1" locked="0" layoutInCell="1" allowOverlap="1" wp14:anchorId="3B3A7E05" wp14:editId="3CC49C29">
          <wp:simplePos x="0" y="0"/>
          <wp:positionH relativeFrom="column">
            <wp:posOffset>-1133475</wp:posOffset>
          </wp:positionH>
          <wp:positionV relativeFrom="paragraph">
            <wp:posOffset>-542925</wp:posOffset>
          </wp:positionV>
          <wp:extent cx="7615666" cy="10776758"/>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D2DB3" w14:textId="2A297510" w:rsidR="005E22D5" w:rsidRPr="00523439" w:rsidRDefault="005E22D5" w:rsidP="001771E9">
    <w:pPr>
      <w:pStyle w:val="Heading1"/>
      <w:numPr>
        <w:ilvl w:val="0"/>
        <w:numId w:val="0"/>
      </w:numPr>
      <w:spacing w:before="0"/>
      <w:ind w:left="-426"/>
      <w:rPr>
        <w:color w:val="E57100"/>
        <w:sz w:val="36"/>
      </w:rPr>
    </w:pPr>
    <w:r>
      <w:rPr>
        <w:noProof/>
        <w:lang w:eastAsia="en-AU"/>
      </w:rPr>
      <w:drawing>
        <wp:anchor distT="0" distB="0" distL="114300" distR="114300" simplePos="0" relativeHeight="251658752" behindDoc="1" locked="0" layoutInCell="1" allowOverlap="1" wp14:anchorId="1EEA9E43" wp14:editId="29C63520">
          <wp:simplePos x="0" y="0"/>
          <wp:positionH relativeFrom="column">
            <wp:posOffset>-1144905</wp:posOffset>
          </wp:positionH>
          <wp:positionV relativeFrom="paragraph">
            <wp:posOffset>-540385</wp:posOffset>
          </wp:positionV>
          <wp:extent cx="7615666" cy="10776758"/>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r w:rsidRPr="00523439" w:rsidDel="00AF7563">
      <w:rPr>
        <w:color w:val="E57100"/>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C50D5"/>
    <w:multiLevelType w:val="hybridMultilevel"/>
    <w:tmpl w:val="80E2C582"/>
    <w:lvl w:ilvl="0" w:tplc="0F1E6FB6">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467928"/>
    <w:multiLevelType w:val="hybridMultilevel"/>
    <w:tmpl w:val="66A2CA24"/>
    <w:lvl w:ilvl="0" w:tplc="0F1E6FB6">
      <w:start w:val="3"/>
      <w:numFmt w:val="bullet"/>
      <w:lvlText w:val="-"/>
      <w:lvlJc w:val="left"/>
      <w:pPr>
        <w:ind w:left="780" w:hanging="360"/>
      </w:pPr>
      <w:rPr>
        <w:rFonts w:ascii="Arial" w:eastAsiaTheme="minorHAnsi" w:hAnsi="Arial" w:cs="Aria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28550E8B"/>
    <w:multiLevelType w:val="hybridMultilevel"/>
    <w:tmpl w:val="0E401EC6"/>
    <w:lvl w:ilvl="0" w:tplc="FC88AAA2">
      <w:start w:val="1"/>
      <w:numFmt w:val="bullet"/>
      <w:lvlText w:val=""/>
      <w:lvlJc w:val="left"/>
      <w:pPr>
        <w:ind w:left="502" w:hanging="360"/>
      </w:pPr>
      <w:rPr>
        <w:rFonts w:ascii="Wingdings" w:hAnsi="Wingdings" w:hint="default"/>
        <w:sz w:val="24"/>
        <w:szCs w:val="24"/>
      </w:rPr>
    </w:lvl>
    <w:lvl w:ilvl="1" w:tplc="131ED68A">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016CF"/>
    <w:multiLevelType w:val="hybridMultilevel"/>
    <w:tmpl w:val="58E4BF0E"/>
    <w:lvl w:ilvl="0" w:tplc="FC88AAA2">
      <w:start w:val="1"/>
      <w:numFmt w:val="bullet"/>
      <w:lvlText w:val=""/>
      <w:lvlJc w:val="left"/>
      <w:pPr>
        <w:ind w:left="502" w:hanging="360"/>
      </w:pPr>
      <w:rPr>
        <w:rFonts w:ascii="Wingdings" w:hAnsi="Wingdings" w:hint="default"/>
        <w:sz w:val="24"/>
        <w:szCs w:val="24"/>
      </w:rPr>
    </w:lvl>
    <w:lvl w:ilvl="1" w:tplc="FFFFFFFF">
      <w:numFmt w:val="bullet"/>
      <w:lvlText w:val="-"/>
      <w:lvlJc w:val="left"/>
      <w:pPr>
        <w:ind w:left="1440" w:hanging="360"/>
      </w:pPr>
      <w:rPr>
        <w:rFonts w:ascii="Calibri" w:eastAsiaTheme="minorEastAsia"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DA2127F"/>
    <w:multiLevelType w:val="hybridMultilevel"/>
    <w:tmpl w:val="2F16B554"/>
    <w:lvl w:ilvl="0" w:tplc="0F1E6FB6">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C9389F"/>
    <w:multiLevelType w:val="hybridMultilevel"/>
    <w:tmpl w:val="B9322894"/>
    <w:lvl w:ilvl="0" w:tplc="FFFFFFFF">
      <w:numFmt w:val="bullet"/>
      <w:lvlText w:val="-"/>
      <w:lvlJc w:val="left"/>
      <w:pPr>
        <w:ind w:left="780" w:hanging="360"/>
      </w:pPr>
      <w:rPr>
        <w:rFonts w:ascii="Calibri" w:eastAsiaTheme="minorEastAsia" w:hAnsi="Calibri" w:cstheme="minorBidi"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523F0B48"/>
    <w:multiLevelType w:val="multilevel"/>
    <w:tmpl w:val="08B6AE2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54F045D3"/>
    <w:multiLevelType w:val="hybridMultilevel"/>
    <w:tmpl w:val="F10624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5291A62"/>
    <w:multiLevelType w:val="hybridMultilevel"/>
    <w:tmpl w:val="A3F20ACC"/>
    <w:lvl w:ilvl="0" w:tplc="C3F66DFC">
      <w:start w:val="1"/>
      <w:numFmt w:val="decimal"/>
      <w:pStyle w:val="Style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9BF1809"/>
    <w:multiLevelType w:val="hybridMultilevel"/>
    <w:tmpl w:val="9506980E"/>
    <w:lvl w:ilvl="0" w:tplc="0F1E6FB6">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9"/>
  </w:num>
  <w:num w:numId="6">
    <w:abstractNumId w:val="7"/>
  </w:num>
  <w:num w:numId="7">
    <w:abstractNumId w:val="8"/>
  </w:num>
  <w:num w:numId="8">
    <w:abstractNumId w:val="6"/>
  </w:num>
  <w:num w:numId="9">
    <w:abstractNumId w:val="5"/>
  </w:num>
  <w:num w:numId="10">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6"/>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703"/>
    <w:rsid w:val="00015299"/>
    <w:rsid w:val="00033524"/>
    <w:rsid w:val="0003602D"/>
    <w:rsid w:val="00042C23"/>
    <w:rsid w:val="00052645"/>
    <w:rsid w:val="000606E4"/>
    <w:rsid w:val="0006245F"/>
    <w:rsid w:val="00077352"/>
    <w:rsid w:val="000A0F4E"/>
    <w:rsid w:val="000B4FD4"/>
    <w:rsid w:val="000C542B"/>
    <w:rsid w:val="000E4BFC"/>
    <w:rsid w:val="000E66E8"/>
    <w:rsid w:val="00100160"/>
    <w:rsid w:val="00100FEC"/>
    <w:rsid w:val="00107597"/>
    <w:rsid w:val="00116FC3"/>
    <w:rsid w:val="001375E2"/>
    <w:rsid w:val="001417C8"/>
    <w:rsid w:val="001421D6"/>
    <w:rsid w:val="00153D6B"/>
    <w:rsid w:val="00166938"/>
    <w:rsid w:val="001771E9"/>
    <w:rsid w:val="001913FC"/>
    <w:rsid w:val="00194639"/>
    <w:rsid w:val="001A59FC"/>
    <w:rsid w:val="001B10C9"/>
    <w:rsid w:val="001B21E8"/>
    <w:rsid w:val="001B4CF0"/>
    <w:rsid w:val="001C5F44"/>
    <w:rsid w:val="001F3199"/>
    <w:rsid w:val="0022047C"/>
    <w:rsid w:val="0022258F"/>
    <w:rsid w:val="002279FA"/>
    <w:rsid w:val="00232435"/>
    <w:rsid w:val="0024016A"/>
    <w:rsid w:val="0024138F"/>
    <w:rsid w:val="00274830"/>
    <w:rsid w:val="002B0021"/>
    <w:rsid w:val="002B6975"/>
    <w:rsid w:val="002B6C77"/>
    <w:rsid w:val="002B6F84"/>
    <w:rsid w:val="002E0FFA"/>
    <w:rsid w:val="00340C90"/>
    <w:rsid w:val="003505EA"/>
    <w:rsid w:val="0035064F"/>
    <w:rsid w:val="00353318"/>
    <w:rsid w:val="003540CD"/>
    <w:rsid w:val="00363967"/>
    <w:rsid w:val="00374A27"/>
    <w:rsid w:val="0037660E"/>
    <w:rsid w:val="00383637"/>
    <w:rsid w:val="003A2204"/>
    <w:rsid w:val="003A5FA3"/>
    <w:rsid w:val="003B74DB"/>
    <w:rsid w:val="003C578D"/>
    <w:rsid w:val="003D6273"/>
    <w:rsid w:val="003D65FB"/>
    <w:rsid w:val="003D715A"/>
    <w:rsid w:val="003D7533"/>
    <w:rsid w:val="003E0D3F"/>
    <w:rsid w:val="003E177E"/>
    <w:rsid w:val="003E3966"/>
    <w:rsid w:val="003E49E0"/>
    <w:rsid w:val="003F20B1"/>
    <w:rsid w:val="003F2D33"/>
    <w:rsid w:val="003F5A39"/>
    <w:rsid w:val="00405B62"/>
    <w:rsid w:val="0041371C"/>
    <w:rsid w:val="004202BB"/>
    <w:rsid w:val="0043461C"/>
    <w:rsid w:val="00436533"/>
    <w:rsid w:val="00484874"/>
    <w:rsid w:val="0049391A"/>
    <w:rsid w:val="004B56C9"/>
    <w:rsid w:val="004C0CF2"/>
    <w:rsid w:val="004C7311"/>
    <w:rsid w:val="004E78C8"/>
    <w:rsid w:val="004F76C8"/>
    <w:rsid w:val="004F7CE8"/>
    <w:rsid w:val="004F7DE3"/>
    <w:rsid w:val="0050149E"/>
    <w:rsid w:val="00506AF9"/>
    <w:rsid w:val="00520218"/>
    <w:rsid w:val="005202C3"/>
    <w:rsid w:val="00522E1A"/>
    <w:rsid w:val="00523439"/>
    <w:rsid w:val="0053047C"/>
    <w:rsid w:val="00540F5B"/>
    <w:rsid w:val="0054335B"/>
    <w:rsid w:val="00543D48"/>
    <w:rsid w:val="00552E0E"/>
    <w:rsid w:val="00555C26"/>
    <w:rsid w:val="00557703"/>
    <w:rsid w:val="005621BF"/>
    <w:rsid w:val="0057652E"/>
    <w:rsid w:val="005C3D62"/>
    <w:rsid w:val="005D1A57"/>
    <w:rsid w:val="005D2983"/>
    <w:rsid w:val="005E22D5"/>
    <w:rsid w:val="005E441D"/>
    <w:rsid w:val="005F47EF"/>
    <w:rsid w:val="005F530D"/>
    <w:rsid w:val="005F5D47"/>
    <w:rsid w:val="0060115C"/>
    <w:rsid w:val="006218C8"/>
    <w:rsid w:val="0063141B"/>
    <w:rsid w:val="0064680F"/>
    <w:rsid w:val="00651938"/>
    <w:rsid w:val="00653642"/>
    <w:rsid w:val="006557C4"/>
    <w:rsid w:val="006576C6"/>
    <w:rsid w:val="0066363F"/>
    <w:rsid w:val="00682F4A"/>
    <w:rsid w:val="006A346E"/>
    <w:rsid w:val="006B2E9B"/>
    <w:rsid w:val="006B516E"/>
    <w:rsid w:val="006B6FC4"/>
    <w:rsid w:val="006D553E"/>
    <w:rsid w:val="006E0A8F"/>
    <w:rsid w:val="006E5AC6"/>
    <w:rsid w:val="006E7653"/>
    <w:rsid w:val="00706F9F"/>
    <w:rsid w:val="00720BDB"/>
    <w:rsid w:val="00733A4D"/>
    <w:rsid w:val="00755B2E"/>
    <w:rsid w:val="00760D68"/>
    <w:rsid w:val="00773807"/>
    <w:rsid w:val="007814CA"/>
    <w:rsid w:val="00784E6D"/>
    <w:rsid w:val="007922FD"/>
    <w:rsid w:val="007A4F6D"/>
    <w:rsid w:val="007A6B29"/>
    <w:rsid w:val="007C43EF"/>
    <w:rsid w:val="007D4C04"/>
    <w:rsid w:val="0081684F"/>
    <w:rsid w:val="0081796F"/>
    <w:rsid w:val="00825714"/>
    <w:rsid w:val="008262EC"/>
    <w:rsid w:val="0083197C"/>
    <w:rsid w:val="00833D37"/>
    <w:rsid w:val="00835DBC"/>
    <w:rsid w:val="00842346"/>
    <w:rsid w:val="0085364D"/>
    <w:rsid w:val="0085385F"/>
    <w:rsid w:val="0086084C"/>
    <w:rsid w:val="00867095"/>
    <w:rsid w:val="00875B2E"/>
    <w:rsid w:val="008811F1"/>
    <w:rsid w:val="0088484E"/>
    <w:rsid w:val="008A1533"/>
    <w:rsid w:val="008A52E1"/>
    <w:rsid w:val="008B082A"/>
    <w:rsid w:val="008B2F6E"/>
    <w:rsid w:val="008B6C3A"/>
    <w:rsid w:val="008D32D7"/>
    <w:rsid w:val="008E663F"/>
    <w:rsid w:val="008F14A1"/>
    <w:rsid w:val="008F465B"/>
    <w:rsid w:val="00910A86"/>
    <w:rsid w:val="00911C7C"/>
    <w:rsid w:val="00917494"/>
    <w:rsid w:val="00920BFE"/>
    <w:rsid w:val="00923344"/>
    <w:rsid w:val="009269D2"/>
    <w:rsid w:val="00927137"/>
    <w:rsid w:val="0094164D"/>
    <w:rsid w:val="00951A21"/>
    <w:rsid w:val="009521C8"/>
    <w:rsid w:val="00960A7F"/>
    <w:rsid w:val="009744A3"/>
    <w:rsid w:val="009834B7"/>
    <w:rsid w:val="00997F17"/>
    <w:rsid w:val="009A525B"/>
    <w:rsid w:val="009A6FD5"/>
    <w:rsid w:val="009B678A"/>
    <w:rsid w:val="009C2790"/>
    <w:rsid w:val="009C3E2E"/>
    <w:rsid w:val="009C6B7E"/>
    <w:rsid w:val="009D53B2"/>
    <w:rsid w:val="009E08D4"/>
    <w:rsid w:val="009E39D6"/>
    <w:rsid w:val="009F539D"/>
    <w:rsid w:val="009F61FA"/>
    <w:rsid w:val="00A17AA8"/>
    <w:rsid w:val="00A522B7"/>
    <w:rsid w:val="00A57873"/>
    <w:rsid w:val="00A579E5"/>
    <w:rsid w:val="00A6201B"/>
    <w:rsid w:val="00A656E4"/>
    <w:rsid w:val="00A65C8E"/>
    <w:rsid w:val="00A66BA2"/>
    <w:rsid w:val="00A67365"/>
    <w:rsid w:val="00AC0F79"/>
    <w:rsid w:val="00AC7D2A"/>
    <w:rsid w:val="00AD6877"/>
    <w:rsid w:val="00AD7DE4"/>
    <w:rsid w:val="00AD7EEA"/>
    <w:rsid w:val="00AF32CE"/>
    <w:rsid w:val="00AF5564"/>
    <w:rsid w:val="00AF7563"/>
    <w:rsid w:val="00B17E13"/>
    <w:rsid w:val="00B21B62"/>
    <w:rsid w:val="00B224DD"/>
    <w:rsid w:val="00B279A7"/>
    <w:rsid w:val="00B338BB"/>
    <w:rsid w:val="00B4748D"/>
    <w:rsid w:val="00B51D5D"/>
    <w:rsid w:val="00B55FE7"/>
    <w:rsid w:val="00B61843"/>
    <w:rsid w:val="00B75C58"/>
    <w:rsid w:val="00B76E01"/>
    <w:rsid w:val="00B771C4"/>
    <w:rsid w:val="00BA09EE"/>
    <w:rsid w:val="00BA0D56"/>
    <w:rsid w:val="00BB08D4"/>
    <w:rsid w:val="00BB5DE0"/>
    <w:rsid w:val="00BD17FB"/>
    <w:rsid w:val="00BD6BBE"/>
    <w:rsid w:val="00C051AB"/>
    <w:rsid w:val="00C1117D"/>
    <w:rsid w:val="00C111D3"/>
    <w:rsid w:val="00C11349"/>
    <w:rsid w:val="00C11965"/>
    <w:rsid w:val="00C16FC0"/>
    <w:rsid w:val="00C26C1C"/>
    <w:rsid w:val="00C37780"/>
    <w:rsid w:val="00C45B0A"/>
    <w:rsid w:val="00C63826"/>
    <w:rsid w:val="00C64893"/>
    <w:rsid w:val="00C81B5F"/>
    <w:rsid w:val="00C92A7F"/>
    <w:rsid w:val="00CA281C"/>
    <w:rsid w:val="00CA5A33"/>
    <w:rsid w:val="00CD476C"/>
    <w:rsid w:val="00CE0F48"/>
    <w:rsid w:val="00CE6BA5"/>
    <w:rsid w:val="00D02296"/>
    <w:rsid w:val="00D15C5A"/>
    <w:rsid w:val="00D311AF"/>
    <w:rsid w:val="00D32149"/>
    <w:rsid w:val="00D33B94"/>
    <w:rsid w:val="00D36209"/>
    <w:rsid w:val="00D37105"/>
    <w:rsid w:val="00D4372F"/>
    <w:rsid w:val="00D43C7B"/>
    <w:rsid w:val="00D45CFD"/>
    <w:rsid w:val="00D45D91"/>
    <w:rsid w:val="00D55206"/>
    <w:rsid w:val="00D868C0"/>
    <w:rsid w:val="00D9387C"/>
    <w:rsid w:val="00D95FC1"/>
    <w:rsid w:val="00DA1F7F"/>
    <w:rsid w:val="00DA6D30"/>
    <w:rsid w:val="00DB2BAF"/>
    <w:rsid w:val="00DD2D02"/>
    <w:rsid w:val="00DE7C3C"/>
    <w:rsid w:val="00DF216B"/>
    <w:rsid w:val="00E034CD"/>
    <w:rsid w:val="00E049C5"/>
    <w:rsid w:val="00E13031"/>
    <w:rsid w:val="00E200B9"/>
    <w:rsid w:val="00E241BE"/>
    <w:rsid w:val="00E24C02"/>
    <w:rsid w:val="00E31CAF"/>
    <w:rsid w:val="00E36251"/>
    <w:rsid w:val="00E45E0C"/>
    <w:rsid w:val="00E50AEE"/>
    <w:rsid w:val="00E64A76"/>
    <w:rsid w:val="00E74989"/>
    <w:rsid w:val="00EA27A8"/>
    <w:rsid w:val="00EB6EBE"/>
    <w:rsid w:val="00EC20C9"/>
    <w:rsid w:val="00EC3383"/>
    <w:rsid w:val="00ED2C6A"/>
    <w:rsid w:val="00ED3214"/>
    <w:rsid w:val="00EE5534"/>
    <w:rsid w:val="00F05B7A"/>
    <w:rsid w:val="00F12CEB"/>
    <w:rsid w:val="00F20928"/>
    <w:rsid w:val="00F2271B"/>
    <w:rsid w:val="00F30B81"/>
    <w:rsid w:val="00F36A88"/>
    <w:rsid w:val="00F47EDE"/>
    <w:rsid w:val="00F47FE4"/>
    <w:rsid w:val="00F57253"/>
    <w:rsid w:val="00F61335"/>
    <w:rsid w:val="00F74F6E"/>
    <w:rsid w:val="00FB0E3E"/>
    <w:rsid w:val="00FB3606"/>
    <w:rsid w:val="00FB3914"/>
    <w:rsid w:val="00FD10DD"/>
    <w:rsid w:val="00FD1747"/>
    <w:rsid w:val="00FE04C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C22F38"/>
  <w15:docId w15:val="{9E051C3A-A7A3-42E9-AB8B-B030C150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6E8"/>
    <w:rPr>
      <w:rFonts w:ascii="Arial" w:hAnsi="Arial" w:cs="Arial"/>
      <w:sz w:val="20"/>
      <w:szCs w:val="20"/>
    </w:rPr>
  </w:style>
  <w:style w:type="paragraph" w:styleId="Heading1">
    <w:name w:val="heading 1"/>
    <w:basedOn w:val="Normal"/>
    <w:next w:val="Normal"/>
    <w:link w:val="Heading1Char"/>
    <w:uiPriority w:val="9"/>
    <w:qFormat/>
    <w:rsid w:val="008B082A"/>
    <w:pPr>
      <w:keepNext/>
      <w:keepLines/>
      <w:numPr>
        <w:numId w:val="8"/>
      </w:numPr>
      <w:spacing w:before="480" w:after="0"/>
      <w:outlineLvl w:val="0"/>
    </w:pPr>
    <w:rPr>
      <w:rFonts w:eastAsiaTheme="majorEastAsia"/>
      <w:b/>
      <w:bCs/>
      <w:color w:val="006B5C"/>
      <w:sz w:val="40"/>
      <w:szCs w:val="40"/>
    </w:rPr>
  </w:style>
  <w:style w:type="paragraph" w:styleId="Heading2">
    <w:name w:val="heading 2"/>
    <w:basedOn w:val="Normal"/>
    <w:next w:val="Normal"/>
    <w:link w:val="Heading2Char"/>
    <w:uiPriority w:val="9"/>
    <w:unhideWhenUsed/>
    <w:qFormat/>
    <w:rsid w:val="009C2790"/>
    <w:pPr>
      <w:keepNext/>
      <w:keepLines/>
      <w:numPr>
        <w:ilvl w:val="1"/>
        <w:numId w:val="8"/>
      </w:numPr>
      <w:spacing w:before="160" w:after="80"/>
      <w:outlineLvl w:val="1"/>
    </w:pPr>
    <w:rPr>
      <w:rFonts w:eastAsiaTheme="majorEastAsia"/>
      <w:b/>
      <w:bCs/>
      <w:color w:val="00B7BD"/>
      <w:sz w:val="24"/>
      <w:szCs w:val="28"/>
    </w:rPr>
  </w:style>
  <w:style w:type="paragraph" w:styleId="Heading3">
    <w:name w:val="heading 3"/>
    <w:basedOn w:val="Normal"/>
    <w:next w:val="Normal"/>
    <w:link w:val="Heading3Char"/>
    <w:uiPriority w:val="9"/>
    <w:unhideWhenUsed/>
    <w:qFormat/>
    <w:rsid w:val="008B082A"/>
    <w:pPr>
      <w:keepNext/>
      <w:keepLines/>
      <w:numPr>
        <w:ilvl w:val="2"/>
        <w:numId w:val="8"/>
      </w:numPr>
      <w:spacing w:before="240" w:after="100" w:line="300" w:lineRule="atLeast"/>
      <w:outlineLvl w:val="2"/>
    </w:pPr>
    <w:rPr>
      <w:rFonts w:eastAsiaTheme="majorEastAsia"/>
      <w:b/>
      <w:color w:val="68BA99"/>
      <w:sz w:val="24"/>
      <w:szCs w:val="24"/>
    </w:rPr>
  </w:style>
  <w:style w:type="paragraph" w:styleId="Heading4">
    <w:name w:val="heading 4"/>
    <w:basedOn w:val="Normal"/>
    <w:next w:val="Normal"/>
    <w:link w:val="Heading4Char"/>
    <w:uiPriority w:val="9"/>
    <w:unhideWhenUsed/>
    <w:qFormat/>
    <w:rsid w:val="009C6B7E"/>
    <w:pPr>
      <w:keepNext/>
      <w:keepLines/>
      <w:numPr>
        <w:ilvl w:val="3"/>
        <w:numId w:val="8"/>
      </w:numPr>
      <w:spacing w:before="200" w:after="60"/>
      <w:outlineLvl w:val="3"/>
    </w:pPr>
    <w:rPr>
      <w:rFonts w:eastAsiaTheme="majorEastAsia"/>
      <w:b/>
      <w:iCs/>
      <w:sz w:val="22"/>
      <w:szCs w:val="22"/>
    </w:rPr>
  </w:style>
  <w:style w:type="paragraph" w:styleId="Heading5">
    <w:name w:val="heading 5"/>
    <w:basedOn w:val="Normal"/>
    <w:next w:val="Normal"/>
    <w:link w:val="Heading5Char"/>
    <w:uiPriority w:val="9"/>
    <w:semiHidden/>
    <w:unhideWhenUsed/>
    <w:qFormat/>
    <w:rsid w:val="009C2790"/>
    <w:pPr>
      <w:keepNext/>
      <w:keepLines/>
      <w:numPr>
        <w:ilvl w:val="4"/>
        <w:numId w:val="8"/>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C2790"/>
    <w:pPr>
      <w:keepNext/>
      <w:keepLines/>
      <w:numPr>
        <w:ilvl w:val="5"/>
        <w:numId w:val="8"/>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C2790"/>
    <w:pPr>
      <w:keepNext/>
      <w:keepLines/>
      <w:numPr>
        <w:ilvl w:val="6"/>
        <w:numId w:val="8"/>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C2790"/>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2790"/>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6E8"/>
    <w:pPr>
      <w:contextualSpacing/>
    </w:pPr>
  </w:style>
  <w:style w:type="character" w:customStyle="1" w:styleId="Heading1Char">
    <w:name w:val="Heading 1 Char"/>
    <w:basedOn w:val="DefaultParagraphFont"/>
    <w:link w:val="Heading1"/>
    <w:uiPriority w:val="9"/>
    <w:rsid w:val="008B082A"/>
    <w:rPr>
      <w:rFonts w:ascii="Arial" w:eastAsiaTheme="majorEastAsia" w:hAnsi="Arial" w:cs="Arial"/>
      <w:b/>
      <w:bCs/>
      <w:color w:val="006B5C"/>
      <w:sz w:val="40"/>
      <w:szCs w:val="40"/>
    </w:rPr>
  </w:style>
  <w:style w:type="character" w:customStyle="1" w:styleId="Heading2Char">
    <w:name w:val="Heading 2 Char"/>
    <w:basedOn w:val="DefaultParagraphFont"/>
    <w:link w:val="Heading2"/>
    <w:uiPriority w:val="9"/>
    <w:rsid w:val="009C2790"/>
    <w:rPr>
      <w:rFonts w:ascii="Arial" w:eastAsiaTheme="majorEastAsia" w:hAnsi="Arial" w:cs="Arial"/>
      <w:b/>
      <w:bCs/>
      <w:color w:val="00B7BD"/>
      <w:sz w:val="24"/>
      <w:szCs w:val="28"/>
    </w:rPr>
  </w:style>
  <w:style w:type="paragraph" w:styleId="NoSpacing">
    <w:name w:val="No Spacing"/>
    <w:uiPriority w:val="1"/>
    <w:qFormat/>
    <w:rsid w:val="009A525B"/>
    <w:pPr>
      <w:spacing w:after="0" w:line="240" w:lineRule="auto"/>
    </w:pPr>
  </w:style>
  <w:style w:type="character" w:styleId="CommentReference">
    <w:name w:val="annotation reference"/>
    <w:basedOn w:val="DefaultParagraphFont"/>
    <w:uiPriority w:val="99"/>
    <w:semiHidden/>
    <w:unhideWhenUsed/>
    <w:rsid w:val="00D02296"/>
    <w:rPr>
      <w:sz w:val="16"/>
      <w:szCs w:val="16"/>
    </w:rPr>
  </w:style>
  <w:style w:type="paragraph" w:styleId="CommentText">
    <w:name w:val="annotation text"/>
    <w:basedOn w:val="Normal"/>
    <w:link w:val="CommentTextChar"/>
    <w:uiPriority w:val="99"/>
    <w:unhideWhenUsed/>
    <w:rsid w:val="00D02296"/>
    <w:pPr>
      <w:spacing w:line="240" w:lineRule="auto"/>
    </w:pPr>
  </w:style>
  <w:style w:type="character" w:customStyle="1" w:styleId="CommentTextChar">
    <w:name w:val="Comment Text Char"/>
    <w:basedOn w:val="DefaultParagraphFont"/>
    <w:link w:val="CommentText"/>
    <w:uiPriority w:val="99"/>
    <w:rsid w:val="00D02296"/>
    <w:rPr>
      <w:sz w:val="20"/>
      <w:szCs w:val="20"/>
    </w:rPr>
  </w:style>
  <w:style w:type="paragraph" w:styleId="CommentSubject">
    <w:name w:val="annotation subject"/>
    <w:basedOn w:val="CommentText"/>
    <w:next w:val="CommentText"/>
    <w:link w:val="CommentSubjectChar"/>
    <w:uiPriority w:val="99"/>
    <w:semiHidden/>
    <w:unhideWhenUsed/>
    <w:rsid w:val="00D02296"/>
    <w:rPr>
      <w:b/>
      <w:bCs/>
    </w:rPr>
  </w:style>
  <w:style w:type="character" w:customStyle="1" w:styleId="CommentSubjectChar">
    <w:name w:val="Comment Subject Char"/>
    <w:basedOn w:val="CommentTextChar"/>
    <w:link w:val="CommentSubject"/>
    <w:uiPriority w:val="99"/>
    <w:semiHidden/>
    <w:rsid w:val="00D02296"/>
    <w:rPr>
      <w:b/>
      <w:bCs/>
      <w:sz w:val="20"/>
      <w:szCs w:val="20"/>
    </w:rPr>
  </w:style>
  <w:style w:type="paragraph" w:styleId="BalloonText">
    <w:name w:val="Balloon Text"/>
    <w:basedOn w:val="Normal"/>
    <w:link w:val="BalloonTextChar"/>
    <w:uiPriority w:val="99"/>
    <w:semiHidden/>
    <w:unhideWhenUsed/>
    <w:rsid w:val="00D02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296"/>
    <w:rPr>
      <w:rFonts w:ascii="Tahoma" w:hAnsi="Tahoma" w:cs="Tahoma"/>
      <w:sz w:val="16"/>
      <w:szCs w:val="16"/>
    </w:rPr>
  </w:style>
  <w:style w:type="character" w:styleId="Hyperlink">
    <w:name w:val="Hyperlink"/>
    <w:basedOn w:val="DefaultParagraphFont"/>
    <w:uiPriority w:val="99"/>
    <w:unhideWhenUsed/>
    <w:rsid w:val="001A59FC"/>
    <w:rPr>
      <w:color w:val="0000FF" w:themeColor="hyperlink"/>
      <w:u w:val="single"/>
    </w:rPr>
  </w:style>
  <w:style w:type="character" w:customStyle="1" w:styleId="Heading3Char">
    <w:name w:val="Heading 3 Char"/>
    <w:basedOn w:val="DefaultParagraphFont"/>
    <w:link w:val="Heading3"/>
    <w:uiPriority w:val="9"/>
    <w:rsid w:val="008B082A"/>
    <w:rPr>
      <w:rFonts w:ascii="Arial" w:eastAsiaTheme="majorEastAsia" w:hAnsi="Arial" w:cs="Arial"/>
      <w:b/>
      <w:color w:val="68BA99"/>
      <w:sz w:val="24"/>
      <w:szCs w:val="24"/>
    </w:rPr>
  </w:style>
  <w:style w:type="paragraph" w:customStyle="1" w:styleId="bullets2">
    <w:name w:val="bullets 2"/>
    <w:basedOn w:val="ListParagraph"/>
    <w:qFormat/>
    <w:rsid w:val="00D43C7B"/>
    <w:pPr>
      <w:numPr>
        <w:ilvl w:val="1"/>
      </w:numPr>
      <w:spacing w:after="100"/>
      <w:ind w:left="709" w:hanging="284"/>
      <w:contextualSpacing w:val="0"/>
    </w:pPr>
  </w:style>
  <w:style w:type="paragraph" w:customStyle="1" w:styleId="bullets1">
    <w:name w:val="bullets 1"/>
    <w:basedOn w:val="ListParagraph"/>
    <w:qFormat/>
    <w:rsid w:val="00D43C7B"/>
    <w:pPr>
      <w:spacing w:after="120" w:line="260" w:lineRule="atLeast"/>
      <w:ind w:left="425" w:hanging="425"/>
      <w:contextualSpacing w:val="0"/>
    </w:pPr>
  </w:style>
  <w:style w:type="paragraph" w:styleId="Header">
    <w:name w:val="header"/>
    <w:basedOn w:val="Normal"/>
    <w:link w:val="HeaderChar"/>
    <w:uiPriority w:val="99"/>
    <w:unhideWhenUsed/>
    <w:rsid w:val="000773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352"/>
    <w:rPr>
      <w:rFonts w:ascii="Arial" w:hAnsi="Arial" w:cs="Arial"/>
      <w:sz w:val="20"/>
      <w:szCs w:val="20"/>
    </w:rPr>
  </w:style>
  <w:style w:type="paragraph" w:styleId="Footer">
    <w:name w:val="footer"/>
    <w:basedOn w:val="Normal"/>
    <w:link w:val="FooterChar"/>
    <w:uiPriority w:val="99"/>
    <w:unhideWhenUsed/>
    <w:rsid w:val="006E7653"/>
    <w:pPr>
      <w:tabs>
        <w:tab w:val="center" w:pos="4513"/>
        <w:tab w:val="right" w:pos="9026"/>
      </w:tabs>
      <w:spacing w:after="80" w:line="180" w:lineRule="atLeast"/>
    </w:pPr>
    <w:rPr>
      <w:color w:val="FFFFFF" w:themeColor="background1"/>
      <w:sz w:val="14"/>
      <w:szCs w:val="14"/>
    </w:rPr>
  </w:style>
  <w:style w:type="character" w:customStyle="1" w:styleId="FooterChar">
    <w:name w:val="Footer Char"/>
    <w:basedOn w:val="DefaultParagraphFont"/>
    <w:link w:val="Footer"/>
    <w:uiPriority w:val="99"/>
    <w:rsid w:val="006E7653"/>
    <w:rPr>
      <w:rFonts w:ascii="Arial" w:hAnsi="Arial" w:cs="Arial"/>
      <w:color w:val="FFFFFF" w:themeColor="background1"/>
      <w:sz w:val="14"/>
      <w:szCs w:val="14"/>
    </w:rPr>
  </w:style>
  <w:style w:type="paragraph" w:customStyle="1" w:styleId="headerpage1">
    <w:name w:val="header page 1"/>
    <w:basedOn w:val="Heading1"/>
    <w:qFormat/>
    <w:rsid w:val="00BA0D56"/>
    <w:pPr>
      <w:spacing w:before="240" w:line="560" w:lineRule="atLeast"/>
    </w:pPr>
    <w:rPr>
      <w:color w:val="FFFFFF" w:themeColor="background1"/>
      <w:sz w:val="56"/>
      <w:szCs w:val="56"/>
    </w:rPr>
  </w:style>
  <w:style w:type="paragraph" w:customStyle="1" w:styleId="headerpage2">
    <w:name w:val="header page 2"/>
    <w:qFormat/>
    <w:rsid w:val="008B082A"/>
    <w:pPr>
      <w:pBdr>
        <w:top w:val="single" w:sz="4" w:space="5" w:color="68BA99"/>
        <w:left w:val="single" w:sz="4" w:space="4" w:color="68BA99"/>
        <w:bottom w:val="single" w:sz="4" w:space="5" w:color="68BA99"/>
        <w:right w:val="single" w:sz="4" w:space="4" w:color="68BA99"/>
      </w:pBdr>
      <w:shd w:val="clear" w:color="auto" w:fill="68BA99"/>
      <w:tabs>
        <w:tab w:val="right" w:pos="9356"/>
      </w:tabs>
    </w:pPr>
    <w:rPr>
      <w:rFonts w:ascii="Arial" w:eastAsiaTheme="majorEastAsia" w:hAnsi="Arial" w:cs="Arial"/>
      <w:b/>
      <w:color w:val="FFFFFF" w:themeColor="background1"/>
      <w:sz w:val="24"/>
      <w:szCs w:val="24"/>
    </w:rPr>
  </w:style>
  <w:style w:type="table" w:styleId="TableGrid">
    <w:name w:val="Table Grid"/>
    <w:basedOn w:val="TableNormal"/>
    <w:uiPriority w:val="59"/>
    <w:rsid w:val="00BA0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9C6B7E"/>
    <w:rPr>
      <w:rFonts w:ascii="Arial" w:eastAsiaTheme="majorEastAsia" w:hAnsi="Arial" w:cs="Arial"/>
      <w:b/>
      <w:iCs/>
    </w:rPr>
  </w:style>
  <w:style w:type="paragraph" w:customStyle="1" w:styleId="dots">
    <w:name w:val="dots"/>
    <w:basedOn w:val="Normal"/>
    <w:uiPriority w:val="99"/>
    <w:rsid w:val="003A5FA3"/>
    <w:pPr>
      <w:widowControl w:val="0"/>
      <w:tabs>
        <w:tab w:val="left" w:pos="283"/>
      </w:tabs>
      <w:suppressAutoHyphens/>
      <w:autoSpaceDE w:val="0"/>
      <w:autoSpaceDN w:val="0"/>
      <w:adjustRightInd w:val="0"/>
      <w:spacing w:after="57" w:line="220" w:lineRule="atLeast"/>
      <w:ind w:left="283" w:hanging="283"/>
      <w:textAlignment w:val="center"/>
    </w:pPr>
    <w:rPr>
      <w:rFonts w:ascii="HelveticaNeueLT Std Lt" w:eastAsiaTheme="minorEastAsia" w:hAnsi="HelveticaNeueLT Std Lt" w:cs="HelveticaNeueLT Std Lt"/>
      <w:color w:val="000000"/>
      <w:sz w:val="17"/>
      <w:szCs w:val="17"/>
      <w:lang w:val="en-GB" w:eastAsia="en-AU"/>
    </w:rPr>
  </w:style>
  <w:style w:type="paragraph" w:customStyle="1" w:styleId="Alphabodydot1">
    <w:name w:val="Alpha body dot 1"/>
    <w:basedOn w:val="Normal"/>
    <w:uiPriority w:val="99"/>
    <w:rsid w:val="003A5FA3"/>
    <w:pPr>
      <w:widowControl w:val="0"/>
      <w:tabs>
        <w:tab w:val="left" w:pos="480"/>
        <w:tab w:val="left" w:pos="850"/>
      </w:tabs>
      <w:suppressAutoHyphens/>
      <w:autoSpaceDE w:val="0"/>
      <w:autoSpaceDN w:val="0"/>
      <w:adjustRightInd w:val="0"/>
      <w:spacing w:after="113" w:line="220" w:lineRule="atLeast"/>
      <w:ind w:left="454" w:hanging="454"/>
      <w:textAlignment w:val="center"/>
    </w:pPr>
    <w:rPr>
      <w:rFonts w:ascii="HelveticaNeueLT Std Lt" w:eastAsiaTheme="minorEastAsia" w:hAnsi="HelveticaNeueLT Std Lt" w:cs="HelveticaNeueLT Std Lt"/>
      <w:color w:val="000000"/>
      <w:sz w:val="17"/>
      <w:szCs w:val="17"/>
      <w:lang w:val="en-GB" w:eastAsia="en-AU"/>
    </w:rPr>
  </w:style>
  <w:style w:type="paragraph" w:customStyle="1" w:styleId="dots2less">
    <w:name w:val="dots 2 less"/>
    <w:basedOn w:val="Normal"/>
    <w:uiPriority w:val="99"/>
    <w:rsid w:val="003A5FA3"/>
    <w:pPr>
      <w:widowControl w:val="0"/>
      <w:suppressAutoHyphens/>
      <w:autoSpaceDE w:val="0"/>
      <w:autoSpaceDN w:val="0"/>
      <w:adjustRightInd w:val="0"/>
      <w:spacing w:after="57" w:line="220" w:lineRule="atLeast"/>
      <w:ind w:left="520" w:hanging="220"/>
      <w:textAlignment w:val="center"/>
    </w:pPr>
    <w:rPr>
      <w:rFonts w:ascii="HelveticaNeueLT Std Lt" w:eastAsiaTheme="minorEastAsia" w:hAnsi="HelveticaNeueLT Std Lt" w:cs="HelveticaNeueLT Std Lt"/>
      <w:color w:val="000000"/>
      <w:sz w:val="17"/>
      <w:szCs w:val="17"/>
      <w:lang w:val="en-GB" w:eastAsia="en-AU"/>
    </w:rPr>
  </w:style>
  <w:style w:type="paragraph" w:styleId="Revision">
    <w:name w:val="Revision"/>
    <w:hidden/>
    <w:uiPriority w:val="99"/>
    <w:semiHidden/>
    <w:rsid w:val="00F36A88"/>
    <w:pPr>
      <w:spacing w:after="0" w:line="240" w:lineRule="auto"/>
    </w:pPr>
    <w:rPr>
      <w:rFonts w:ascii="Arial" w:hAnsi="Arial" w:cs="Arial"/>
      <w:sz w:val="20"/>
      <w:szCs w:val="20"/>
    </w:rPr>
  </w:style>
  <w:style w:type="paragraph" w:customStyle="1" w:styleId="Style1">
    <w:name w:val="Style1"/>
    <w:basedOn w:val="Heading2"/>
    <w:link w:val="Style1Char"/>
    <w:qFormat/>
    <w:rsid w:val="001B21E8"/>
    <w:pPr>
      <w:numPr>
        <w:ilvl w:val="0"/>
        <w:numId w:val="7"/>
      </w:numPr>
    </w:pPr>
  </w:style>
  <w:style w:type="character" w:customStyle="1" w:styleId="Style1Char">
    <w:name w:val="Style1 Char"/>
    <w:basedOn w:val="Heading2Char"/>
    <w:link w:val="Style1"/>
    <w:rsid w:val="001B21E8"/>
    <w:rPr>
      <w:rFonts w:ascii="Arial" w:eastAsiaTheme="majorEastAsia" w:hAnsi="Arial" w:cs="Arial"/>
      <w:b/>
      <w:bCs/>
      <w:color w:val="00B7BD"/>
      <w:sz w:val="24"/>
      <w:szCs w:val="28"/>
    </w:rPr>
  </w:style>
  <w:style w:type="character" w:customStyle="1" w:styleId="Heading5Char">
    <w:name w:val="Heading 5 Char"/>
    <w:basedOn w:val="DefaultParagraphFont"/>
    <w:link w:val="Heading5"/>
    <w:uiPriority w:val="9"/>
    <w:semiHidden/>
    <w:rsid w:val="009C2790"/>
    <w:rPr>
      <w:rFonts w:asciiTheme="majorHAnsi" w:eastAsiaTheme="majorEastAsia" w:hAnsiTheme="majorHAnsi" w:cstheme="majorBidi"/>
      <w:color w:val="365F91" w:themeColor="accent1" w:themeShade="BF"/>
      <w:sz w:val="20"/>
      <w:szCs w:val="20"/>
    </w:rPr>
  </w:style>
  <w:style w:type="character" w:customStyle="1" w:styleId="Heading6Char">
    <w:name w:val="Heading 6 Char"/>
    <w:basedOn w:val="DefaultParagraphFont"/>
    <w:link w:val="Heading6"/>
    <w:uiPriority w:val="9"/>
    <w:semiHidden/>
    <w:rsid w:val="009C2790"/>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9C2790"/>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9C279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2790"/>
    <w:rPr>
      <w:rFonts w:asciiTheme="majorHAnsi" w:eastAsiaTheme="majorEastAsia" w:hAnsiTheme="majorHAnsi" w:cstheme="majorBidi"/>
      <w:i/>
      <w:iCs/>
      <w:color w:val="272727" w:themeColor="text1" w:themeTint="D8"/>
      <w:sz w:val="21"/>
      <w:szCs w:val="21"/>
    </w:rPr>
  </w:style>
  <w:style w:type="character" w:customStyle="1" w:styleId="apple-tab-span">
    <w:name w:val="apple-tab-span"/>
    <w:basedOn w:val="DefaultParagraphFont"/>
    <w:rsid w:val="00274830"/>
  </w:style>
  <w:style w:type="character" w:styleId="UnresolvedMention">
    <w:name w:val="Unresolved Mention"/>
    <w:basedOn w:val="DefaultParagraphFont"/>
    <w:uiPriority w:val="99"/>
    <w:semiHidden/>
    <w:unhideWhenUsed/>
    <w:rsid w:val="00E50A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397953">
      <w:bodyDiv w:val="1"/>
      <w:marLeft w:val="0"/>
      <w:marRight w:val="0"/>
      <w:marTop w:val="0"/>
      <w:marBottom w:val="0"/>
      <w:divBdr>
        <w:top w:val="none" w:sz="0" w:space="0" w:color="auto"/>
        <w:left w:val="none" w:sz="0" w:space="0" w:color="auto"/>
        <w:bottom w:val="none" w:sz="0" w:space="0" w:color="auto"/>
        <w:right w:val="none" w:sz="0" w:space="0" w:color="auto"/>
      </w:divBdr>
    </w:div>
    <w:div w:id="447627612">
      <w:bodyDiv w:val="1"/>
      <w:marLeft w:val="0"/>
      <w:marRight w:val="0"/>
      <w:marTop w:val="0"/>
      <w:marBottom w:val="0"/>
      <w:divBdr>
        <w:top w:val="none" w:sz="0" w:space="0" w:color="auto"/>
        <w:left w:val="none" w:sz="0" w:space="0" w:color="auto"/>
        <w:bottom w:val="none" w:sz="0" w:space="0" w:color="auto"/>
        <w:right w:val="none" w:sz="0" w:space="0" w:color="auto"/>
      </w:divBdr>
    </w:div>
    <w:div w:id="576597574">
      <w:bodyDiv w:val="1"/>
      <w:marLeft w:val="0"/>
      <w:marRight w:val="0"/>
      <w:marTop w:val="0"/>
      <w:marBottom w:val="0"/>
      <w:divBdr>
        <w:top w:val="none" w:sz="0" w:space="0" w:color="auto"/>
        <w:left w:val="none" w:sz="0" w:space="0" w:color="auto"/>
        <w:bottom w:val="none" w:sz="0" w:space="0" w:color="auto"/>
        <w:right w:val="none" w:sz="0" w:space="0" w:color="auto"/>
      </w:divBdr>
      <w:divsChild>
        <w:div w:id="1943876409">
          <w:marLeft w:val="0"/>
          <w:marRight w:val="0"/>
          <w:marTop w:val="0"/>
          <w:marBottom w:val="0"/>
          <w:divBdr>
            <w:top w:val="none" w:sz="0" w:space="0" w:color="auto"/>
            <w:left w:val="none" w:sz="0" w:space="0" w:color="auto"/>
            <w:bottom w:val="none" w:sz="0" w:space="0" w:color="auto"/>
            <w:right w:val="none" w:sz="0" w:space="0" w:color="auto"/>
          </w:divBdr>
          <w:divsChild>
            <w:div w:id="851646232">
              <w:marLeft w:val="0"/>
              <w:marRight w:val="0"/>
              <w:marTop w:val="0"/>
              <w:marBottom w:val="0"/>
              <w:divBdr>
                <w:top w:val="none" w:sz="0" w:space="0" w:color="auto"/>
                <w:left w:val="none" w:sz="0" w:space="0" w:color="auto"/>
                <w:bottom w:val="none" w:sz="0" w:space="0" w:color="auto"/>
                <w:right w:val="none" w:sz="0" w:space="0" w:color="auto"/>
              </w:divBdr>
              <w:divsChild>
                <w:div w:id="1424377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413165">
                      <w:marLeft w:val="0"/>
                      <w:marRight w:val="0"/>
                      <w:marTop w:val="0"/>
                      <w:marBottom w:val="0"/>
                      <w:divBdr>
                        <w:top w:val="none" w:sz="0" w:space="0" w:color="auto"/>
                        <w:left w:val="none" w:sz="0" w:space="0" w:color="auto"/>
                        <w:bottom w:val="none" w:sz="0" w:space="0" w:color="auto"/>
                        <w:right w:val="none" w:sz="0" w:space="0" w:color="auto"/>
                      </w:divBdr>
                    </w:div>
                    <w:div w:id="1161115587">
                      <w:marLeft w:val="0"/>
                      <w:marRight w:val="0"/>
                      <w:marTop w:val="0"/>
                      <w:marBottom w:val="0"/>
                      <w:divBdr>
                        <w:top w:val="none" w:sz="0" w:space="0" w:color="auto"/>
                        <w:left w:val="none" w:sz="0" w:space="0" w:color="auto"/>
                        <w:bottom w:val="none" w:sz="0" w:space="0" w:color="auto"/>
                        <w:right w:val="none" w:sz="0" w:space="0" w:color="auto"/>
                      </w:divBdr>
                      <w:divsChild>
                        <w:div w:id="1866481096">
                          <w:marLeft w:val="0"/>
                          <w:marRight w:val="0"/>
                          <w:marTop w:val="0"/>
                          <w:marBottom w:val="0"/>
                          <w:divBdr>
                            <w:top w:val="none" w:sz="0" w:space="0" w:color="auto"/>
                            <w:left w:val="none" w:sz="0" w:space="0" w:color="auto"/>
                            <w:bottom w:val="none" w:sz="0" w:space="0" w:color="auto"/>
                            <w:right w:val="none" w:sz="0" w:space="0" w:color="auto"/>
                          </w:divBdr>
                          <w:divsChild>
                            <w:div w:id="424232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3318781">
                                  <w:marLeft w:val="0"/>
                                  <w:marRight w:val="0"/>
                                  <w:marTop w:val="0"/>
                                  <w:marBottom w:val="0"/>
                                  <w:divBdr>
                                    <w:top w:val="none" w:sz="0" w:space="0" w:color="auto"/>
                                    <w:left w:val="none" w:sz="0" w:space="0" w:color="auto"/>
                                    <w:bottom w:val="none" w:sz="0" w:space="0" w:color="auto"/>
                                    <w:right w:val="none" w:sz="0" w:space="0" w:color="auto"/>
                                  </w:divBdr>
                                </w:div>
                              </w:divsChild>
                            </w:div>
                            <w:div w:id="53204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159242">
                                  <w:marLeft w:val="0"/>
                                  <w:marRight w:val="0"/>
                                  <w:marTop w:val="0"/>
                                  <w:marBottom w:val="0"/>
                                  <w:divBdr>
                                    <w:top w:val="none" w:sz="0" w:space="0" w:color="auto"/>
                                    <w:left w:val="none" w:sz="0" w:space="0" w:color="auto"/>
                                    <w:bottom w:val="none" w:sz="0" w:space="0" w:color="auto"/>
                                    <w:right w:val="none" w:sz="0" w:space="0" w:color="auto"/>
                                  </w:divBdr>
                                  <w:divsChild>
                                    <w:div w:id="298346365">
                                      <w:marLeft w:val="0"/>
                                      <w:marRight w:val="0"/>
                                      <w:marTop w:val="0"/>
                                      <w:marBottom w:val="0"/>
                                      <w:divBdr>
                                        <w:top w:val="none" w:sz="0" w:space="0" w:color="auto"/>
                                        <w:left w:val="none" w:sz="0" w:space="0" w:color="auto"/>
                                        <w:bottom w:val="none" w:sz="0" w:space="0" w:color="auto"/>
                                        <w:right w:val="none" w:sz="0" w:space="0" w:color="auto"/>
                                      </w:divBdr>
                                    </w:div>
                                    <w:div w:id="763652887">
                                      <w:marLeft w:val="0"/>
                                      <w:marRight w:val="0"/>
                                      <w:marTop w:val="0"/>
                                      <w:marBottom w:val="0"/>
                                      <w:divBdr>
                                        <w:top w:val="none" w:sz="0" w:space="0" w:color="auto"/>
                                        <w:left w:val="none" w:sz="0" w:space="0" w:color="auto"/>
                                        <w:bottom w:val="none" w:sz="0" w:space="0" w:color="auto"/>
                                        <w:right w:val="none" w:sz="0" w:space="0" w:color="auto"/>
                                      </w:divBdr>
                                    </w:div>
                                    <w:div w:id="1023937820">
                                      <w:marLeft w:val="0"/>
                                      <w:marRight w:val="0"/>
                                      <w:marTop w:val="0"/>
                                      <w:marBottom w:val="0"/>
                                      <w:divBdr>
                                        <w:top w:val="none" w:sz="0" w:space="0" w:color="auto"/>
                                        <w:left w:val="none" w:sz="0" w:space="0" w:color="auto"/>
                                        <w:bottom w:val="none" w:sz="0" w:space="0" w:color="auto"/>
                                        <w:right w:val="none" w:sz="0" w:space="0" w:color="auto"/>
                                      </w:divBdr>
                                    </w:div>
                                    <w:div w:id="1172766839">
                                      <w:marLeft w:val="0"/>
                                      <w:marRight w:val="0"/>
                                      <w:marTop w:val="0"/>
                                      <w:marBottom w:val="0"/>
                                      <w:divBdr>
                                        <w:top w:val="none" w:sz="0" w:space="0" w:color="auto"/>
                                        <w:left w:val="none" w:sz="0" w:space="0" w:color="auto"/>
                                        <w:bottom w:val="none" w:sz="0" w:space="0" w:color="auto"/>
                                        <w:right w:val="none" w:sz="0" w:space="0" w:color="auto"/>
                                      </w:divBdr>
                                    </w:div>
                                    <w:div w:id="1255286704">
                                      <w:marLeft w:val="0"/>
                                      <w:marRight w:val="0"/>
                                      <w:marTop w:val="0"/>
                                      <w:marBottom w:val="0"/>
                                      <w:divBdr>
                                        <w:top w:val="none" w:sz="0" w:space="0" w:color="auto"/>
                                        <w:left w:val="none" w:sz="0" w:space="0" w:color="auto"/>
                                        <w:bottom w:val="none" w:sz="0" w:space="0" w:color="auto"/>
                                        <w:right w:val="none" w:sz="0" w:space="0" w:color="auto"/>
                                      </w:divBdr>
                                    </w:div>
                                    <w:div w:id="1484273105">
                                      <w:marLeft w:val="0"/>
                                      <w:marRight w:val="0"/>
                                      <w:marTop w:val="0"/>
                                      <w:marBottom w:val="0"/>
                                      <w:divBdr>
                                        <w:top w:val="none" w:sz="0" w:space="0" w:color="auto"/>
                                        <w:left w:val="none" w:sz="0" w:space="0" w:color="auto"/>
                                        <w:bottom w:val="none" w:sz="0" w:space="0" w:color="auto"/>
                                        <w:right w:val="none" w:sz="0" w:space="0" w:color="auto"/>
                                      </w:divBdr>
                                    </w:div>
                                    <w:div w:id="1703438954">
                                      <w:marLeft w:val="0"/>
                                      <w:marRight w:val="0"/>
                                      <w:marTop w:val="0"/>
                                      <w:marBottom w:val="0"/>
                                      <w:divBdr>
                                        <w:top w:val="none" w:sz="0" w:space="0" w:color="auto"/>
                                        <w:left w:val="none" w:sz="0" w:space="0" w:color="auto"/>
                                        <w:bottom w:val="none" w:sz="0" w:space="0" w:color="auto"/>
                                        <w:right w:val="none" w:sz="0" w:space="0" w:color="auto"/>
                                      </w:divBdr>
                                    </w:div>
                                    <w:div w:id="1922837299">
                                      <w:marLeft w:val="0"/>
                                      <w:marRight w:val="0"/>
                                      <w:marTop w:val="0"/>
                                      <w:marBottom w:val="0"/>
                                      <w:divBdr>
                                        <w:top w:val="none" w:sz="0" w:space="0" w:color="auto"/>
                                        <w:left w:val="none" w:sz="0" w:space="0" w:color="auto"/>
                                        <w:bottom w:val="none" w:sz="0" w:space="0" w:color="auto"/>
                                        <w:right w:val="none" w:sz="0" w:space="0" w:color="auto"/>
                                      </w:divBdr>
                                    </w:div>
                                    <w:div w:id="210614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1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863841">
                                  <w:marLeft w:val="0"/>
                                  <w:marRight w:val="0"/>
                                  <w:marTop w:val="0"/>
                                  <w:marBottom w:val="0"/>
                                  <w:divBdr>
                                    <w:top w:val="none" w:sz="0" w:space="0" w:color="auto"/>
                                    <w:left w:val="none" w:sz="0" w:space="0" w:color="auto"/>
                                    <w:bottom w:val="none" w:sz="0" w:space="0" w:color="auto"/>
                                    <w:right w:val="none" w:sz="0" w:space="0" w:color="auto"/>
                                  </w:divBdr>
                                  <w:divsChild>
                                    <w:div w:id="46531181">
                                      <w:marLeft w:val="0"/>
                                      <w:marRight w:val="0"/>
                                      <w:marTop w:val="0"/>
                                      <w:marBottom w:val="0"/>
                                      <w:divBdr>
                                        <w:top w:val="none" w:sz="0" w:space="0" w:color="auto"/>
                                        <w:left w:val="none" w:sz="0" w:space="0" w:color="auto"/>
                                        <w:bottom w:val="none" w:sz="0" w:space="0" w:color="auto"/>
                                        <w:right w:val="none" w:sz="0" w:space="0" w:color="auto"/>
                                      </w:divBdr>
                                    </w:div>
                                    <w:div w:id="158038364">
                                      <w:marLeft w:val="0"/>
                                      <w:marRight w:val="0"/>
                                      <w:marTop w:val="0"/>
                                      <w:marBottom w:val="0"/>
                                      <w:divBdr>
                                        <w:top w:val="none" w:sz="0" w:space="0" w:color="auto"/>
                                        <w:left w:val="none" w:sz="0" w:space="0" w:color="auto"/>
                                        <w:bottom w:val="none" w:sz="0" w:space="0" w:color="auto"/>
                                        <w:right w:val="none" w:sz="0" w:space="0" w:color="auto"/>
                                      </w:divBdr>
                                    </w:div>
                                    <w:div w:id="166751990">
                                      <w:marLeft w:val="0"/>
                                      <w:marRight w:val="0"/>
                                      <w:marTop w:val="0"/>
                                      <w:marBottom w:val="0"/>
                                      <w:divBdr>
                                        <w:top w:val="none" w:sz="0" w:space="0" w:color="auto"/>
                                        <w:left w:val="none" w:sz="0" w:space="0" w:color="auto"/>
                                        <w:bottom w:val="none" w:sz="0" w:space="0" w:color="auto"/>
                                        <w:right w:val="none" w:sz="0" w:space="0" w:color="auto"/>
                                      </w:divBdr>
                                    </w:div>
                                    <w:div w:id="288171093">
                                      <w:marLeft w:val="0"/>
                                      <w:marRight w:val="0"/>
                                      <w:marTop w:val="0"/>
                                      <w:marBottom w:val="0"/>
                                      <w:divBdr>
                                        <w:top w:val="none" w:sz="0" w:space="0" w:color="auto"/>
                                        <w:left w:val="none" w:sz="0" w:space="0" w:color="auto"/>
                                        <w:bottom w:val="none" w:sz="0" w:space="0" w:color="auto"/>
                                        <w:right w:val="none" w:sz="0" w:space="0" w:color="auto"/>
                                      </w:divBdr>
                                    </w:div>
                                    <w:div w:id="300158789">
                                      <w:marLeft w:val="0"/>
                                      <w:marRight w:val="0"/>
                                      <w:marTop w:val="0"/>
                                      <w:marBottom w:val="0"/>
                                      <w:divBdr>
                                        <w:top w:val="none" w:sz="0" w:space="0" w:color="auto"/>
                                        <w:left w:val="none" w:sz="0" w:space="0" w:color="auto"/>
                                        <w:bottom w:val="none" w:sz="0" w:space="0" w:color="auto"/>
                                        <w:right w:val="none" w:sz="0" w:space="0" w:color="auto"/>
                                      </w:divBdr>
                                    </w:div>
                                    <w:div w:id="425882535">
                                      <w:marLeft w:val="0"/>
                                      <w:marRight w:val="0"/>
                                      <w:marTop w:val="0"/>
                                      <w:marBottom w:val="0"/>
                                      <w:divBdr>
                                        <w:top w:val="none" w:sz="0" w:space="0" w:color="auto"/>
                                        <w:left w:val="none" w:sz="0" w:space="0" w:color="auto"/>
                                        <w:bottom w:val="none" w:sz="0" w:space="0" w:color="auto"/>
                                        <w:right w:val="none" w:sz="0" w:space="0" w:color="auto"/>
                                      </w:divBdr>
                                    </w:div>
                                    <w:div w:id="511144105">
                                      <w:marLeft w:val="0"/>
                                      <w:marRight w:val="0"/>
                                      <w:marTop w:val="0"/>
                                      <w:marBottom w:val="0"/>
                                      <w:divBdr>
                                        <w:top w:val="none" w:sz="0" w:space="0" w:color="auto"/>
                                        <w:left w:val="none" w:sz="0" w:space="0" w:color="auto"/>
                                        <w:bottom w:val="none" w:sz="0" w:space="0" w:color="auto"/>
                                        <w:right w:val="none" w:sz="0" w:space="0" w:color="auto"/>
                                      </w:divBdr>
                                    </w:div>
                                    <w:div w:id="773597348">
                                      <w:marLeft w:val="0"/>
                                      <w:marRight w:val="0"/>
                                      <w:marTop w:val="0"/>
                                      <w:marBottom w:val="0"/>
                                      <w:divBdr>
                                        <w:top w:val="none" w:sz="0" w:space="0" w:color="auto"/>
                                        <w:left w:val="none" w:sz="0" w:space="0" w:color="auto"/>
                                        <w:bottom w:val="none" w:sz="0" w:space="0" w:color="auto"/>
                                        <w:right w:val="none" w:sz="0" w:space="0" w:color="auto"/>
                                      </w:divBdr>
                                    </w:div>
                                    <w:div w:id="908150989">
                                      <w:marLeft w:val="0"/>
                                      <w:marRight w:val="0"/>
                                      <w:marTop w:val="0"/>
                                      <w:marBottom w:val="0"/>
                                      <w:divBdr>
                                        <w:top w:val="none" w:sz="0" w:space="0" w:color="auto"/>
                                        <w:left w:val="none" w:sz="0" w:space="0" w:color="auto"/>
                                        <w:bottom w:val="none" w:sz="0" w:space="0" w:color="auto"/>
                                        <w:right w:val="none" w:sz="0" w:space="0" w:color="auto"/>
                                      </w:divBdr>
                                    </w:div>
                                    <w:div w:id="983244343">
                                      <w:marLeft w:val="0"/>
                                      <w:marRight w:val="0"/>
                                      <w:marTop w:val="0"/>
                                      <w:marBottom w:val="0"/>
                                      <w:divBdr>
                                        <w:top w:val="none" w:sz="0" w:space="0" w:color="auto"/>
                                        <w:left w:val="none" w:sz="0" w:space="0" w:color="auto"/>
                                        <w:bottom w:val="none" w:sz="0" w:space="0" w:color="auto"/>
                                        <w:right w:val="none" w:sz="0" w:space="0" w:color="auto"/>
                                      </w:divBdr>
                                    </w:div>
                                    <w:div w:id="1035697694">
                                      <w:marLeft w:val="0"/>
                                      <w:marRight w:val="0"/>
                                      <w:marTop w:val="0"/>
                                      <w:marBottom w:val="0"/>
                                      <w:divBdr>
                                        <w:top w:val="none" w:sz="0" w:space="0" w:color="auto"/>
                                        <w:left w:val="none" w:sz="0" w:space="0" w:color="auto"/>
                                        <w:bottom w:val="none" w:sz="0" w:space="0" w:color="auto"/>
                                        <w:right w:val="none" w:sz="0" w:space="0" w:color="auto"/>
                                      </w:divBdr>
                                    </w:div>
                                    <w:div w:id="1111389852">
                                      <w:marLeft w:val="0"/>
                                      <w:marRight w:val="0"/>
                                      <w:marTop w:val="0"/>
                                      <w:marBottom w:val="0"/>
                                      <w:divBdr>
                                        <w:top w:val="none" w:sz="0" w:space="0" w:color="auto"/>
                                        <w:left w:val="none" w:sz="0" w:space="0" w:color="auto"/>
                                        <w:bottom w:val="none" w:sz="0" w:space="0" w:color="auto"/>
                                        <w:right w:val="none" w:sz="0" w:space="0" w:color="auto"/>
                                      </w:divBdr>
                                    </w:div>
                                    <w:div w:id="1132871002">
                                      <w:marLeft w:val="0"/>
                                      <w:marRight w:val="0"/>
                                      <w:marTop w:val="0"/>
                                      <w:marBottom w:val="0"/>
                                      <w:divBdr>
                                        <w:top w:val="none" w:sz="0" w:space="0" w:color="auto"/>
                                        <w:left w:val="none" w:sz="0" w:space="0" w:color="auto"/>
                                        <w:bottom w:val="none" w:sz="0" w:space="0" w:color="auto"/>
                                        <w:right w:val="none" w:sz="0" w:space="0" w:color="auto"/>
                                      </w:divBdr>
                                    </w:div>
                                    <w:div w:id="1145971897">
                                      <w:marLeft w:val="0"/>
                                      <w:marRight w:val="0"/>
                                      <w:marTop w:val="0"/>
                                      <w:marBottom w:val="0"/>
                                      <w:divBdr>
                                        <w:top w:val="none" w:sz="0" w:space="0" w:color="auto"/>
                                        <w:left w:val="none" w:sz="0" w:space="0" w:color="auto"/>
                                        <w:bottom w:val="none" w:sz="0" w:space="0" w:color="auto"/>
                                        <w:right w:val="none" w:sz="0" w:space="0" w:color="auto"/>
                                      </w:divBdr>
                                    </w:div>
                                    <w:div w:id="1159420111">
                                      <w:marLeft w:val="0"/>
                                      <w:marRight w:val="0"/>
                                      <w:marTop w:val="0"/>
                                      <w:marBottom w:val="0"/>
                                      <w:divBdr>
                                        <w:top w:val="none" w:sz="0" w:space="0" w:color="auto"/>
                                        <w:left w:val="none" w:sz="0" w:space="0" w:color="auto"/>
                                        <w:bottom w:val="none" w:sz="0" w:space="0" w:color="auto"/>
                                        <w:right w:val="none" w:sz="0" w:space="0" w:color="auto"/>
                                      </w:divBdr>
                                    </w:div>
                                    <w:div w:id="1174953669">
                                      <w:marLeft w:val="0"/>
                                      <w:marRight w:val="0"/>
                                      <w:marTop w:val="0"/>
                                      <w:marBottom w:val="0"/>
                                      <w:divBdr>
                                        <w:top w:val="none" w:sz="0" w:space="0" w:color="auto"/>
                                        <w:left w:val="none" w:sz="0" w:space="0" w:color="auto"/>
                                        <w:bottom w:val="none" w:sz="0" w:space="0" w:color="auto"/>
                                        <w:right w:val="none" w:sz="0" w:space="0" w:color="auto"/>
                                      </w:divBdr>
                                    </w:div>
                                    <w:div w:id="1175801758">
                                      <w:marLeft w:val="0"/>
                                      <w:marRight w:val="0"/>
                                      <w:marTop w:val="0"/>
                                      <w:marBottom w:val="0"/>
                                      <w:divBdr>
                                        <w:top w:val="none" w:sz="0" w:space="0" w:color="auto"/>
                                        <w:left w:val="none" w:sz="0" w:space="0" w:color="auto"/>
                                        <w:bottom w:val="none" w:sz="0" w:space="0" w:color="auto"/>
                                        <w:right w:val="none" w:sz="0" w:space="0" w:color="auto"/>
                                      </w:divBdr>
                                    </w:div>
                                    <w:div w:id="1200782290">
                                      <w:marLeft w:val="0"/>
                                      <w:marRight w:val="0"/>
                                      <w:marTop w:val="0"/>
                                      <w:marBottom w:val="0"/>
                                      <w:divBdr>
                                        <w:top w:val="none" w:sz="0" w:space="0" w:color="auto"/>
                                        <w:left w:val="none" w:sz="0" w:space="0" w:color="auto"/>
                                        <w:bottom w:val="none" w:sz="0" w:space="0" w:color="auto"/>
                                        <w:right w:val="none" w:sz="0" w:space="0" w:color="auto"/>
                                      </w:divBdr>
                                    </w:div>
                                    <w:div w:id="1466893059">
                                      <w:marLeft w:val="0"/>
                                      <w:marRight w:val="0"/>
                                      <w:marTop w:val="0"/>
                                      <w:marBottom w:val="0"/>
                                      <w:divBdr>
                                        <w:top w:val="none" w:sz="0" w:space="0" w:color="auto"/>
                                        <w:left w:val="none" w:sz="0" w:space="0" w:color="auto"/>
                                        <w:bottom w:val="none" w:sz="0" w:space="0" w:color="auto"/>
                                        <w:right w:val="none" w:sz="0" w:space="0" w:color="auto"/>
                                      </w:divBdr>
                                    </w:div>
                                    <w:div w:id="1770854149">
                                      <w:marLeft w:val="0"/>
                                      <w:marRight w:val="0"/>
                                      <w:marTop w:val="0"/>
                                      <w:marBottom w:val="0"/>
                                      <w:divBdr>
                                        <w:top w:val="none" w:sz="0" w:space="0" w:color="auto"/>
                                        <w:left w:val="none" w:sz="0" w:space="0" w:color="auto"/>
                                        <w:bottom w:val="none" w:sz="0" w:space="0" w:color="auto"/>
                                        <w:right w:val="none" w:sz="0" w:space="0" w:color="auto"/>
                                      </w:divBdr>
                                    </w:div>
                                    <w:div w:id="1806506466">
                                      <w:marLeft w:val="0"/>
                                      <w:marRight w:val="0"/>
                                      <w:marTop w:val="0"/>
                                      <w:marBottom w:val="0"/>
                                      <w:divBdr>
                                        <w:top w:val="none" w:sz="0" w:space="0" w:color="auto"/>
                                        <w:left w:val="none" w:sz="0" w:space="0" w:color="auto"/>
                                        <w:bottom w:val="none" w:sz="0" w:space="0" w:color="auto"/>
                                        <w:right w:val="none" w:sz="0" w:space="0" w:color="auto"/>
                                      </w:divBdr>
                                    </w:div>
                                    <w:div w:id="1887065038">
                                      <w:marLeft w:val="0"/>
                                      <w:marRight w:val="0"/>
                                      <w:marTop w:val="0"/>
                                      <w:marBottom w:val="0"/>
                                      <w:divBdr>
                                        <w:top w:val="none" w:sz="0" w:space="0" w:color="auto"/>
                                        <w:left w:val="none" w:sz="0" w:space="0" w:color="auto"/>
                                        <w:bottom w:val="none" w:sz="0" w:space="0" w:color="auto"/>
                                        <w:right w:val="none" w:sz="0" w:space="0" w:color="auto"/>
                                      </w:divBdr>
                                    </w:div>
                                    <w:div w:id="1938826511">
                                      <w:marLeft w:val="0"/>
                                      <w:marRight w:val="0"/>
                                      <w:marTop w:val="0"/>
                                      <w:marBottom w:val="0"/>
                                      <w:divBdr>
                                        <w:top w:val="none" w:sz="0" w:space="0" w:color="auto"/>
                                        <w:left w:val="none" w:sz="0" w:space="0" w:color="auto"/>
                                        <w:bottom w:val="none" w:sz="0" w:space="0" w:color="auto"/>
                                        <w:right w:val="none" w:sz="0" w:space="0" w:color="auto"/>
                                      </w:divBdr>
                                    </w:div>
                                    <w:div w:id="203726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92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091601">
                                  <w:marLeft w:val="0"/>
                                  <w:marRight w:val="0"/>
                                  <w:marTop w:val="0"/>
                                  <w:marBottom w:val="0"/>
                                  <w:divBdr>
                                    <w:top w:val="none" w:sz="0" w:space="0" w:color="auto"/>
                                    <w:left w:val="none" w:sz="0" w:space="0" w:color="auto"/>
                                    <w:bottom w:val="none" w:sz="0" w:space="0" w:color="auto"/>
                                    <w:right w:val="none" w:sz="0" w:space="0" w:color="auto"/>
                                  </w:divBdr>
                                </w:div>
                              </w:divsChild>
                            </w:div>
                            <w:div w:id="1679380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654484">
                                  <w:marLeft w:val="0"/>
                                  <w:marRight w:val="0"/>
                                  <w:marTop w:val="0"/>
                                  <w:marBottom w:val="0"/>
                                  <w:divBdr>
                                    <w:top w:val="none" w:sz="0" w:space="0" w:color="auto"/>
                                    <w:left w:val="none" w:sz="0" w:space="0" w:color="auto"/>
                                    <w:bottom w:val="none" w:sz="0" w:space="0" w:color="auto"/>
                                    <w:right w:val="none" w:sz="0" w:space="0" w:color="auto"/>
                                  </w:divBdr>
                                  <w:divsChild>
                                    <w:div w:id="129787418">
                                      <w:marLeft w:val="0"/>
                                      <w:marRight w:val="0"/>
                                      <w:marTop w:val="0"/>
                                      <w:marBottom w:val="0"/>
                                      <w:divBdr>
                                        <w:top w:val="none" w:sz="0" w:space="0" w:color="auto"/>
                                        <w:left w:val="none" w:sz="0" w:space="0" w:color="auto"/>
                                        <w:bottom w:val="none" w:sz="0" w:space="0" w:color="auto"/>
                                        <w:right w:val="none" w:sz="0" w:space="0" w:color="auto"/>
                                      </w:divBdr>
                                    </w:div>
                                    <w:div w:id="561133591">
                                      <w:marLeft w:val="0"/>
                                      <w:marRight w:val="0"/>
                                      <w:marTop w:val="0"/>
                                      <w:marBottom w:val="0"/>
                                      <w:divBdr>
                                        <w:top w:val="none" w:sz="0" w:space="0" w:color="auto"/>
                                        <w:left w:val="none" w:sz="0" w:space="0" w:color="auto"/>
                                        <w:bottom w:val="none" w:sz="0" w:space="0" w:color="auto"/>
                                        <w:right w:val="none" w:sz="0" w:space="0" w:color="auto"/>
                                      </w:divBdr>
                                    </w:div>
                                    <w:div w:id="114381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575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106524">
                                  <w:marLeft w:val="0"/>
                                  <w:marRight w:val="0"/>
                                  <w:marTop w:val="0"/>
                                  <w:marBottom w:val="0"/>
                                  <w:divBdr>
                                    <w:top w:val="none" w:sz="0" w:space="0" w:color="auto"/>
                                    <w:left w:val="none" w:sz="0" w:space="0" w:color="auto"/>
                                    <w:bottom w:val="none" w:sz="0" w:space="0" w:color="auto"/>
                                    <w:right w:val="none" w:sz="0" w:space="0" w:color="auto"/>
                                  </w:divBdr>
                                  <w:divsChild>
                                    <w:div w:id="1188448707">
                                      <w:marLeft w:val="0"/>
                                      <w:marRight w:val="0"/>
                                      <w:marTop w:val="0"/>
                                      <w:marBottom w:val="0"/>
                                      <w:divBdr>
                                        <w:top w:val="none" w:sz="0" w:space="0" w:color="auto"/>
                                        <w:left w:val="none" w:sz="0" w:space="0" w:color="auto"/>
                                        <w:bottom w:val="none" w:sz="0" w:space="0" w:color="auto"/>
                                        <w:right w:val="none" w:sz="0" w:space="0" w:color="auto"/>
                                      </w:divBdr>
                                    </w:div>
                                    <w:div w:id="1267074791">
                                      <w:marLeft w:val="0"/>
                                      <w:marRight w:val="0"/>
                                      <w:marTop w:val="0"/>
                                      <w:marBottom w:val="0"/>
                                      <w:divBdr>
                                        <w:top w:val="none" w:sz="0" w:space="0" w:color="auto"/>
                                        <w:left w:val="none" w:sz="0" w:space="0" w:color="auto"/>
                                        <w:bottom w:val="none" w:sz="0" w:space="0" w:color="auto"/>
                                        <w:right w:val="none" w:sz="0" w:space="0" w:color="auto"/>
                                      </w:divBdr>
                                    </w:div>
                                    <w:div w:id="187126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14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257568">
                                  <w:marLeft w:val="0"/>
                                  <w:marRight w:val="0"/>
                                  <w:marTop w:val="0"/>
                                  <w:marBottom w:val="0"/>
                                  <w:divBdr>
                                    <w:top w:val="none" w:sz="0" w:space="0" w:color="auto"/>
                                    <w:left w:val="none" w:sz="0" w:space="0" w:color="auto"/>
                                    <w:bottom w:val="none" w:sz="0" w:space="0" w:color="auto"/>
                                    <w:right w:val="none" w:sz="0" w:space="0" w:color="auto"/>
                                  </w:divBdr>
                                  <w:divsChild>
                                    <w:div w:id="312493594">
                                      <w:marLeft w:val="0"/>
                                      <w:marRight w:val="0"/>
                                      <w:marTop w:val="0"/>
                                      <w:marBottom w:val="0"/>
                                      <w:divBdr>
                                        <w:top w:val="none" w:sz="0" w:space="0" w:color="auto"/>
                                        <w:left w:val="none" w:sz="0" w:space="0" w:color="auto"/>
                                        <w:bottom w:val="none" w:sz="0" w:space="0" w:color="auto"/>
                                        <w:right w:val="none" w:sz="0" w:space="0" w:color="auto"/>
                                      </w:divBdr>
                                    </w:div>
                                    <w:div w:id="1456027285">
                                      <w:marLeft w:val="0"/>
                                      <w:marRight w:val="0"/>
                                      <w:marTop w:val="0"/>
                                      <w:marBottom w:val="0"/>
                                      <w:divBdr>
                                        <w:top w:val="none" w:sz="0" w:space="0" w:color="auto"/>
                                        <w:left w:val="none" w:sz="0" w:space="0" w:color="auto"/>
                                        <w:bottom w:val="none" w:sz="0" w:space="0" w:color="auto"/>
                                        <w:right w:val="none" w:sz="0" w:space="0" w:color="auto"/>
                                      </w:divBdr>
                                    </w:div>
                                    <w:div w:id="19818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et.welfare@ecodev.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animalwelfare.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eyhoundcare.grv.org.au/code-of-practice/"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C5E2C3B6D01064FB12345AAC8C974E0" ma:contentTypeVersion="19" ma:contentTypeDescription="DEDJTR Document" ma:contentTypeScope="" ma:versionID="ad8e13a4d08fea6a645233bea54794a6">
  <xsd:schema xmlns:xsd="http://www.w3.org/2001/XMLSchema" xmlns:xs="http://www.w3.org/2001/XMLSchema" xmlns:p="http://schemas.microsoft.com/office/2006/metadata/properties" xmlns:ns2="72567383-1e26-4692-bdad-5f5be69e1590" xmlns:ns3="b3cc5fa8-9929-4f74-b449-d7a5840b4704" xmlns:ns4="49982ea9-f294-4ed2-ad3c-6521a908e398" targetNamespace="http://schemas.microsoft.com/office/2006/metadata/properties" ma:root="true" ma:fieldsID="2a0e36466afa1506222dc680699acd85" ns2:_="" ns3:_="" ns4:_="">
    <xsd:import namespace="72567383-1e26-4692-bdad-5f5be69e1590"/>
    <xsd:import namespace="b3cc5fa8-9929-4f74-b449-d7a5840b4704"/>
    <xsd:import namespace="49982ea9-f294-4ed2-ad3c-6521a908e398"/>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982ea9-f294-4ed2-ad3c-6521a908e39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TaxCatchAll xmlns="b3cc5fa8-9929-4f74-b449-d7a5840b4704">
      <Value>2</Value>
      <Value>1</Value>
    </TaxCatchAll>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D4843-6A25-4499-AFAC-1DBB7E73C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49982ea9-f294-4ed2-ad3c-6521a908e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3E53B-99C7-4BD7-BD6D-2AC0DA2BFE57}">
  <ds:schemaRefs>
    <ds:schemaRef ds:uri="http://schemas.microsoft.com/sharepoint/v3/contenttype/forms"/>
  </ds:schemaRefs>
</ds:datastoreItem>
</file>

<file path=customXml/itemProps3.xml><?xml version="1.0" encoding="utf-8"?>
<ds:datastoreItem xmlns:ds="http://schemas.openxmlformats.org/officeDocument/2006/customXml" ds:itemID="{9BB8AF94-5596-4C88-88F8-D5C225A58C13}">
  <ds:schemaRefs>
    <ds:schemaRef ds:uri="http://schemas.microsoft.com/office/2006/metadata/properties"/>
    <ds:schemaRef ds:uri="http://schemas.microsoft.com/office/infopath/2007/PartnerControls"/>
    <ds:schemaRef ds:uri="72567383-1e26-4692-bdad-5f5be69e1590"/>
    <ds:schemaRef ds:uri="b3cc5fa8-9929-4f74-b449-d7a5840b4704"/>
  </ds:schemaRefs>
</ds:datastoreItem>
</file>

<file path=customXml/itemProps4.xml><?xml version="1.0" encoding="utf-8"?>
<ds:datastoreItem xmlns:ds="http://schemas.openxmlformats.org/officeDocument/2006/customXml" ds:itemID="{AE5AF85C-8AD4-4277-A837-B68AF522E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2419</Words>
  <Characters>13790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Toolkit - helping you understand the Code</vt:lpstr>
    </vt:vector>
  </TitlesOfParts>
  <Company>CenITex</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 helping you understand the Code</dc:title>
  <dc:subject/>
  <dc:creator>Shyuan Seah</dc:creator>
  <cp:keywords/>
  <dc:description/>
  <cp:lastModifiedBy>Emily E Perri (DEDJTR)</cp:lastModifiedBy>
  <cp:revision>5</cp:revision>
  <cp:lastPrinted>2019-03-18T05:20:00Z</cp:lastPrinted>
  <dcterms:created xsi:type="dcterms:W3CDTF">2019-03-12T22:42:00Z</dcterms:created>
  <dcterms:modified xsi:type="dcterms:W3CDTF">2019-03-18T05:20:00Z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0x010100611F6414DFB111E7BA88F9DF1743E31700FC5E2C3B6D01064FB12345AAC8C974E0</vt:lpwstr>
  </property>
  <property fmtid="{D5CDD505-2E9C-101B-9397-08002B2CF9AE}" pid="3" name="DEDJTRDivision">
    <vt:lpwstr>2;#Agriculture Victoria|aa595c92-527f-46eb-8130-f23c3634d9e6</vt:lpwstr>
  </property>
  <property fmtid="{D5CDD505-2E9C-101B-9397-08002B2CF9AE}" pid="4" name="Order">
    <vt:r8>100</vt:r8>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AuthorIds_UIVersion_512">
    <vt:lpwstr>94</vt:lpwstr>
  </property>
  <property fmtid="{D5CDD505-2E9C-101B-9397-08002B2CF9AE}" pid="10" name="AuthorIds_UIVersion_1024">
    <vt:lpwstr>94</vt:lpwstr>
  </property>
</Properties>
</file>