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2DD1" w14:textId="1150A889" w:rsidR="002135F6" w:rsidRDefault="00125A6C" w:rsidP="00BB1FE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Australian Veterinary Prescribing Guidelines</w:t>
      </w:r>
      <w:r w:rsidR="002135F6">
        <w:rPr>
          <w:rFonts w:ascii="Arial" w:hAnsi="Arial" w:cs="Arial"/>
          <w:b/>
          <w:sz w:val="32"/>
          <w:szCs w:val="32"/>
        </w:rPr>
        <w:t>: EQUINE</w:t>
      </w:r>
    </w:p>
    <w:p w14:paraId="408E0A8E" w14:textId="3BB79277" w:rsidR="00BB1FEC" w:rsidRPr="00AD450D" w:rsidRDefault="00AD450D" w:rsidP="00BB1FEC">
      <w:pPr>
        <w:rPr>
          <w:rFonts w:ascii="Arial" w:hAnsi="Arial" w:cs="Arial"/>
          <w:bCs/>
          <w:sz w:val="24"/>
          <w:szCs w:val="24"/>
        </w:rPr>
      </w:pPr>
      <w:r w:rsidRPr="00AD450D">
        <w:rPr>
          <w:rFonts w:ascii="Arial" w:hAnsi="Arial" w:cs="Arial"/>
          <w:bCs/>
          <w:sz w:val="24"/>
          <w:szCs w:val="24"/>
        </w:rPr>
        <w:t>For more information and further resources visit</w:t>
      </w:r>
      <w:r w:rsidR="008E1F31">
        <w:rPr>
          <w:rFonts w:ascii="Arial" w:hAnsi="Arial" w:cs="Arial"/>
          <w:bCs/>
          <w:sz w:val="24"/>
          <w:szCs w:val="24"/>
        </w:rPr>
        <w:t xml:space="preserve"> the Veterinary Prescribing Guidelines page of the University of Melbourne website at </w:t>
      </w:r>
      <w:r w:rsidRPr="00AD450D">
        <w:rPr>
          <w:rFonts w:ascii="Arial" w:hAnsi="Arial" w:cs="Arial"/>
          <w:bCs/>
          <w:sz w:val="24"/>
          <w:szCs w:val="24"/>
        </w:rPr>
        <w:t>www.fvas.unimelb.edu.au/vetantibiotics</w:t>
      </w:r>
    </w:p>
    <w:p w14:paraId="7FA92F7E" w14:textId="3D99A083" w:rsidR="00BB1FEC" w:rsidRDefault="00BB1FEC" w:rsidP="00BB1F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E25AC">
        <w:rPr>
          <w:rFonts w:ascii="Arial" w:hAnsi="Arial" w:cs="Arial"/>
        </w:rPr>
        <w:t>A</w:t>
      </w:r>
      <w:r w:rsidR="00AD450D">
        <w:rPr>
          <w:rFonts w:ascii="Arial" w:hAnsi="Arial" w:cs="Arial"/>
        </w:rPr>
        <w:t>2</w:t>
      </w:r>
      <w:r w:rsidR="002E25AC">
        <w:rPr>
          <w:rFonts w:ascii="Arial" w:hAnsi="Arial" w:cs="Arial"/>
        </w:rPr>
        <w:t xml:space="preserve"> </w:t>
      </w:r>
      <w:r w:rsidR="007B3FF6">
        <w:rPr>
          <w:rFonts w:ascii="Arial" w:hAnsi="Arial" w:cs="Arial"/>
        </w:rPr>
        <w:t xml:space="preserve">poster contains prescribing guidelines for common conditions in horses. </w:t>
      </w:r>
      <w:r w:rsidR="00324AB5">
        <w:rPr>
          <w:rFonts w:ascii="Arial" w:hAnsi="Arial" w:cs="Arial"/>
        </w:rPr>
        <w:t xml:space="preserve">It is designed to be displayed for vets in mixed animal and equine practices. </w:t>
      </w:r>
    </w:p>
    <w:p w14:paraId="1AB7A646" w14:textId="77777777" w:rsidR="008F0B25" w:rsidRPr="008F0B25" w:rsidRDefault="008F0B25" w:rsidP="008F0B25">
      <w:pPr>
        <w:rPr>
          <w:rFonts w:ascii="Arial" w:hAnsi="Arial" w:cs="Arial"/>
          <w:b/>
          <w:sz w:val="24"/>
          <w:szCs w:val="24"/>
        </w:rPr>
      </w:pPr>
      <w:r w:rsidRPr="008F0B25">
        <w:rPr>
          <w:rFonts w:ascii="Arial" w:hAnsi="Arial" w:cs="Arial"/>
          <w:b/>
          <w:sz w:val="24"/>
          <w:szCs w:val="24"/>
        </w:rPr>
        <w:t>SURGERY</w:t>
      </w:r>
    </w:p>
    <w:p w14:paraId="1272801B" w14:textId="7CDA3503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 CLEAN SURGERY, NO MITIGATING FACTORS</w:t>
      </w:r>
    </w:p>
    <w:p w14:paraId="4DA959E2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FIRST LINE: NONE.</w:t>
      </w:r>
    </w:p>
    <w:p w14:paraId="74EA1747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MITIGATING FACTORS: Penicillin and gentamicin.</w:t>
      </w:r>
    </w:p>
    <w:p w14:paraId="538BF960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MITIGATING FACTORS:</w:t>
      </w:r>
    </w:p>
    <w:p w14:paraId="3BEAB802" w14:textId="7D8AF8C6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8F0B25">
        <w:rPr>
          <w:rFonts w:ascii="Arial" w:hAnsi="Arial" w:cs="Arial"/>
          <w:bCs/>
        </w:rPr>
        <w:t>• Surgical duration &gt;90 mins.</w:t>
      </w:r>
    </w:p>
    <w:p w14:paraId="7FF1EF5F" w14:textId="5776BDD6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8F0B25">
        <w:rPr>
          <w:rFonts w:ascii="Arial" w:hAnsi="Arial" w:cs="Arial"/>
          <w:bCs/>
        </w:rPr>
        <w:t xml:space="preserve">• Surgery involves implant. </w:t>
      </w:r>
    </w:p>
    <w:p w14:paraId="5F96B118" w14:textId="464088F8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 Surgical site infection would be a major threat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(i.e. CNS).</w:t>
      </w:r>
    </w:p>
    <w:p w14:paraId="4107FFF6" w14:textId="4B241FC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DURATION OF THERAPY: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Stop within 24 hours (except implants [7 days]).</w:t>
      </w:r>
    </w:p>
    <w:p w14:paraId="6AF361D9" w14:textId="4DBEC50D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CLEAN CONTAMINATED SURGERY</w:t>
      </w:r>
    </w:p>
    <w:p w14:paraId="15FDA7BD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FIRST LINE: Penicillin and gentamicin.</w:t>
      </w:r>
    </w:p>
    <w:p w14:paraId="3F18B256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DURATION OF THERAPY: Stop within 24-48 hours.</w:t>
      </w:r>
    </w:p>
    <w:p w14:paraId="5782169B" w14:textId="2D2F5AC1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CONTAMINATED SURGERY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(SIGNIFICANT BOWEL LEAKAGE)</w:t>
      </w:r>
    </w:p>
    <w:p w14:paraId="34AA0C87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FIRST LINE: Penicillin, gentamicin and metronidazole.</w:t>
      </w:r>
    </w:p>
    <w:p w14:paraId="387BD4E9" w14:textId="1643FD44" w:rsidR="008F0B25" w:rsidRPr="008F0B25" w:rsidRDefault="008F0B25" w:rsidP="008F0B25">
      <w:pPr>
        <w:ind w:left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DURATION OF THERAPY: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No evidence, 24-48 hours is common in human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medicine.</w:t>
      </w:r>
    </w:p>
    <w:p w14:paraId="01A3C74A" w14:textId="4BD10811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DIRTY SURGERY</w:t>
      </w:r>
    </w:p>
    <w:p w14:paraId="268DE3FC" w14:textId="15A5A0B2" w:rsidR="008F0B25" w:rsidRPr="008F0B25" w:rsidRDefault="008F0B25" w:rsidP="008F0B25">
      <w:pPr>
        <w:ind w:left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Use antimicrobial appropriate for infection (based on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culture and susceptibility) and treat until cured.</w:t>
      </w:r>
    </w:p>
    <w:p w14:paraId="2C700E47" w14:textId="78B080E4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ANTIMICROBIAL TIMING</w:t>
      </w:r>
    </w:p>
    <w:p w14:paraId="7EE17737" w14:textId="5F1E054D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IV: 30-60 mins prior to surgery, repeat benzyl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penicillin every 80 minutes.</w:t>
      </w:r>
    </w:p>
    <w:p w14:paraId="2AA7749D" w14:textId="77777777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IM procaine penicillin: 3.5 hours prior to surgery.</w:t>
      </w:r>
    </w:p>
    <w:p w14:paraId="753179C8" w14:textId="77777777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CLINIC POLICY</w:t>
      </w:r>
    </w:p>
    <w:p w14:paraId="0619EA31" w14:textId="20F03209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CLEAN:</w:t>
      </w:r>
      <w:r>
        <w:rPr>
          <w:rFonts w:ascii="Arial" w:hAnsi="Arial" w:cs="Arial"/>
          <w:bCs/>
        </w:rPr>
        <w:t xml:space="preserve"> (dashed line for clinic to </w:t>
      </w:r>
      <w:r w:rsidR="00D6552C">
        <w:rPr>
          <w:rFonts w:ascii="Arial" w:hAnsi="Arial" w:cs="Arial"/>
          <w:bCs/>
        </w:rPr>
        <w:t>complete</w:t>
      </w:r>
      <w:r>
        <w:rPr>
          <w:rFonts w:ascii="Arial" w:hAnsi="Arial" w:cs="Arial"/>
          <w:bCs/>
        </w:rPr>
        <w:t>)</w:t>
      </w:r>
    </w:p>
    <w:p w14:paraId="2B3A0915" w14:textId="745B29E2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CLEAN CONTAMINATED:</w:t>
      </w:r>
      <w:r>
        <w:rPr>
          <w:rFonts w:ascii="Arial" w:hAnsi="Arial" w:cs="Arial"/>
          <w:bCs/>
        </w:rPr>
        <w:t xml:space="preserve"> (dashed line for clinic to </w:t>
      </w:r>
      <w:r w:rsidR="00D6552C">
        <w:rPr>
          <w:rFonts w:ascii="Arial" w:hAnsi="Arial" w:cs="Arial"/>
          <w:bCs/>
        </w:rPr>
        <w:t>complete</w:t>
      </w:r>
      <w:r>
        <w:rPr>
          <w:rFonts w:ascii="Arial" w:hAnsi="Arial" w:cs="Arial"/>
          <w:bCs/>
        </w:rPr>
        <w:t>)</w:t>
      </w:r>
    </w:p>
    <w:p w14:paraId="6C7B35B4" w14:textId="093BB922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CONTAMINATED:</w:t>
      </w:r>
      <w:r>
        <w:rPr>
          <w:rFonts w:ascii="Arial" w:hAnsi="Arial" w:cs="Arial"/>
          <w:bCs/>
        </w:rPr>
        <w:t xml:space="preserve"> (dashed line for clinic to </w:t>
      </w:r>
      <w:r w:rsidR="00D6552C">
        <w:rPr>
          <w:rFonts w:ascii="Arial" w:hAnsi="Arial" w:cs="Arial"/>
          <w:bCs/>
        </w:rPr>
        <w:t>complete</w:t>
      </w:r>
      <w:r>
        <w:rPr>
          <w:rFonts w:ascii="Arial" w:hAnsi="Arial" w:cs="Arial"/>
          <w:bCs/>
        </w:rPr>
        <w:t>)</w:t>
      </w:r>
    </w:p>
    <w:p w14:paraId="7F0D03CC" w14:textId="77777777" w:rsidR="008F0B25" w:rsidRDefault="008F0B25" w:rsidP="008F0B25">
      <w:pPr>
        <w:rPr>
          <w:rFonts w:ascii="Arial" w:hAnsi="Arial" w:cs="Arial"/>
          <w:b/>
        </w:rPr>
      </w:pPr>
    </w:p>
    <w:p w14:paraId="4DC83ABE" w14:textId="1670C39C" w:rsidR="008F0B25" w:rsidRPr="008F0B25" w:rsidRDefault="008F0B25" w:rsidP="008F0B25">
      <w:pPr>
        <w:rPr>
          <w:rFonts w:ascii="Arial" w:hAnsi="Arial" w:cs="Arial"/>
          <w:b/>
          <w:sz w:val="24"/>
          <w:szCs w:val="24"/>
        </w:rPr>
      </w:pPr>
      <w:r w:rsidRPr="008F0B25">
        <w:rPr>
          <w:rFonts w:ascii="Arial" w:hAnsi="Arial" w:cs="Arial"/>
          <w:b/>
          <w:sz w:val="24"/>
          <w:szCs w:val="24"/>
        </w:rPr>
        <w:lastRenderedPageBreak/>
        <w:t>CELLULITIS</w:t>
      </w:r>
    </w:p>
    <w:p w14:paraId="15826AB6" w14:textId="4BA5C8F3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PRIMARY</w:t>
      </w:r>
    </w:p>
    <w:p w14:paraId="474479DF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No obvious underlying cause.</w:t>
      </w:r>
    </w:p>
    <w:p w14:paraId="29042ADE" w14:textId="77777777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Often more severe than secondary cases.</w:t>
      </w:r>
    </w:p>
    <w:p w14:paraId="1FED4BBC" w14:textId="4D0F3603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SECONDARY</w:t>
      </w:r>
    </w:p>
    <w:p w14:paraId="4384044E" w14:textId="1717526A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An underlying cause can be identified (surgery, joint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injection, wound, blunt trauma).</w:t>
      </w:r>
    </w:p>
    <w:p w14:paraId="3AA5FDE0" w14:textId="3B638303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DIAGNOSTICS</w:t>
      </w:r>
    </w:p>
    <w:p w14:paraId="3A49AFA5" w14:textId="18481E1C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Fine-needle aspirate should be collected for culture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and susceptibility testing.</w:t>
      </w:r>
    </w:p>
    <w:p w14:paraId="44B98EF6" w14:textId="60AF50C1" w:rsidR="008F0B25" w:rsidRPr="008F0B25" w:rsidRDefault="008F0B25" w:rsidP="008F0B25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Care is needed for cellulitis occurring over synovial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 xml:space="preserve">structures. </w:t>
      </w:r>
    </w:p>
    <w:p w14:paraId="1DAE450B" w14:textId="355A376A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FIRST LINE:</w:t>
      </w:r>
    </w:p>
    <w:p w14:paraId="023F3669" w14:textId="271E434A" w:rsidR="008F0B25" w:rsidRPr="008F0B25" w:rsidRDefault="008F0B25" w:rsidP="00A67F5D">
      <w:pPr>
        <w:ind w:left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Systemic antimicrobials: Penicillin and gentamicin</w:t>
      </w:r>
      <w:r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(adjust dose if IVRP performed) or oxytetracycline.</w:t>
      </w:r>
    </w:p>
    <w:p w14:paraId="4E16FF89" w14:textId="77777777" w:rsidR="008F0B25" w:rsidRPr="008F0B25" w:rsidRDefault="008F0B25" w:rsidP="00A67F5D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IVRP: gentamicin 1/3 systemic dose.</w:t>
      </w:r>
    </w:p>
    <w:p w14:paraId="73E7F545" w14:textId="235C6F3D" w:rsidR="008F0B25" w:rsidRPr="008F0B25" w:rsidRDefault="008F0B25" w:rsidP="00A67F5D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Topical therapy: Cold water hosing and pressure</w:t>
      </w:r>
      <w:r w:rsidR="00A67F5D">
        <w:rPr>
          <w:rFonts w:ascii="Arial" w:hAnsi="Arial" w:cs="Arial"/>
          <w:bCs/>
        </w:rPr>
        <w:t xml:space="preserve"> </w:t>
      </w:r>
      <w:r w:rsidRPr="008F0B25">
        <w:rPr>
          <w:rFonts w:ascii="Arial" w:hAnsi="Arial" w:cs="Arial"/>
          <w:bCs/>
        </w:rPr>
        <w:t>bandage.</w:t>
      </w:r>
    </w:p>
    <w:p w14:paraId="24B949E2" w14:textId="77777777" w:rsidR="008F0B25" w:rsidRPr="008F0B25" w:rsidRDefault="008F0B25" w:rsidP="00A67F5D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Analgesia especially if non-weight bearing as risk</w:t>
      </w:r>
    </w:p>
    <w:p w14:paraId="735439A4" w14:textId="77777777" w:rsidR="008F0B25" w:rsidRPr="008F0B25" w:rsidRDefault="008F0B25" w:rsidP="00A67F5D">
      <w:pPr>
        <w:ind w:firstLine="720"/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laminitis in contralateral limb.</w:t>
      </w:r>
    </w:p>
    <w:p w14:paraId="013440EB" w14:textId="625E44CF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CLINIC POLICY</w:t>
      </w:r>
      <w:r w:rsidR="00A67F5D">
        <w:rPr>
          <w:rFonts w:ascii="Arial" w:hAnsi="Arial" w:cs="Arial"/>
          <w:bCs/>
        </w:rPr>
        <w:t xml:space="preserve">: </w:t>
      </w:r>
    </w:p>
    <w:p w14:paraId="4CAB200F" w14:textId="15F44EBC" w:rsidR="008F0B25" w:rsidRP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FIRST LINE:</w:t>
      </w:r>
      <w:r w:rsidR="00A67F5D">
        <w:rPr>
          <w:rFonts w:ascii="Arial" w:hAnsi="Arial" w:cs="Arial"/>
          <w:bCs/>
        </w:rPr>
        <w:t xml:space="preserve"> (dashed line for clinic to </w:t>
      </w:r>
      <w:r w:rsidR="00D6552C">
        <w:rPr>
          <w:rFonts w:ascii="Arial" w:hAnsi="Arial" w:cs="Arial"/>
          <w:bCs/>
        </w:rPr>
        <w:t>complete</w:t>
      </w:r>
      <w:r w:rsidR="00A67F5D">
        <w:rPr>
          <w:rFonts w:ascii="Arial" w:hAnsi="Arial" w:cs="Arial"/>
          <w:bCs/>
        </w:rPr>
        <w:t>)</w:t>
      </w:r>
    </w:p>
    <w:p w14:paraId="62A3190B" w14:textId="4EF572C8" w:rsidR="008F0B25" w:rsidRDefault="008F0B25" w:rsidP="008F0B25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SECOND LINE:</w:t>
      </w:r>
      <w:r w:rsidR="00A67F5D">
        <w:rPr>
          <w:rFonts w:ascii="Arial" w:hAnsi="Arial" w:cs="Arial"/>
          <w:bCs/>
        </w:rPr>
        <w:t xml:space="preserve"> (dashed line for clinic to </w:t>
      </w:r>
      <w:r w:rsidR="00D6552C">
        <w:rPr>
          <w:rFonts w:ascii="Arial" w:hAnsi="Arial" w:cs="Arial"/>
          <w:bCs/>
        </w:rPr>
        <w:t>complete</w:t>
      </w:r>
      <w:r w:rsidR="00A67F5D">
        <w:rPr>
          <w:rFonts w:ascii="Arial" w:hAnsi="Arial" w:cs="Arial"/>
          <w:bCs/>
        </w:rPr>
        <w:t>)</w:t>
      </w:r>
    </w:p>
    <w:p w14:paraId="2DDB321E" w14:textId="4D1E80F0" w:rsidR="00A67F5D" w:rsidRDefault="00A67F5D" w:rsidP="008F0B25">
      <w:pPr>
        <w:rPr>
          <w:rFonts w:ascii="Arial" w:hAnsi="Arial" w:cs="Arial"/>
          <w:bCs/>
        </w:rPr>
      </w:pPr>
    </w:p>
    <w:p w14:paraId="13CD6E7E" w14:textId="77777777" w:rsidR="00A67F5D" w:rsidRPr="00A67F5D" w:rsidRDefault="00A67F5D" w:rsidP="00A67F5D">
      <w:pPr>
        <w:rPr>
          <w:rFonts w:ascii="Arial" w:hAnsi="Arial" w:cs="Arial"/>
          <w:b/>
          <w:sz w:val="24"/>
          <w:szCs w:val="24"/>
        </w:rPr>
      </w:pPr>
      <w:r w:rsidRPr="00A67F5D">
        <w:rPr>
          <w:rFonts w:ascii="Arial" w:hAnsi="Arial" w:cs="Arial"/>
          <w:b/>
          <w:sz w:val="24"/>
          <w:szCs w:val="24"/>
        </w:rPr>
        <w:t>WOUNDS</w:t>
      </w:r>
    </w:p>
    <w:p w14:paraId="4B1497C3" w14:textId="5BB8A11B" w:rsidR="00A67F5D" w:rsidRPr="00A67F5D" w:rsidRDefault="00A67F5D" w:rsidP="00A67F5D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NO SYNOVIAL STRUCTURES INVOLVED:</w:t>
      </w:r>
    </w:p>
    <w:p w14:paraId="087335DE" w14:textId="5D432775" w:rsidR="00A67F5D" w:rsidRPr="00A67F5D" w:rsidRDefault="00A67F5D" w:rsidP="00A67F5D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No antimicrobial therapy indicated, even if</w:t>
      </w:r>
      <w:r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contamination of the wound is present.</w:t>
      </w:r>
    </w:p>
    <w:p w14:paraId="46E645B6" w14:textId="77777777" w:rsidR="00A67F5D" w:rsidRPr="00A67F5D" w:rsidRDefault="00A67F5D" w:rsidP="00A67F5D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Systemic antimicrobials only when:</w:t>
      </w:r>
    </w:p>
    <w:p w14:paraId="15D984A2" w14:textId="1DB05B5B" w:rsidR="00A67F5D" w:rsidRPr="00A67F5D" w:rsidRDefault="00A67F5D" w:rsidP="00A67F5D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 xml:space="preserve">• Systemically unwell. </w:t>
      </w:r>
    </w:p>
    <w:p w14:paraId="30D227D1" w14:textId="0767AF6A" w:rsidR="00A67F5D" w:rsidRPr="00A67F5D" w:rsidRDefault="00A67F5D" w:rsidP="00A67F5D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 xml:space="preserve">•  Potential synovial involvement (see FOOT </w:t>
      </w:r>
      <w:r>
        <w:rPr>
          <w:rFonts w:ascii="Arial" w:hAnsi="Arial" w:cs="Arial"/>
          <w:bCs/>
        </w:rPr>
        <w:t>A</w:t>
      </w:r>
      <w:r w:rsidRPr="00A67F5D">
        <w:rPr>
          <w:rFonts w:ascii="Arial" w:hAnsi="Arial" w:cs="Arial"/>
          <w:bCs/>
        </w:rPr>
        <w:t>BSCESS).</w:t>
      </w:r>
    </w:p>
    <w:p w14:paraId="094E3FEA" w14:textId="2FC11787" w:rsidR="00A67F5D" w:rsidRPr="00A67F5D" w:rsidRDefault="00A67F5D" w:rsidP="00A67F5D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 Immunosuppressed patient.</w:t>
      </w:r>
    </w:p>
    <w:p w14:paraId="19F6B652" w14:textId="4436E947" w:rsidR="00A67F5D" w:rsidRPr="00A67F5D" w:rsidRDefault="00A67F5D" w:rsidP="00A67F5D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SYNOVIAL STRUCTURE INVOLVED:</w:t>
      </w:r>
    </w:p>
    <w:p w14:paraId="7E1E7F95" w14:textId="288BDCF4" w:rsidR="00A67F5D" w:rsidRPr="00A67F5D" w:rsidRDefault="00A67F5D" w:rsidP="00A67F5D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Lavage is almost always required for successful</w:t>
      </w:r>
      <w:r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outcome.</w:t>
      </w:r>
    </w:p>
    <w:p w14:paraId="7311692B" w14:textId="77777777" w:rsidR="00A67F5D" w:rsidRPr="00A67F5D" w:rsidRDefault="00A67F5D" w:rsidP="004808C7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Systemic antimicrobials always indicated.</w:t>
      </w:r>
    </w:p>
    <w:p w14:paraId="5B199217" w14:textId="4C9497C2" w:rsidR="00A67F5D" w:rsidRPr="00A67F5D" w:rsidRDefault="00A67F5D" w:rsidP="00D6552C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Therapy should be based on culture and susceptibility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 xml:space="preserve">testing. </w:t>
      </w:r>
    </w:p>
    <w:p w14:paraId="35DCD785" w14:textId="46F26E27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Empirical therapy with penicillin and gentamicin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should be initiated pending culture results.</w:t>
      </w:r>
    </w:p>
    <w:p w14:paraId="7444DE5B" w14:textId="065CD1AE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lastRenderedPageBreak/>
        <w:t>CLINIC POLICY</w:t>
      </w:r>
      <w:r w:rsidR="00D6552C">
        <w:rPr>
          <w:rFonts w:ascii="Arial" w:hAnsi="Arial" w:cs="Arial"/>
          <w:bCs/>
        </w:rPr>
        <w:t xml:space="preserve">: </w:t>
      </w:r>
    </w:p>
    <w:p w14:paraId="11134F7C" w14:textId="664E4902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FIRST LINE:</w:t>
      </w:r>
      <w:r w:rsidR="00D6552C">
        <w:rPr>
          <w:rFonts w:ascii="Arial" w:hAnsi="Arial" w:cs="Arial"/>
          <w:bCs/>
        </w:rPr>
        <w:t xml:space="preserve"> (dashed line for clinic to complete)</w:t>
      </w:r>
    </w:p>
    <w:p w14:paraId="2CDCF66E" w14:textId="79038A2E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SECOND LINE:</w:t>
      </w:r>
      <w:r w:rsidR="00D6552C">
        <w:rPr>
          <w:rFonts w:ascii="Arial" w:hAnsi="Arial" w:cs="Arial"/>
          <w:bCs/>
        </w:rPr>
        <w:t xml:space="preserve"> (dashed line for clinic to complete)</w:t>
      </w:r>
    </w:p>
    <w:p w14:paraId="7C0AAF67" w14:textId="77777777" w:rsidR="00D6552C" w:rsidRDefault="00D6552C" w:rsidP="00A67F5D">
      <w:pPr>
        <w:rPr>
          <w:rFonts w:ascii="Arial" w:hAnsi="Arial" w:cs="Arial"/>
          <w:bCs/>
        </w:rPr>
      </w:pPr>
    </w:p>
    <w:p w14:paraId="33E69E26" w14:textId="17D907BE" w:rsidR="00A67F5D" w:rsidRPr="00D6552C" w:rsidRDefault="00A67F5D" w:rsidP="00A67F5D">
      <w:pPr>
        <w:rPr>
          <w:rFonts w:ascii="Arial" w:hAnsi="Arial" w:cs="Arial"/>
          <w:b/>
          <w:sz w:val="24"/>
          <w:szCs w:val="24"/>
        </w:rPr>
      </w:pPr>
      <w:r w:rsidRPr="00D6552C">
        <w:rPr>
          <w:rFonts w:ascii="Arial" w:hAnsi="Arial" w:cs="Arial"/>
          <w:b/>
          <w:sz w:val="24"/>
          <w:szCs w:val="24"/>
        </w:rPr>
        <w:t>STRANGLES</w:t>
      </w:r>
    </w:p>
    <w:p w14:paraId="314DD685" w14:textId="534E678B" w:rsidR="00A67F5D" w:rsidRPr="00A67F5D" w:rsidRDefault="00D6552C" w:rsidP="00A67F5D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A67F5D" w:rsidRPr="00A67F5D">
        <w:rPr>
          <w:rFonts w:ascii="Arial" w:hAnsi="Arial" w:cs="Arial"/>
          <w:bCs/>
        </w:rPr>
        <w:t>DIAGNOSTICS</w:t>
      </w:r>
    </w:p>
    <w:p w14:paraId="2AF75C02" w14:textId="1D21752D" w:rsidR="00A67F5D" w:rsidRPr="00A67F5D" w:rsidRDefault="00A67F5D" w:rsidP="00D6552C">
      <w:pPr>
        <w:ind w:left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Notifiable disease, samples should be submitted for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serology, culture or PCR to confirm diagnosis.</w:t>
      </w:r>
    </w:p>
    <w:p w14:paraId="6E91726B" w14:textId="3282D07F" w:rsidR="00A67F5D" w:rsidRPr="00A67F5D" w:rsidRDefault="00D6552C" w:rsidP="00A67F5D">
      <w:pPr>
        <w:rPr>
          <w:rFonts w:ascii="Arial" w:hAnsi="Arial" w:cs="Arial"/>
          <w:bCs/>
        </w:rPr>
      </w:pPr>
      <w:r w:rsidRPr="008F0B25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A67F5D" w:rsidRPr="00A67F5D">
        <w:rPr>
          <w:rFonts w:ascii="Arial" w:hAnsi="Arial" w:cs="Arial"/>
          <w:bCs/>
        </w:rPr>
        <w:t>TREATMENT</w:t>
      </w:r>
    </w:p>
    <w:p w14:paraId="5CDF6DD4" w14:textId="77777777" w:rsidR="00A67F5D" w:rsidRPr="00A67F5D" w:rsidRDefault="00A67F5D" w:rsidP="00D6552C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No antimicrobials recommended.</w:t>
      </w:r>
    </w:p>
    <w:p w14:paraId="4C29D951" w14:textId="750D933B" w:rsidR="00A67F5D" w:rsidRPr="00A67F5D" w:rsidRDefault="00A67F5D" w:rsidP="00D6552C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Most cases resolve quickly once drainage has been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established.</w:t>
      </w:r>
    </w:p>
    <w:p w14:paraId="7C82CEAB" w14:textId="77777777" w:rsidR="00A67F5D" w:rsidRPr="00A67F5D" w:rsidRDefault="00A67F5D" w:rsidP="00D6552C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A small percentage continue to shed (carriers).</w:t>
      </w:r>
    </w:p>
    <w:p w14:paraId="413F6996" w14:textId="77777777" w:rsidR="00A67F5D" w:rsidRPr="00A67F5D" w:rsidRDefault="00A67F5D" w:rsidP="00D6552C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Systemic antimicrobials only when:</w:t>
      </w:r>
    </w:p>
    <w:p w14:paraId="38C275E3" w14:textId="4992977C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 xml:space="preserve"> </w:t>
      </w:r>
      <w:r w:rsidR="00D6552C">
        <w:rPr>
          <w:rFonts w:ascii="Arial" w:hAnsi="Arial" w:cs="Arial"/>
          <w:bCs/>
        </w:rPr>
        <w:tab/>
      </w:r>
      <w:r w:rsidR="00D6552C">
        <w:rPr>
          <w:rFonts w:ascii="Arial" w:hAnsi="Arial" w:cs="Arial"/>
          <w:bCs/>
        </w:rPr>
        <w:tab/>
      </w:r>
      <w:r w:rsidRPr="00A67F5D">
        <w:rPr>
          <w:rFonts w:ascii="Arial" w:hAnsi="Arial" w:cs="Arial"/>
          <w:bCs/>
        </w:rPr>
        <w:t>• Respiratory compromise.</w:t>
      </w:r>
    </w:p>
    <w:p w14:paraId="17314981" w14:textId="44A9D9DC" w:rsidR="00A67F5D" w:rsidRPr="00A67F5D" w:rsidRDefault="00A67F5D" w:rsidP="00D6552C">
      <w:pPr>
        <w:ind w:left="720"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 Metastatic disease (Bastard strangles).</w:t>
      </w:r>
    </w:p>
    <w:p w14:paraId="58DD8AA4" w14:textId="362BAD73" w:rsidR="00A67F5D" w:rsidRPr="00A67F5D" w:rsidRDefault="00A67F5D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In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these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cases,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penicillin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is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first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line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therapy.</w:t>
      </w:r>
    </w:p>
    <w:p w14:paraId="461C98EF" w14:textId="77777777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CLINIC POLICY</w:t>
      </w:r>
    </w:p>
    <w:p w14:paraId="5223DD1E" w14:textId="54C8A67B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FIRST LINE:</w:t>
      </w:r>
      <w:r w:rsidR="00D6552C">
        <w:rPr>
          <w:rFonts w:ascii="Arial" w:hAnsi="Arial" w:cs="Arial"/>
          <w:bCs/>
        </w:rPr>
        <w:t xml:space="preserve"> (dashed line for clinic to complete)</w:t>
      </w:r>
    </w:p>
    <w:p w14:paraId="44E6AF00" w14:textId="2715B210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SECOND LINE:</w:t>
      </w:r>
      <w:r w:rsidR="00D6552C">
        <w:rPr>
          <w:rFonts w:ascii="Arial" w:hAnsi="Arial" w:cs="Arial"/>
          <w:bCs/>
        </w:rPr>
        <w:t xml:space="preserve"> (dashed line for clinic to complete)</w:t>
      </w:r>
    </w:p>
    <w:p w14:paraId="2BDCEEFC" w14:textId="77777777" w:rsidR="00D6552C" w:rsidRDefault="00D6552C" w:rsidP="00A67F5D">
      <w:pPr>
        <w:rPr>
          <w:rFonts w:ascii="Arial" w:hAnsi="Arial" w:cs="Arial"/>
          <w:bCs/>
        </w:rPr>
      </w:pPr>
    </w:p>
    <w:p w14:paraId="60D46A71" w14:textId="31E4A6BA" w:rsidR="00A67F5D" w:rsidRPr="00D6552C" w:rsidRDefault="00A67F5D" w:rsidP="00A67F5D">
      <w:pPr>
        <w:rPr>
          <w:rFonts w:ascii="Arial" w:hAnsi="Arial" w:cs="Arial"/>
          <w:b/>
          <w:sz w:val="24"/>
          <w:szCs w:val="24"/>
        </w:rPr>
      </w:pPr>
      <w:r w:rsidRPr="00D6552C">
        <w:rPr>
          <w:rFonts w:ascii="Arial" w:hAnsi="Arial" w:cs="Arial"/>
          <w:b/>
          <w:sz w:val="24"/>
          <w:szCs w:val="24"/>
        </w:rPr>
        <w:t>PNEUMONIA IN ADULTS</w:t>
      </w:r>
    </w:p>
    <w:p w14:paraId="500449EA" w14:textId="5E4EBC61" w:rsidR="00A67F5D" w:rsidRPr="00A67F5D" w:rsidRDefault="00D6552C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A67F5D" w:rsidRPr="00A67F5D">
        <w:rPr>
          <w:rFonts w:ascii="Arial" w:hAnsi="Arial" w:cs="Arial"/>
          <w:bCs/>
        </w:rPr>
        <w:t>DIAGNOSTICS</w:t>
      </w:r>
    </w:p>
    <w:p w14:paraId="7FD0BF6A" w14:textId="3F2FED37" w:rsidR="00A67F5D" w:rsidRPr="00A67F5D" w:rsidRDefault="00A67F5D" w:rsidP="00D6552C">
      <w:pPr>
        <w:ind w:left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Transtracheal wash, or endoscopic tracheal wash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with a triple guarded catheter, should be performed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for cytological evaluation.</w:t>
      </w:r>
    </w:p>
    <w:p w14:paraId="361B5473" w14:textId="4E436012" w:rsidR="00A67F5D" w:rsidRPr="00A67F5D" w:rsidRDefault="00A67F5D" w:rsidP="00D6552C">
      <w:pPr>
        <w:ind w:firstLine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Culture and susceptibility testing should be performed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in all cases.</w:t>
      </w:r>
    </w:p>
    <w:p w14:paraId="4F1332D9" w14:textId="6E363419" w:rsidR="00A67F5D" w:rsidRPr="00A67F5D" w:rsidRDefault="00A67F5D" w:rsidP="00D6552C">
      <w:pPr>
        <w:ind w:left="720"/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Culture of bronchoalveolar lavage specimens is never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appropriate as these samples are contaminated by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the upper airway.</w:t>
      </w:r>
    </w:p>
    <w:p w14:paraId="2E929290" w14:textId="41C28400" w:rsidR="00A67F5D" w:rsidRPr="00A67F5D" w:rsidRDefault="00D6552C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A67F5D" w:rsidRPr="00A67F5D">
        <w:rPr>
          <w:rFonts w:ascii="Arial" w:hAnsi="Arial" w:cs="Arial"/>
          <w:bCs/>
        </w:rPr>
        <w:t>TREATMENT</w:t>
      </w:r>
    </w:p>
    <w:p w14:paraId="480D6F16" w14:textId="77777777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 xml:space="preserve">Should be based on culture and susceptibility results. </w:t>
      </w:r>
    </w:p>
    <w:p w14:paraId="466B717D" w14:textId="77777777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FIRST LINE:</w:t>
      </w:r>
    </w:p>
    <w:p w14:paraId="7D054BE3" w14:textId="6587CFAD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Penicillin and gentamicin should be initiated pending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results. Metronidazole should be added if anaerobes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are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suspected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(foul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smell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to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tracheal</w:t>
      </w:r>
      <w:r w:rsidR="00D6552C">
        <w:rPr>
          <w:rFonts w:ascii="Arial" w:hAnsi="Arial" w:cs="Arial"/>
          <w:bCs/>
        </w:rPr>
        <w:t xml:space="preserve"> </w:t>
      </w:r>
      <w:r w:rsidRPr="00A67F5D">
        <w:rPr>
          <w:rFonts w:ascii="Arial" w:hAnsi="Arial" w:cs="Arial"/>
          <w:bCs/>
        </w:rPr>
        <w:t>fluid).</w:t>
      </w:r>
    </w:p>
    <w:p w14:paraId="4F3D356E" w14:textId="77777777" w:rsidR="00A67F5D" w:rsidRPr="00A67F5D" w:rsidRDefault="00A67F5D" w:rsidP="00A67F5D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CLINIC POLICY</w:t>
      </w:r>
    </w:p>
    <w:p w14:paraId="3A89B5FE" w14:textId="77777777" w:rsidR="00D6552C" w:rsidRPr="00A67F5D" w:rsidRDefault="00A67F5D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FIRST LINE:</w:t>
      </w:r>
      <w:r w:rsidR="00D6552C">
        <w:rPr>
          <w:rFonts w:ascii="Arial" w:hAnsi="Arial" w:cs="Arial"/>
          <w:bCs/>
        </w:rPr>
        <w:t xml:space="preserve"> (dashed line for clinic to complete)</w:t>
      </w:r>
    </w:p>
    <w:p w14:paraId="14E07E35" w14:textId="14C12D50" w:rsidR="00D6552C" w:rsidRDefault="00A67F5D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lastRenderedPageBreak/>
        <w:t>SECOND LINE:</w:t>
      </w:r>
      <w:r w:rsidR="00D6552C">
        <w:rPr>
          <w:rFonts w:ascii="Arial" w:hAnsi="Arial" w:cs="Arial"/>
          <w:bCs/>
        </w:rPr>
        <w:t xml:space="preserve"> (dashed line for clinic to complete)</w:t>
      </w:r>
    </w:p>
    <w:p w14:paraId="6248EB55" w14:textId="77777777" w:rsidR="00D6552C" w:rsidRPr="00D6552C" w:rsidRDefault="00D6552C" w:rsidP="00D6552C">
      <w:pPr>
        <w:rPr>
          <w:rFonts w:ascii="Arial" w:hAnsi="Arial" w:cs="Arial"/>
          <w:b/>
          <w:sz w:val="24"/>
          <w:szCs w:val="24"/>
        </w:rPr>
      </w:pPr>
      <w:r w:rsidRPr="00D6552C">
        <w:rPr>
          <w:rFonts w:ascii="Arial" w:hAnsi="Arial" w:cs="Arial"/>
          <w:b/>
          <w:sz w:val="24"/>
          <w:szCs w:val="24"/>
        </w:rPr>
        <w:t>SEPTIC ARTHRITIS</w:t>
      </w:r>
    </w:p>
    <w:p w14:paraId="227914F7" w14:textId="30901498" w:rsidR="00D6552C" w:rsidRPr="00D6552C" w:rsidRDefault="00D6552C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DIAGNOSTICS</w:t>
      </w:r>
    </w:p>
    <w:p w14:paraId="078CB1D1" w14:textId="4EF7E5EA" w:rsidR="00D6552C" w:rsidRPr="00D6552C" w:rsidRDefault="00D6552C" w:rsidP="00D6552C">
      <w:pPr>
        <w:ind w:left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Arthrocentesis should be performed to obtain fluid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for cytological evaluation and for culture and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susceptibility testing in all cases. Radiographs should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be taken to investigate bone involvement.</w:t>
      </w:r>
    </w:p>
    <w:p w14:paraId="3B8E43DE" w14:textId="7A8348CA" w:rsidR="00D6552C" w:rsidRPr="00D6552C" w:rsidRDefault="00D6552C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TREATMENT</w:t>
      </w:r>
    </w:p>
    <w:p w14:paraId="5BCE642D" w14:textId="77777777" w:rsidR="00D6552C" w:rsidRPr="00D6552C" w:rsidRDefault="00D6552C" w:rsidP="00D6552C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Based on culture and susceptibility results.</w:t>
      </w:r>
    </w:p>
    <w:p w14:paraId="17E60BF6" w14:textId="77777777" w:rsidR="00D6552C" w:rsidRPr="00D6552C" w:rsidRDefault="00D6552C" w:rsidP="00D6552C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 xml:space="preserve">Empiric therapy can be initiated while results pending. </w:t>
      </w:r>
    </w:p>
    <w:p w14:paraId="66F017A9" w14:textId="228CDD47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FIRST LINE: Penicillin and gentamicin is recommended.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Gentamicin should be used intra-</w:t>
      </w:r>
      <w:proofErr w:type="spellStart"/>
      <w:r w:rsidRPr="00D6552C">
        <w:rPr>
          <w:rFonts w:ascii="Arial" w:hAnsi="Arial" w:cs="Arial"/>
          <w:bCs/>
        </w:rPr>
        <w:t>articularly</w:t>
      </w:r>
      <w:proofErr w:type="spellEnd"/>
      <w:r w:rsidRPr="00D6552C">
        <w:rPr>
          <w:rFonts w:ascii="Arial" w:hAnsi="Arial" w:cs="Arial"/>
          <w:bCs/>
        </w:rPr>
        <w:t xml:space="preserve"> or as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an intravenous regional limb perfusion to improve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penetration (IVRP: 1/3 systemic dose, reduce systemic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dose appropriately and give at same time).</w:t>
      </w:r>
    </w:p>
    <w:p w14:paraId="64469C1B" w14:textId="0A1168B7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Oxytetracycline is an alternative, especially if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osteomyelitis is diagnosed.</w:t>
      </w:r>
    </w:p>
    <w:p w14:paraId="36CE91D8" w14:textId="2B3CDEAA" w:rsidR="00D6552C" w:rsidRPr="00D6552C" w:rsidRDefault="00D6552C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 w:rsidRPr="00D6552C">
        <w:rPr>
          <w:rFonts w:ascii="Arial" w:hAnsi="Arial" w:cs="Arial"/>
          <w:bCs/>
        </w:rPr>
        <w:t>DURATION OF THERAPY: Base on resolution of clinical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signs, longer if osteomyelitis is present.</w:t>
      </w:r>
    </w:p>
    <w:p w14:paraId="2DBDD20D" w14:textId="77777777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CLINIC POLICY</w:t>
      </w:r>
    </w:p>
    <w:p w14:paraId="66301A9B" w14:textId="3802C242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FIRST LINE:</w:t>
      </w:r>
      <w:r>
        <w:rPr>
          <w:rFonts w:ascii="Arial" w:hAnsi="Arial" w:cs="Arial"/>
          <w:bCs/>
        </w:rPr>
        <w:t xml:space="preserve"> (dashed line for clinic to complete)</w:t>
      </w:r>
    </w:p>
    <w:p w14:paraId="12AAAC91" w14:textId="77777777" w:rsidR="00D6552C" w:rsidRPr="00A67F5D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SECOND LINE:</w:t>
      </w:r>
      <w:r>
        <w:rPr>
          <w:rFonts w:ascii="Arial" w:hAnsi="Arial" w:cs="Arial"/>
          <w:bCs/>
        </w:rPr>
        <w:t xml:space="preserve"> (dashed line for clinic to complete)</w:t>
      </w:r>
    </w:p>
    <w:p w14:paraId="5E799D00" w14:textId="38AB00C8" w:rsidR="00D6552C" w:rsidRPr="00D6552C" w:rsidRDefault="00D6552C" w:rsidP="00D6552C">
      <w:pPr>
        <w:rPr>
          <w:rFonts w:ascii="Arial" w:hAnsi="Arial" w:cs="Arial"/>
          <w:bCs/>
        </w:rPr>
      </w:pPr>
    </w:p>
    <w:p w14:paraId="7A88EA07" w14:textId="77777777" w:rsidR="00D6552C" w:rsidRPr="00D6552C" w:rsidRDefault="00D6552C" w:rsidP="00D6552C">
      <w:pPr>
        <w:rPr>
          <w:rFonts w:ascii="Arial" w:hAnsi="Arial" w:cs="Arial"/>
          <w:b/>
          <w:sz w:val="24"/>
          <w:szCs w:val="24"/>
        </w:rPr>
      </w:pPr>
      <w:r w:rsidRPr="00D6552C">
        <w:rPr>
          <w:rFonts w:ascii="Arial" w:hAnsi="Arial" w:cs="Arial"/>
          <w:b/>
          <w:sz w:val="24"/>
          <w:szCs w:val="24"/>
        </w:rPr>
        <w:t>SINUSITIS</w:t>
      </w:r>
    </w:p>
    <w:p w14:paraId="7187175C" w14:textId="7DD7C908" w:rsidR="00D6552C" w:rsidRPr="00D6552C" w:rsidRDefault="00D6552C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DIAGNOSTICS</w:t>
      </w:r>
    </w:p>
    <w:p w14:paraId="73EA7514" w14:textId="2E72213F" w:rsidR="00D6552C" w:rsidRPr="00D6552C" w:rsidRDefault="00D6552C" w:rsidP="00D6552C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A sample of fluid from the sinus should be obtained</w:t>
      </w:r>
      <w:r>
        <w:rPr>
          <w:rFonts w:ascii="Arial" w:hAnsi="Arial" w:cs="Arial"/>
          <w:bCs/>
        </w:rPr>
        <w:tab/>
      </w:r>
      <w:r w:rsidRPr="00D6552C">
        <w:rPr>
          <w:rFonts w:ascii="Arial" w:hAnsi="Arial" w:cs="Arial"/>
          <w:bCs/>
        </w:rPr>
        <w:t>to confirm the diagnosis.</w:t>
      </w:r>
    </w:p>
    <w:p w14:paraId="3505FB83" w14:textId="6D9320A5" w:rsidR="00D6552C" w:rsidRPr="00D6552C" w:rsidRDefault="00D6552C" w:rsidP="00D6552C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Consider underlying disease (dental or equine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Cushing’s) especially if recurs.</w:t>
      </w:r>
    </w:p>
    <w:p w14:paraId="418EACC0" w14:textId="16A424EB" w:rsidR="00D6552C" w:rsidRPr="00D6552C" w:rsidRDefault="00D6552C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TREATMENT</w:t>
      </w:r>
    </w:p>
    <w:p w14:paraId="1A043609" w14:textId="33CADA74" w:rsidR="00D6552C" w:rsidRPr="00D6552C" w:rsidRDefault="00D6552C" w:rsidP="00D6552C">
      <w:pPr>
        <w:ind w:left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 xml:space="preserve">Sinus lavage alone may be </w:t>
      </w:r>
      <w:proofErr w:type="gramStart"/>
      <w:r w:rsidRPr="00D6552C">
        <w:rPr>
          <w:rFonts w:ascii="Arial" w:hAnsi="Arial" w:cs="Arial"/>
          <w:bCs/>
        </w:rPr>
        <w:t>sufficient</w:t>
      </w:r>
      <w:proofErr w:type="gramEnd"/>
      <w:r w:rsidRPr="00D6552C">
        <w:rPr>
          <w:rFonts w:ascii="Arial" w:hAnsi="Arial" w:cs="Arial"/>
          <w:bCs/>
        </w:rPr>
        <w:t xml:space="preserve"> and is almost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always required for successful outcome (minimally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invasive technique in the field can be used).</w:t>
      </w:r>
    </w:p>
    <w:p w14:paraId="2E99C8F1" w14:textId="77777777" w:rsidR="00D6552C" w:rsidRPr="00D6552C" w:rsidRDefault="00D6552C" w:rsidP="00D6552C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Systemic antimicrobials when:</w:t>
      </w:r>
    </w:p>
    <w:p w14:paraId="5CBE9EF0" w14:textId="5943EA55" w:rsidR="00D6552C" w:rsidRPr="00D6552C" w:rsidRDefault="00D6552C" w:rsidP="00D6552C">
      <w:pPr>
        <w:ind w:left="720"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• Recurrent disease.</w:t>
      </w:r>
    </w:p>
    <w:p w14:paraId="17E451C7" w14:textId="0415F425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D6552C">
        <w:rPr>
          <w:rFonts w:ascii="Arial" w:hAnsi="Arial" w:cs="Arial"/>
          <w:bCs/>
        </w:rPr>
        <w:t>• Systemically unwell.</w:t>
      </w:r>
    </w:p>
    <w:p w14:paraId="0E0E9757" w14:textId="3C206716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FIRST LINE: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Penicillin or trimethoprim sulphonamide.</w:t>
      </w:r>
    </w:p>
    <w:p w14:paraId="60D09F1F" w14:textId="77777777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CLINIC POLICY</w:t>
      </w:r>
    </w:p>
    <w:p w14:paraId="3E756325" w14:textId="246B409C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FIRST LINE:</w:t>
      </w:r>
      <w:r>
        <w:rPr>
          <w:rFonts w:ascii="Arial" w:hAnsi="Arial" w:cs="Arial"/>
          <w:bCs/>
        </w:rPr>
        <w:t xml:space="preserve"> (dashed line for clinic to complete)</w:t>
      </w:r>
    </w:p>
    <w:p w14:paraId="38695816" w14:textId="7B321308" w:rsid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SECOND LINE:</w:t>
      </w:r>
      <w:r>
        <w:rPr>
          <w:rFonts w:ascii="Arial" w:hAnsi="Arial" w:cs="Arial"/>
          <w:bCs/>
        </w:rPr>
        <w:t xml:space="preserve"> (dashed line for clinic to complete)</w:t>
      </w:r>
    </w:p>
    <w:p w14:paraId="4B110ECB" w14:textId="6871695F" w:rsidR="00D6552C" w:rsidRDefault="00D6552C" w:rsidP="00D6552C">
      <w:pPr>
        <w:rPr>
          <w:rFonts w:ascii="Arial" w:hAnsi="Arial" w:cs="Arial"/>
          <w:bCs/>
        </w:rPr>
      </w:pPr>
    </w:p>
    <w:p w14:paraId="61E4435E" w14:textId="77777777" w:rsidR="00D6552C" w:rsidRPr="00D6552C" w:rsidRDefault="00D6552C" w:rsidP="00D6552C">
      <w:pPr>
        <w:rPr>
          <w:rFonts w:ascii="Arial" w:hAnsi="Arial" w:cs="Arial"/>
          <w:bCs/>
        </w:rPr>
      </w:pPr>
    </w:p>
    <w:p w14:paraId="3C650F12" w14:textId="77777777" w:rsidR="00D6552C" w:rsidRPr="00D6552C" w:rsidRDefault="00D6552C" w:rsidP="00D6552C">
      <w:pPr>
        <w:rPr>
          <w:rFonts w:ascii="Arial" w:hAnsi="Arial" w:cs="Arial"/>
          <w:b/>
          <w:sz w:val="24"/>
          <w:szCs w:val="24"/>
        </w:rPr>
      </w:pPr>
      <w:r w:rsidRPr="00D6552C">
        <w:rPr>
          <w:rFonts w:ascii="Arial" w:hAnsi="Arial" w:cs="Arial"/>
          <w:b/>
          <w:sz w:val="24"/>
          <w:szCs w:val="24"/>
        </w:rPr>
        <w:t>PERITONITIS</w:t>
      </w:r>
    </w:p>
    <w:p w14:paraId="0BFFFF88" w14:textId="1D7C4469" w:rsidR="00D6552C" w:rsidRPr="00D6552C" w:rsidRDefault="00D6552C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DIAGNOSTICS</w:t>
      </w:r>
    </w:p>
    <w:p w14:paraId="213CA0FA" w14:textId="1828AE7F" w:rsidR="00D6552C" w:rsidRPr="00D6552C" w:rsidRDefault="00D6552C" w:rsidP="002D4E64">
      <w:pPr>
        <w:ind w:left="720"/>
        <w:rPr>
          <w:rFonts w:ascii="Arial" w:hAnsi="Arial" w:cs="Arial"/>
          <w:bCs/>
        </w:rPr>
      </w:pPr>
      <w:proofErr w:type="spellStart"/>
      <w:r w:rsidRPr="00D6552C">
        <w:rPr>
          <w:rFonts w:ascii="Arial" w:hAnsi="Arial" w:cs="Arial"/>
          <w:bCs/>
        </w:rPr>
        <w:t>Abdominocentesis</w:t>
      </w:r>
      <w:proofErr w:type="spellEnd"/>
      <w:r w:rsidRPr="00D6552C">
        <w:rPr>
          <w:rFonts w:ascii="Arial" w:hAnsi="Arial" w:cs="Arial"/>
          <w:bCs/>
        </w:rPr>
        <w:t xml:space="preserve"> should be performed to collect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fluid for cytological evaluation and culture and</w:t>
      </w:r>
      <w:r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susceptibility testing.</w:t>
      </w:r>
    </w:p>
    <w:p w14:paraId="2BFF4094" w14:textId="39149BDC" w:rsidR="00D6552C" w:rsidRPr="00D6552C" w:rsidRDefault="00D6552C" w:rsidP="002D4E64">
      <w:pPr>
        <w:ind w:left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Differentiation between primary and secondary</w:t>
      </w:r>
      <w:r w:rsidR="002D4E64">
        <w:rPr>
          <w:rFonts w:ascii="Arial" w:hAnsi="Arial" w:cs="Arial"/>
          <w:bCs/>
        </w:rPr>
        <w:t xml:space="preserve"> o</w:t>
      </w:r>
      <w:r w:rsidRPr="00D6552C">
        <w:rPr>
          <w:rFonts w:ascii="Arial" w:hAnsi="Arial" w:cs="Arial"/>
          <w:bCs/>
        </w:rPr>
        <w:t>rigins is critical as secondary peritonitis is typically</w:t>
      </w:r>
      <w:r w:rsidR="002D4E64"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due to leakage from the gastrointestinal or</w:t>
      </w:r>
      <w:r w:rsidR="002D4E64"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reproductive tracts and surgery should be considered.</w:t>
      </w:r>
    </w:p>
    <w:p w14:paraId="7A5D46ED" w14:textId="748B8958" w:rsidR="00D6552C" w:rsidRPr="00D6552C" w:rsidRDefault="002D4E64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D6552C" w:rsidRPr="00D6552C">
        <w:rPr>
          <w:rFonts w:ascii="Arial" w:hAnsi="Arial" w:cs="Arial"/>
          <w:bCs/>
        </w:rPr>
        <w:t>TREATMENT</w:t>
      </w:r>
    </w:p>
    <w:p w14:paraId="5A1A7BA1" w14:textId="3179CD74" w:rsidR="00D6552C" w:rsidRPr="00D6552C" w:rsidRDefault="00D6552C" w:rsidP="002D4E64">
      <w:pPr>
        <w:ind w:left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Systemic antimicrobial therapy should be instituted</w:t>
      </w:r>
      <w:r w:rsidR="002D4E64"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 xml:space="preserve">immediately following sample collection. </w:t>
      </w:r>
    </w:p>
    <w:p w14:paraId="09C9F8D0" w14:textId="3D5BEE3C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FIRST LINE: Penicillin and gentamicin and</w:t>
      </w:r>
      <w:r w:rsidR="002D4E64">
        <w:rPr>
          <w:rFonts w:ascii="Arial" w:hAnsi="Arial" w:cs="Arial"/>
          <w:bCs/>
        </w:rPr>
        <w:t xml:space="preserve"> </w:t>
      </w:r>
      <w:r w:rsidRPr="00D6552C">
        <w:rPr>
          <w:rFonts w:ascii="Arial" w:hAnsi="Arial" w:cs="Arial"/>
          <w:bCs/>
        </w:rPr>
        <w:t>metronidazole.</w:t>
      </w:r>
    </w:p>
    <w:p w14:paraId="245B098C" w14:textId="4E43F37D" w:rsidR="00D6552C" w:rsidRPr="00D6552C" w:rsidRDefault="002D4E64" w:rsidP="00D6552C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D6552C" w:rsidRPr="00D6552C">
        <w:rPr>
          <w:rFonts w:ascii="Arial" w:hAnsi="Arial" w:cs="Arial"/>
          <w:bCs/>
        </w:rPr>
        <w:t>DURATION OF THERAPY:</w:t>
      </w:r>
    </w:p>
    <w:p w14:paraId="538A0C5C" w14:textId="77777777" w:rsidR="00D6552C" w:rsidRPr="00D6552C" w:rsidRDefault="00D6552C" w:rsidP="002D4E64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 xml:space="preserve">Serial </w:t>
      </w:r>
      <w:proofErr w:type="spellStart"/>
      <w:r w:rsidRPr="00D6552C">
        <w:rPr>
          <w:rFonts w:ascii="Arial" w:hAnsi="Arial" w:cs="Arial"/>
          <w:bCs/>
        </w:rPr>
        <w:t>abdominocentesis</w:t>
      </w:r>
      <w:proofErr w:type="spellEnd"/>
      <w:r w:rsidRPr="00D6552C">
        <w:rPr>
          <w:rFonts w:ascii="Arial" w:hAnsi="Arial" w:cs="Arial"/>
          <w:bCs/>
        </w:rPr>
        <w:t xml:space="preserve"> should guide therapy.</w:t>
      </w:r>
    </w:p>
    <w:p w14:paraId="720910B7" w14:textId="77777777" w:rsidR="00D6552C" w:rsidRPr="00D6552C" w:rsidRDefault="00D6552C" w:rsidP="002D4E64">
      <w:pPr>
        <w:ind w:firstLine="720"/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 xml:space="preserve">Treat for </w:t>
      </w:r>
      <w:proofErr w:type="gramStart"/>
      <w:r w:rsidRPr="00D6552C">
        <w:rPr>
          <w:rFonts w:ascii="Arial" w:hAnsi="Arial" w:cs="Arial"/>
          <w:bCs/>
        </w:rPr>
        <w:t>one week</w:t>
      </w:r>
      <w:proofErr w:type="gramEnd"/>
      <w:r w:rsidRPr="00D6552C">
        <w:rPr>
          <w:rFonts w:ascii="Arial" w:hAnsi="Arial" w:cs="Arial"/>
          <w:bCs/>
        </w:rPr>
        <w:t xml:space="preserve"> past resolution of disease.</w:t>
      </w:r>
    </w:p>
    <w:p w14:paraId="60D340E1" w14:textId="77777777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CLINIC POLICY</w:t>
      </w:r>
    </w:p>
    <w:p w14:paraId="236CD015" w14:textId="3B96926A" w:rsidR="00D6552C" w:rsidRP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FIRST LINE:</w:t>
      </w:r>
      <w:r w:rsidR="002D4E64">
        <w:rPr>
          <w:rFonts w:ascii="Arial" w:hAnsi="Arial" w:cs="Arial"/>
          <w:bCs/>
        </w:rPr>
        <w:t xml:space="preserve"> (dashed line for clinic to complete) </w:t>
      </w:r>
    </w:p>
    <w:p w14:paraId="5FE90115" w14:textId="29E22D6E" w:rsidR="00D6552C" w:rsidRDefault="00D6552C" w:rsidP="00D6552C">
      <w:pPr>
        <w:rPr>
          <w:rFonts w:ascii="Arial" w:hAnsi="Arial" w:cs="Arial"/>
          <w:bCs/>
        </w:rPr>
      </w:pPr>
      <w:r w:rsidRPr="00D6552C">
        <w:rPr>
          <w:rFonts w:ascii="Arial" w:hAnsi="Arial" w:cs="Arial"/>
          <w:bCs/>
        </w:rPr>
        <w:t>SECOND LINE:</w:t>
      </w:r>
      <w:r w:rsidR="002D4E64">
        <w:rPr>
          <w:rFonts w:ascii="Arial" w:hAnsi="Arial" w:cs="Arial"/>
          <w:bCs/>
        </w:rPr>
        <w:t xml:space="preserve"> (dashed line for clinic to complete)</w:t>
      </w:r>
    </w:p>
    <w:p w14:paraId="64F5ADE6" w14:textId="401D41B2" w:rsidR="002D4E64" w:rsidRDefault="002D4E64" w:rsidP="00D6552C">
      <w:pPr>
        <w:rPr>
          <w:rFonts w:ascii="Arial" w:hAnsi="Arial" w:cs="Arial"/>
          <w:bCs/>
        </w:rPr>
      </w:pPr>
    </w:p>
    <w:p w14:paraId="2AEA9419" w14:textId="77777777" w:rsidR="002D4E64" w:rsidRPr="002D4E64" w:rsidRDefault="002D4E64" w:rsidP="002D4E64">
      <w:pPr>
        <w:rPr>
          <w:rFonts w:ascii="Arial" w:hAnsi="Arial" w:cs="Arial"/>
          <w:b/>
          <w:sz w:val="24"/>
          <w:szCs w:val="24"/>
        </w:rPr>
      </w:pPr>
      <w:r w:rsidRPr="002D4E64">
        <w:rPr>
          <w:rFonts w:ascii="Arial" w:hAnsi="Arial" w:cs="Arial"/>
          <w:b/>
          <w:sz w:val="24"/>
          <w:szCs w:val="24"/>
        </w:rPr>
        <w:t>SEPSIS IN FOALS</w:t>
      </w:r>
    </w:p>
    <w:p w14:paraId="04404C5E" w14:textId="62B9B193" w:rsidR="002D4E64" w:rsidRPr="002D4E64" w:rsidRDefault="002D4E64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DIAGNOSTICS</w:t>
      </w:r>
    </w:p>
    <w:p w14:paraId="31BE57FD" w14:textId="77777777" w:rsidR="002D4E64" w:rsidRPr="002D4E64" w:rsidRDefault="002D4E64" w:rsidP="002D4E64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Sepsis score can be used to assess risk (see website).</w:t>
      </w:r>
    </w:p>
    <w:p w14:paraId="01AA2F67" w14:textId="6710E8E6" w:rsidR="002D4E64" w:rsidRPr="002D4E64" w:rsidRDefault="002D4E64" w:rsidP="002D4E64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Blood for culture and susceptibility should be collected</w:t>
      </w:r>
      <w:r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but false negatives are common. </w:t>
      </w:r>
    </w:p>
    <w:p w14:paraId="78E932E5" w14:textId="0472ABB5" w:rsidR="002D4E64" w:rsidRPr="002D4E64" w:rsidRDefault="002D4E64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TREATMENT</w:t>
      </w:r>
    </w:p>
    <w:p w14:paraId="2552690A" w14:textId="77777777" w:rsidR="002D4E64" w:rsidRPr="002D4E64" w:rsidRDefault="002D4E64" w:rsidP="002D4E64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Based on culture and susceptibility results if possible.</w:t>
      </w:r>
    </w:p>
    <w:p w14:paraId="65946E96" w14:textId="77777777" w:rsidR="002D4E64" w:rsidRPr="002D4E64" w:rsidRDefault="002D4E64" w:rsidP="002D4E64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Empiric therapy can be initiated while results pending. </w:t>
      </w:r>
    </w:p>
    <w:p w14:paraId="0A63550D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 Penicillin and gentamicin is recommended.</w:t>
      </w:r>
    </w:p>
    <w:p w14:paraId="1FC27E0F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Care with gentamicin if renal function is compromised.</w:t>
      </w:r>
    </w:p>
    <w:p w14:paraId="33DFE442" w14:textId="79E4F736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Intravenous trimethoprim sulphonamide is an</w:t>
      </w:r>
      <w:r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alternative.</w:t>
      </w:r>
    </w:p>
    <w:p w14:paraId="2F447EDC" w14:textId="18B472D1" w:rsidR="002D4E64" w:rsidRPr="002D4E64" w:rsidRDefault="002D4E64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DURATION OF THERAPY:</w:t>
      </w:r>
    </w:p>
    <w:p w14:paraId="76AAB0A1" w14:textId="5278C1DD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2 weeks is generally considered to be adequate,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unless focal infection develops (i.e. septic arthritis).</w:t>
      </w:r>
    </w:p>
    <w:p w14:paraId="0D471963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7BA5990B" w14:textId="3DE7730D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lastRenderedPageBreak/>
        <w:t>FIRST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3D6E2E25" w14:textId="68C4147C" w:rsid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0F9CFDCC" w14:textId="1858989F" w:rsidR="00D6552C" w:rsidRDefault="00D6552C" w:rsidP="00D6552C">
      <w:pPr>
        <w:rPr>
          <w:rFonts w:ascii="Arial" w:hAnsi="Arial" w:cs="Arial"/>
          <w:bCs/>
        </w:rPr>
      </w:pPr>
    </w:p>
    <w:p w14:paraId="6F5FFBAF" w14:textId="77777777" w:rsidR="002D4E64" w:rsidRPr="00826AB7" w:rsidRDefault="002D4E64" w:rsidP="002D4E64">
      <w:pPr>
        <w:rPr>
          <w:rFonts w:ascii="Arial" w:hAnsi="Arial" w:cs="Arial"/>
          <w:b/>
          <w:sz w:val="24"/>
          <w:szCs w:val="24"/>
        </w:rPr>
      </w:pPr>
      <w:r w:rsidRPr="00826AB7">
        <w:rPr>
          <w:rFonts w:ascii="Arial" w:hAnsi="Arial" w:cs="Arial"/>
          <w:b/>
          <w:sz w:val="24"/>
          <w:szCs w:val="24"/>
        </w:rPr>
        <w:t>PATENT URACHUS</w:t>
      </w:r>
    </w:p>
    <w:p w14:paraId="504764BB" w14:textId="3D798B2B" w:rsidR="002D4E64" w:rsidRPr="002D4E64" w:rsidRDefault="00826AB7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DIAGNOSTICS</w:t>
      </w:r>
    </w:p>
    <w:p w14:paraId="2787CC71" w14:textId="02B70529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Ultrasound evaluation should be performed to rule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out </w:t>
      </w:r>
      <w:proofErr w:type="spellStart"/>
      <w:r w:rsidRPr="002D4E64">
        <w:rPr>
          <w:rFonts w:ascii="Arial" w:hAnsi="Arial" w:cs="Arial"/>
          <w:bCs/>
        </w:rPr>
        <w:t>omphalophlebitis</w:t>
      </w:r>
      <w:proofErr w:type="spellEnd"/>
      <w:r w:rsidRPr="002D4E64">
        <w:rPr>
          <w:rFonts w:ascii="Arial" w:hAnsi="Arial" w:cs="Arial"/>
          <w:bCs/>
        </w:rPr>
        <w:t>. Antimicrobial therapy is not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indicated if the umbilical remnants are not enlarged. </w:t>
      </w:r>
    </w:p>
    <w:p w14:paraId="1FBAD3A9" w14:textId="3ABD5849" w:rsidR="002D4E64" w:rsidRPr="002D4E64" w:rsidRDefault="00826AB7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TREATMENT</w:t>
      </w:r>
    </w:p>
    <w:p w14:paraId="5D56AE3E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No antimicrobial therapy indicated.</w:t>
      </w:r>
    </w:p>
    <w:p w14:paraId="5901C56A" w14:textId="4CD010BE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Frequent topical antibacterial therapy with 0.5%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chlorhexidine is recommended until patency resolves.</w:t>
      </w:r>
    </w:p>
    <w:p w14:paraId="33FF69F8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68912F99" w14:textId="50D094D4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</w:t>
      </w:r>
      <w:r w:rsidR="00826AB7">
        <w:rPr>
          <w:rFonts w:ascii="Arial" w:hAnsi="Arial" w:cs="Arial"/>
          <w:bCs/>
        </w:rPr>
        <w:t xml:space="preserve"> (dashed line for clinic to complete) </w:t>
      </w:r>
    </w:p>
    <w:p w14:paraId="24DBFEFD" w14:textId="6543F252" w:rsid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7AB41C29" w14:textId="77777777" w:rsidR="00826AB7" w:rsidRPr="002D4E64" w:rsidRDefault="00826AB7" w:rsidP="002D4E64">
      <w:pPr>
        <w:rPr>
          <w:rFonts w:ascii="Arial" w:hAnsi="Arial" w:cs="Arial"/>
          <w:bCs/>
        </w:rPr>
      </w:pPr>
    </w:p>
    <w:p w14:paraId="5F82A250" w14:textId="731A883D" w:rsidR="002D4E64" w:rsidRPr="002D4E64" w:rsidRDefault="002D4E64" w:rsidP="002D4E64">
      <w:pPr>
        <w:rPr>
          <w:rFonts w:ascii="Arial" w:hAnsi="Arial" w:cs="Arial"/>
          <w:bCs/>
        </w:rPr>
      </w:pPr>
      <w:r w:rsidRPr="00826AB7">
        <w:rPr>
          <w:rFonts w:ascii="Arial" w:hAnsi="Arial" w:cs="Arial"/>
          <w:b/>
          <w:sz w:val="24"/>
          <w:szCs w:val="24"/>
        </w:rPr>
        <w:t>OMPHALOPHLEBITIS</w:t>
      </w:r>
      <w:r w:rsidR="00826AB7">
        <w:rPr>
          <w:rFonts w:ascii="Arial" w:hAnsi="Arial" w:cs="Arial"/>
          <w:b/>
          <w:sz w:val="24"/>
          <w:szCs w:val="24"/>
        </w:rPr>
        <w:t xml:space="preserve"> </w:t>
      </w:r>
      <w:r w:rsidRPr="00826AB7">
        <w:rPr>
          <w:rFonts w:ascii="Arial" w:hAnsi="Arial" w:cs="Arial"/>
          <w:b/>
        </w:rPr>
        <w:t>(NAVEL ILL)</w:t>
      </w:r>
    </w:p>
    <w:p w14:paraId="3199C2A9" w14:textId="06623A51" w:rsidR="002D4E64" w:rsidRPr="002D4E64" w:rsidRDefault="00826AB7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DIAGNOSTICS</w:t>
      </w:r>
    </w:p>
    <w:p w14:paraId="106D6852" w14:textId="278C1D1A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Ultrasound evaluation should be performed to define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the infected structure and to allow for monitoring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with treatment.</w:t>
      </w:r>
    </w:p>
    <w:p w14:paraId="5047CE7B" w14:textId="0DBC4CA7" w:rsidR="002D4E64" w:rsidRPr="002D4E64" w:rsidRDefault="00826AB7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TREATMENT</w:t>
      </w:r>
    </w:p>
    <w:p w14:paraId="586283D1" w14:textId="2A9C855E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Penicillin and gentamicin </w:t>
      </w:r>
      <w:proofErr w:type="gramStart"/>
      <w:r w:rsidRPr="002D4E64">
        <w:rPr>
          <w:rFonts w:ascii="Arial" w:hAnsi="Arial" w:cs="Arial"/>
          <w:bCs/>
        </w:rPr>
        <w:t>is</w:t>
      </w:r>
      <w:proofErr w:type="gramEnd"/>
      <w:r w:rsidRPr="002D4E64">
        <w:rPr>
          <w:rFonts w:ascii="Arial" w:hAnsi="Arial" w:cs="Arial"/>
          <w:bCs/>
        </w:rPr>
        <w:t xml:space="preserve"> most effective but often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not tolerated well.</w:t>
      </w:r>
    </w:p>
    <w:p w14:paraId="65123199" w14:textId="0D70CB4A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Trimethoprim sulphonamide or doxycycline are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suitable alternatives that can be given orally.</w:t>
      </w:r>
    </w:p>
    <w:p w14:paraId="2C3B6D87" w14:textId="27D06E74" w:rsidR="002D4E64" w:rsidRPr="002D4E64" w:rsidRDefault="00826AB7" w:rsidP="002D4E64">
      <w:pPr>
        <w:rPr>
          <w:rFonts w:ascii="Arial" w:hAnsi="Arial" w:cs="Arial"/>
          <w:bCs/>
        </w:rPr>
      </w:pPr>
      <w:r w:rsidRPr="00A67F5D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DURATION OF THERAPY: Serial ultrasonographic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examination should be performed and therapy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continued until 1 week after resolution of disease.</w:t>
      </w:r>
    </w:p>
    <w:p w14:paraId="7EE59D52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49D1455B" w14:textId="13866A18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7C5E838E" w14:textId="0291A026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14BC1B81" w14:textId="77777777" w:rsidR="00826AB7" w:rsidRDefault="00826AB7" w:rsidP="002D4E64">
      <w:pPr>
        <w:rPr>
          <w:rFonts w:ascii="Arial" w:hAnsi="Arial" w:cs="Arial"/>
          <w:bCs/>
        </w:rPr>
      </w:pPr>
    </w:p>
    <w:p w14:paraId="50E9D413" w14:textId="27B98F53" w:rsidR="002D4E64" w:rsidRPr="00826AB7" w:rsidRDefault="002D4E64" w:rsidP="002D4E64">
      <w:pPr>
        <w:rPr>
          <w:rFonts w:ascii="Arial" w:hAnsi="Arial" w:cs="Arial"/>
          <w:b/>
          <w:sz w:val="24"/>
          <w:szCs w:val="24"/>
        </w:rPr>
      </w:pPr>
      <w:r w:rsidRPr="00826AB7">
        <w:rPr>
          <w:rFonts w:ascii="Arial" w:hAnsi="Arial" w:cs="Arial"/>
          <w:b/>
          <w:sz w:val="24"/>
          <w:szCs w:val="24"/>
        </w:rPr>
        <w:t>FOOT ABSCESS</w:t>
      </w:r>
    </w:p>
    <w:p w14:paraId="3579AF8D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No antimicrobial therapy indicated.</w:t>
      </w:r>
    </w:p>
    <w:p w14:paraId="1850751D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Curette to establish drainage.</w:t>
      </w:r>
    </w:p>
    <w:p w14:paraId="61A9988C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If recurrent consider underlying disease.</w:t>
      </w:r>
    </w:p>
    <w:p w14:paraId="424E29D8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Systemic antimicrobials only when:</w:t>
      </w:r>
    </w:p>
    <w:p w14:paraId="4BA82E64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lastRenderedPageBreak/>
        <w:t xml:space="preserve"> • Immunosuppressed patient.</w:t>
      </w:r>
    </w:p>
    <w:p w14:paraId="0E0893E3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 • If severe cellulitis is present.</w:t>
      </w:r>
    </w:p>
    <w:p w14:paraId="19E3CCF4" w14:textId="7A1E31F8" w:rsidR="002D4E64" w:rsidRPr="00A67F5D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Ensure horses are vaccinated for tetanus.</w:t>
      </w:r>
    </w:p>
    <w:p w14:paraId="26456170" w14:textId="54B5F8BC" w:rsidR="00A67F5D" w:rsidRDefault="00A67F5D" w:rsidP="00A67F5D">
      <w:pPr>
        <w:rPr>
          <w:rFonts w:ascii="Arial" w:hAnsi="Arial" w:cs="Arial"/>
          <w:bCs/>
        </w:rPr>
      </w:pPr>
    </w:p>
    <w:p w14:paraId="6E0DF467" w14:textId="77777777" w:rsidR="002D4E64" w:rsidRPr="00826AB7" w:rsidRDefault="002D4E64" w:rsidP="002D4E64">
      <w:pPr>
        <w:rPr>
          <w:rFonts w:ascii="Arial" w:hAnsi="Arial" w:cs="Arial"/>
          <w:b/>
          <w:sz w:val="24"/>
          <w:szCs w:val="24"/>
        </w:rPr>
      </w:pPr>
      <w:r w:rsidRPr="00826AB7">
        <w:rPr>
          <w:rFonts w:ascii="Arial" w:hAnsi="Arial" w:cs="Arial"/>
          <w:b/>
          <w:sz w:val="24"/>
          <w:szCs w:val="24"/>
        </w:rPr>
        <w:t>FOAL PNEUMONIA</w:t>
      </w:r>
    </w:p>
    <w:p w14:paraId="28660862" w14:textId="0C46EB72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DIAGNOSTICS</w:t>
      </w:r>
    </w:p>
    <w:p w14:paraId="79FD6B5B" w14:textId="4B00FC26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Streptococcus </w:t>
      </w:r>
      <w:proofErr w:type="spellStart"/>
      <w:r w:rsidRPr="002D4E64">
        <w:rPr>
          <w:rFonts w:ascii="Arial" w:hAnsi="Arial" w:cs="Arial"/>
          <w:bCs/>
        </w:rPr>
        <w:t>zooepidemicus</w:t>
      </w:r>
      <w:proofErr w:type="spellEnd"/>
      <w:r w:rsidRPr="002D4E64">
        <w:rPr>
          <w:rFonts w:ascii="Arial" w:hAnsi="Arial" w:cs="Arial"/>
          <w:bCs/>
        </w:rPr>
        <w:t xml:space="preserve"> and </w:t>
      </w:r>
      <w:proofErr w:type="spellStart"/>
      <w:r w:rsidRPr="002D4E64">
        <w:rPr>
          <w:rFonts w:ascii="Arial" w:hAnsi="Arial" w:cs="Arial"/>
          <w:bCs/>
        </w:rPr>
        <w:t>Rhodococcus</w:t>
      </w:r>
      <w:proofErr w:type="spellEnd"/>
      <w:r w:rsidRPr="002D4E64">
        <w:rPr>
          <w:rFonts w:ascii="Arial" w:hAnsi="Arial" w:cs="Arial"/>
          <w:bCs/>
        </w:rPr>
        <w:t xml:space="preserve"> </w:t>
      </w:r>
      <w:proofErr w:type="spellStart"/>
      <w:r w:rsidRPr="002D4E64">
        <w:rPr>
          <w:rFonts w:ascii="Arial" w:hAnsi="Arial" w:cs="Arial"/>
          <w:bCs/>
        </w:rPr>
        <w:t>equi</w:t>
      </w:r>
      <w:proofErr w:type="spellEnd"/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are equally common. Transtracheal wash is required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for cytological examination and culture and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susceptibility testing in all cases.</w:t>
      </w:r>
    </w:p>
    <w:p w14:paraId="0A0C86C3" w14:textId="55866D65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TREATMENT</w:t>
      </w:r>
    </w:p>
    <w:p w14:paraId="1D9A8E54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Based on culture and susceptibility results.</w:t>
      </w:r>
    </w:p>
    <w:p w14:paraId="4D52FBCA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Empiric therapy can be initiated while results pending. </w:t>
      </w:r>
    </w:p>
    <w:p w14:paraId="1FD266BE" w14:textId="10444BB8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FIRST LINE: If S. </w:t>
      </w:r>
      <w:proofErr w:type="spellStart"/>
      <w:r w:rsidRPr="002D4E64">
        <w:rPr>
          <w:rFonts w:ascii="Arial" w:hAnsi="Arial" w:cs="Arial"/>
          <w:bCs/>
        </w:rPr>
        <w:t>zooepidemicus</w:t>
      </w:r>
      <w:proofErr w:type="spellEnd"/>
      <w:r w:rsidRPr="002D4E64">
        <w:rPr>
          <w:rFonts w:ascii="Arial" w:hAnsi="Arial" w:cs="Arial"/>
          <w:bCs/>
        </w:rPr>
        <w:t xml:space="preserve"> is suspected penicillin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is appropriate.</w:t>
      </w:r>
    </w:p>
    <w:p w14:paraId="02F47CF7" w14:textId="500545DF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If R. </w:t>
      </w:r>
      <w:proofErr w:type="spellStart"/>
      <w:r w:rsidRPr="002D4E64">
        <w:rPr>
          <w:rFonts w:ascii="Arial" w:hAnsi="Arial" w:cs="Arial"/>
          <w:bCs/>
        </w:rPr>
        <w:t>equi</w:t>
      </w:r>
      <w:proofErr w:type="spellEnd"/>
      <w:r w:rsidRPr="002D4E64">
        <w:rPr>
          <w:rFonts w:ascii="Arial" w:hAnsi="Arial" w:cs="Arial"/>
          <w:bCs/>
        </w:rPr>
        <w:t xml:space="preserve"> is suspected clarithromycin and </w:t>
      </w:r>
      <w:proofErr w:type="spellStart"/>
      <w:r w:rsidRPr="002D4E64">
        <w:rPr>
          <w:rFonts w:ascii="Arial" w:hAnsi="Arial" w:cs="Arial"/>
          <w:bCs/>
        </w:rPr>
        <w:t>rifampin</w:t>
      </w:r>
      <w:proofErr w:type="spellEnd"/>
      <w:r w:rsidRPr="002D4E64">
        <w:rPr>
          <w:rFonts w:ascii="Arial" w:hAnsi="Arial" w:cs="Arial"/>
          <w:bCs/>
        </w:rPr>
        <w:t xml:space="preserve"> is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recommended. </w:t>
      </w:r>
    </w:p>
    <w:p w14:paraId="3993A0CB" w14:textId="1FFF2946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DURATION OF THERAPY: Varies by pathogen; 1 week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 xml:space="preserve">generally adequate for S. </w:t>
      </w:r>
      <w:proofErr w:type="spellStart"/>
      <w:r w:rsidR="002D4E64" w:rsidRPr="002D4E64">
        <w:rPr>
          <w:rFonts w:ascii="Arial" w:hAnsi="Arial" w:cs="Arial"/>
          <w:bCs/>
        </w:rPr>
        <w:t>zooepidemicus</w:t>
      </w:r>
      <w:proofErr w:type="spellEnd"/>
      <w:r w:rsidR="002D4E64" w:rsidRPr="002D4E64">
        <w:rPr>
          <w:rFonts w:ascii="Arial" w:hAnsi="Arial" w:cs="Arial"/>
          <w:bCs/>
        </w:rPr>
        <w:t>, 4-6 week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 xml:space="preserve">generally recommended for R. </w:t>
      </w:r>
      <w:proofErr w:type="spellStart"/>
      <w:r w:rsidR="002D4E64" w:rsidRPr="002D4E64">
        <w:rPr>
          <w:rFonts w:ascii="Arial" w:hAnsi="Arial" w:cs="Arial"/>
          <w:bCs/>
        </w:rPr>
        <w:t>equi</w:t>
      </w:r>
      <w:proofErr w:type="spellEnd"/>
      <w:r w:rsidR="002D4E64" w:rsidRPr="002D4E64">
        <w:rPr>
          <w:rFonts w:ascii="Arial" w:hAnsi="Arial" w:cs="Arial"/>
          <w:bCs/>
        </w:rPr>
        <w:t>.</w:t>
      </w:r>
    </w:p>
    <w:p w14:paraId="6F8C5253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753F3E66" w14:textId="29FD7165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1649BFD3" w14:textId="7A25115E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6A6FC160" w14:textId="77777777" w:rsidR="00826AB7" w:rsidRDefault="00826AB7" w:rsidP="002D4E64">
      <w:pPr>
        <w:rPr>
          <w:rFonts w:ascii="Arial" w:hAnsi="Arial" w:cs="Arial"/>
          <w:bCs/>
        </w:rPr>
      </w:pPr>
    </w:p>
    <w:p w14:paraId="2650C35E" w14:textId="7B18332A" w:rsidR="002D4E64" w:rsidRPr="00826AB7" w:rsidRDefault="002D4E64" w:rsidP="002D4E64">
      <w:pPr>
        <w:rPr>
          <w:rFonts w:ascii="Arial" w:hAnsi="Arial" w:cs="Arial"/>
          <w:b/>
          <w:sz w:val="24"/>
          <w:szCs w:val="24"/>
        </w:rPr>
      </w:pPr>
      <w:r w:rsidRPr="00826AB7">
        <w:rPr>
          <w:rFonts w:ascii="Arial" w:hAnsi="Arial" w:cs="Arial"/>
          <w:b/>
          <w:sz w:val="24"/>
          <w:szCs w:val="24"/>
        </w:rPr>
        <w:t>DIARRHOEA</w:t>
      </w:r>
    </w:p>
    <w:p w14:paraId="0363AC18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ACUTE DIARRHOEA</w:t>
      </w:r>
    </w:p>
    <w:p w14:paraId="21CDB803" w14:textId="21BD9034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DIAGNOSTICS</w:t>
      </w:r>
    </w:p>
    <w:p w14:paraId="6C1913C5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Culture should be performed for Salmonella.</w:t>
      </w:r>
    </w:p>
    <w:p w14:paraId="19184DC0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Diagnosis of clostridial disease requires toxin test.</w:t>
      </w:r>
    </w:p>
    <w:p w14:paraId="3C6E05B0" w14:textId="5AD68E6B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Faecal PCR available for C. difficile, C. perfringens,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Salmonella, </w:t>
      </w:r>
      <w:proofErr w:type="spellStart"/>
      <w:r w:rsidRPr="002D4E64">
        <w:rPr>
          <w:rFonts w:ascii="Arial" w:hAnsi="Arial" w:cs="Arial"/>
          <w:bCs/>
        </w:rPr>
        <w:t>Lawsonia</w:t>
      </w:r>
      <w:proofErr w:type="spellEnd"/>
      <w:r w:rsidRPr="002D4E64">
        <w:rPr>
          <w:rFonts w:ascii="Arial" w:hAnsi="Arial" w:cs="Arial"/>
          <w:bCs/>
        </w:rPr>
        <w:t>, Rotavirus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and Coronavirus.</w:t>
      </w:r>
    </w:p>
    <w:p w14:paraId="63DCF964" w14:textId="6C970C18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TREATMENT</w:t>
      </w:r>
    </w:p>
    <w:p w14:paraId="6CFFF77C" w14:textId="0CA45A93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Antimicrobial therapy does not reduce Salmonella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shedding or reduce duration of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diarrhoea.</w:t>
      </w:r>
    </w:p>
    <w:p w14:paraId="32C63A72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No antimicrobials unless:</w:t>
      </w:r>
    </w:p>
    <w:p w14:paraId="79BCFE8D" w14:textId="765E6676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ab/>
        <w:t>•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Confirmed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clostridial</w:t>
      </w:r>
      <w:r w:rsidRPr="002D4E64">
        <w:rPr>
          <w:rFonts w:ascii="Arial" w:hAnsi="Arial" w:cs="Arial"/>
          <w:bCs/>
        </w:rPr>
        <w:tab/>
        <w:t>cause.</w:t>
      </w:r>
    </w:p>
    <w:p w14:paraId="627E70F0" w14:textId="1E8DBE1F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• Severe </w:t>
      </w:r>
      <w:proofErr w:type="spellStart"/>
      <w:r w:rsidRPr="002D4E64">
        <w:rPr>
          <w:rFonts w:ascii="Arial" w:hAnsi="Arial" w:cs="Arial"/>
          <w:bCs/>
        </w:rPr>
        <w:t>leukopaenia</w:t>
      </w:r>
      <w:proofErr w:type="spellEnd"/>
      <w:r w:rsidRPr="002D4E64">
        <w:rPr>
          <w:rFonts w:ascii="Arial" w:hAnsi="Arial" w:cs="Arial"/>
          <w:bCs/>
        </w:rPr>
        <w:t xml:space="preserve"> and </w:t>
      </w:r>
      <w:proofErr w:type="spellStart"/>
      <w:r w:rsidRPr="002D4E64">
        <w:rPr>
          <w:rFonts w:ascii="Arial" w:hAnsi="Arial" w:cs="Arial"/>
          <w:bCs/>
        </w:rPr>
        <w:t>neutropaenia</w:t>
      </w:r>
      <w:proofErr w:type="spellEnd"/>
      <w:r w:rsidRPr="002D4E64">
        <w:rPr>
          <w:rFonts w:ascii="Arial" w:hAnsi="Arial" w:cs="Arial"/>
          <w:bCs/>
        </w:rPr>
        <w:t>.</w:t>
      </w:r>
    </w:p>
    <w:p w14:paraId="27BFA1FF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If clostridial: Metronidazole.</w:t>
      </w:r>
    </w:p>
    <w:p w14:paraId="7DB6824F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lastRenderedPageBreak/>
        <w:t xml:space="preserve">If </w:t>
      </w:r>
      <w:proofErr w:type="spellStart"/>
      <w:r w:rsidRPr="002D4E64">
        <w:rPr>
          <w:rFonts w:ascii="Arial" w:hAnsi="Arial" w:cs="Arial"/>
          <w:bCs/>
        </w:rPr>
        <w:t>leukopaenic</w:t>
      </w:r>
      <w:proofErr w:type="spellEnd"/>
      <w:r w:rsidRPr="002D4E64">
        <w:rPr>
          <w:rFonts w:ascii="Arial" w:hAnsi="Arial" w:cs="Arial"/>
          <w:bCs/>
        </w:rPr>
        <w:t xml:space="preserve">: Penicillin and Gentamicin.  </w:t>
      </w:r>
    </w:p>
    <w:p w14:paraId="5DB20643" w14:textId="69FEF458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DURATION OF THERAPY:</w:t>
      </w:r>
    </w:p>
    <w:p w14:paraId="11A71208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Clostridial: until diarrhoea resolves.</w:t>
      </w:r>
    </w:p>
    <w:p w14:paraId="516B80A4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proofErr w:type="spellStart"/>
      <w:r w:rsidRPr="002D4E64">
        <w:rPr>
          <w:rFonts w:ascii="Arial" w:hAnsi="Arial" w:cs="Arial"/>
          <w:bCs/>
        </w:rPr>
        <w:t>Leukopaenic</w:t>
      </w:r>
      <w:proofErr w:type="spellEnd"/>
      <w:r w:rsidRPr="002D4E64">
        <w:rPr>
          <w:rFonts w:ascii="Arial" w:hAnsi="Arial" w:cs="Arial"/>
          <w:bCs/>
        </w:rPr>
        <w:t xml:space="preserve">: until </w:t>
      </w:r>
      <w:proofErr w:type="spellStart"/>
      <w:r w:rsidRPr="002D4E64">
        <w:rPr>
          <w:rFonts w:ascii="Arial" w:hAnsi="Arial" w:cs="Arial"/>
          <w:bCs/>
        </w:rPr>
        <w:t>leukopaenia</w:t>
      </w:r>
      <w:proofErr w:type="spellEnd"/>
      <w:r w:rsidRPr="002D4E64">
        <w:rPr>
          <w:rFonts w:ascii="Arial" w:hAnsi="Arial" w:cs="Arial"/>
          <w:bCs/>
        </w:rPr>
        <w:t xml:space="preserve"> resolves.</w:t>
      </w:r>
    </w:p>
    <w:p w14:paraId="2432F536" w14:textId="5475FFC3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CHRONIC DIARRHOEA</w:t>
      </w:r>
    </w:p>
    <w:p w14:paraId="51F5E618" w14:textId="77777777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Antimicrobial therapy rarely indicated.</w:t>
      </w:r>
    </w:p>
    <w:p w14:paraId="6188F983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5ED90BC7" w14:textId="4C8019A8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</w:t>
      </w:r>
      <w:r w:rsidR="00826AB7">
        <w:rPr>
          <w:rFonts w:ascii="Arial" w:hAnsi="Arial" w:cs="Arial"/>
          <w:bCs/>
        </w:rPr>
        <w:t xml:space="preserve"> (dashed line for clinic to complete) </w:t>
      </w:r>
    </w:p>
    <w:p w14:paraId="641421BB" w14:textId="672D28B5" w:rsid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32B837C2" w14:textId="603FEC2F" w:rsidR="002D4E64" w:rsidRDefault="002D4E64" w:rsidP="002D4E64">
      <w:pPr>
        <w:rPr>
          <w:rFonts w:ascii="Arial" w:hAnsi="Arial" w:cs="Arial"/>
          <w:bCs/>
        </w:rPr>
      </w:pPr>
    </w:p>
    <w:p w14:paraId="287144B1" w14:textId="77777777" w:rsidR="002D4E64" w:rsidRPr="00826AB7" w:rsidRDefault="002D4E64" w:rsidP="002D4E64">
      <w:pPr>
        <w:rPr>
          <w:rFonts w:ascii="Arial" w:hAnsi="Arial" w:cs="Arial"/>
          <w:b/>
          <w:sz w:val="24"/>
          <w:szCs w:val="24"/>
        </w:rPr>
      </w:pPr>
      <w:r w:rsidRPr="00826AB7">
        <w:rPr>
          <w:rFonts w:ascii="Arial" w:hAnsi="Arial" w:cs="Arial"/>
          <w:b/>
          <w:sz w:val="24"/>
          <w:szCs w:val="24"/>
        </w:rPr>
        <w:t>HIGH-RISK FOALS</w:t>
      </w:r>
    </w:p>
    <w:p w14:paraId="215C8BF2" w14:textId="41CA4B53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Premature foals and those with neonatal encephalopathy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(’Dummy Foal Syndrome’) are at increased risk of sepsis.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Failure of passive transfer should be addressed with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plasma transfusion.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There is no evidence for any benefit from prophylactic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antimicrobials in place of plasma transfusion. </w:t>
      </w:r>
    </w:p>
    <w:p w14:paraId="76717603" w14:textId="7D8820A6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DIAGNOSTICS</w:t>
      </w:r>
    </w:p>
    <w:p w14:paraId="3A8E4403" w14:textId="40F6743E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Serial haematologic evaluation and sepsis score may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guide necessity for antimicrobial therapy.</w:t>
      </w:r>
    </w:p>
    <w:p w14:paraId="7ED3FA7B" w14:textId="3A7DE229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TREATMENT</w:t>
      </w:r>
    </w:p>
    <w:p w14:paraId="3AE36B25" w14:textId="1BA6CBB9" w:rsidR="002D4E64" w:rsidRPr="002D4E64" w:rsidRDefault="002D4E64" w:rsidP="00826AB7">
      <w:pPr>
        <w:ind w:left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Prophylactic therapy is warranted when </w:t>
      </w:r>
      <w:proofErr w:type="spellStart"/>
      <w:r w:rsidRPr="002D4E64">
        <w:rPr>
          <w:rFonts w:ascii="Arial" w:hAnsi="Arial" w:cs="Arial"/>
          <w:bCs/>
        </w:rPr>
        <w:t>leukopaenia</w:t>
      </w:r>
      <w:proofErr w:type="spellEnd"/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is present or sepsis score is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 xml:space="preserve">high.  </w:t>
      </w:r>
    </w:p>
    <w:p w14:paraId="41923ED0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 Penicillin and gentamicin.</w:t>
      </w:r>
    </w:p>
    <w:p w14:paraId="35B91F63" w14:textId="43A6F432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Care should be taken in foals with impaired renal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function.</w:t>
      </w:r>
    </w:p>
    <w:p w14:paraId="19F5F235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Trimethoprim sulphonamide IV is an alternative.</w:t>
      </w:r>
    </w:p>
    <w:p w14:paraId="0B599B8C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07B0F77F" w14:textId="3B81B7F4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2B136801" w14:textId="34A5ED98" w:rsid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5C98B363" w14:textId="77777777" w:rsidR="00826AB7" w:rsidRPr="002D4E64" w:rsidRDefault="00826AB7" w:rsidP="002D4E64">
      <w:pPr>
        <w:rPr>
          <w:rFonts w:ascii="Arial" w:hAnsi="Arial" w:cs="Arial"/>
          <w:bCs/>
        </w:rPr>
      </w:pPr>
    </w:p>
    <w:p w14:paraId="172EEE78" w14:textId="60F1E671" w:rsidR="002D4E64" w:rsidRPr="00826AB7" w:rsidRDefault="002D4E64" w:rsidP="002D4E64">
      <w:pPr>
        <w:rPr>
          <w:rFonts w:ascii="Arial" w:hAnsi="Arial" w:cs="Arial"/>
          <w:b/>
        </w:rPr>
      </w:pPr>
      <w:r w:rsidRPr="00826AB7">
        <w:rPr>
          <w:rFonts w:ascii="Arial" w:hAnsi="Arial" w:cs="Arial"/>
          <w:b/>
          <w:sz w:val="24"/>
          <w:szCs w:val="24"/>
        </w:rPr>
        <w:t>LAWSONIA</w:t>
      </w:r>
      <w:r w:rsidR="00826AB7">
        <w:rPr>
          <w:rFonts w:ascii="Arial" w:hAnsi="Arial" w:cs="Arial"/>
          <w:b/>
          <w:sz w:val="24"/>
          <w:szCs w:val="24"/>
        </w:rPr>
        <w:t xml:space="preserve"> </w:t>
      </w:r>
      <w:r w:rsidRPr="00826AB7">
        <w:rPr>
          <w:rFonts w:ascii="Arial" w:hAnsi="Arial" w:cs="Arial"/>
          <w:b/>
        </w:rPr>
        <w:t>(PROLIFERATIVE ENTEROPATHY)</w:t>
      </w:r>
    </w:p>
    <w:p w14:paraId="7E7F1D20" w14:textId="110A24C4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DIAGNOSTICS</w:t>
      </w:r>
    </w:p>
    <w:p w14:paraId="5F4D1998" w14:textId="196D5193" w:rsidR="002D4E64" w:rsidRPr="002D4E64" w:rsidRDefault="002D4E64" w:rsidP="00826AB7">
      <w:pPr>
        <w:ind w:firstLine="720"/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Diagnosis can be made via serology (ELISA) or by</w:t>
      </w:r>
      <w:r w:rsidR="00826AB7">
        <w:rPr>
          <w:rFonts w:ascii="Arial" w:hAnsi="Arial" w:cs="Arial"/>
          <w:bCs/>
        </w:rPr>
        <w:tab/>
      </w:r>
      <w:r w:rsidRPr="002D4E64">
        <w:rPr>
          <w:rFonts w:ascii="Arial" w:hAnsi="Arial" w:cs="Arial"/>
          <w:bCs/>
        </w:rPr>
        <w:t>faecal PCR.</w:t>
      </w:r>
    </w:p>
    <w:p w14:paraId="2BDBCF89" w14:textId="3AB60124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•</w:t>
      </w:r>
      <w:r>
        <w:rPr>
          <w:rFonts w:ascii="Arial" w:hAnsi="Arial" w:cs="Arial"/>
          <w:bCs/>
        </w:rPr>
        <w:t xml:space="preserve"> </w:t>
      </w:r>
      <w:r w:rsidR="002D4E64" w:rsidRPr="002D4E64">
        <w:rPr>
          <w:rFonts w:ascii="Arial" w:hAnsi="Arial" w:cs="Arial"/>
          <w:bCs/>
        </w:rPr>
        <w:t>TREATMENT</w:t>
      </w:r>
    </w:p>
    <w:p w14:paraId="2AB58327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Mild to moderate disease: doxycycline PO.</w:t>
      </w:r>
    </w:p>
    <w:p w14:paraId="1075347B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Severe disease: oxytetracycline IV.  </w:t>
      </w:r>
    </w:p>
    <w:p w14:paraId="7B6B06D5" w14:textId="73569B3D" w:rsidR="002D4E64" w:rsidRPr="002D4E64" w:rsidRDefault="00826AB7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lastRenderedPageBreak/>
        <w:t>•</w:t>
      </w:r>
      <w:r w:rsidR="002D4E64" w:rsidRPr="002D4E64">
        <w:rPr>
          <w:rFonts w:ascii="Arial" w:hAnsi="Arial" w:cs="Arial"/>
          <w:bCs/>
        </w:rPr>
        <w:t>DURATION OF THERAPY:</w:t>
      </w:r>
    </w:p>
    <w:p w14:paraId="06796129" w14:textId="5043FE1F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 xml:space="preserve">Mild to moderate disease: </w:t>
      </w:r>
      <w:proofErr w:type="gramStart"/>
      <w:r w:rsidRPr="002D4E64">
        <w:rPr>
          <w:rFonts w:ascii="Arial" w:hAnsi="Arial" w:cs="Arial"/>
          <w:bCs/>
        </w:rPr>
        <w:t>generally</w:t>
      </w:r>
      <w:proofErr w:type="gramEnd"/>
      <w:r w:rsidRPr="002D4E64">
        <w:rPr>
          <w:rFonts w:ascii="Arial" w:hAnsi="Arial" w:cs="Arial"/>
          <w:bCs/>
        </w:rPr>
        <w:t xml:space="preserve"> 3 weeks is</w:t>
      </w:r>
      <w:r w:rsidR="00826AB7">
        <w:rPr>
          <w:rFonts w:ascii="Arial" w:hAnsi="Arial" w:cs="Arial"/>
          <w:bCs/>
        </w:rPr>
        <w:t xml:space="preserve"> </w:t>
      </w:r>
      <w:r w:rsidRPr="002D4E64">
        <w:rPr>
          <w:rFonts w:ascii="Arial" w:hAnsi="Arial" w:cs="Arial"/>
          <w:bCs/>
        </w:rPr>
        <w:t>recommended.</w:t>
      </w:r>
    </w:p>
    <w:p w14:paraId="79911418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Severe disease: 3-4 weeks.</w:t>
      </w:r>
    </w:p>
    <w:p w14:paraId="4DBCD162" w14:textId="77777777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CLINIC POLICY</w:t>
      </w:r>
    </w:p>
    <w:p w14:paraId="5FB96F65" w14:textId="294013F8" w:rsidR="002D4E64" w:rsidRP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FIRST LINE:</w:t>
      </w:r>
      <w:r w:rsidR="00826AB7">
        <w:rPr>
          <w:rFonts w:ascii="Arial" w:hAnsi="Arial" w:cs="Arial"/>
          <w:bCs/>
        </w:rPr>
        <w:t xml:space="preserve"> (dashed line for clinic to complete)  </w:t>
      </w:r>
    </w:p>
    <w:p w14:paraId="0F54B7B2" w14:textId="08F861D8" w:rsidR="002D4E64" w:rsidRDefault="002D4E64" w:rsidP="002D4E64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SECOND LINE:</w:t>
      </w:r>
      <w:r w:rsidR="00826AB7">
        <w:rPr>
          <w:rFonts w:ascii="Arial" w:hAnsi="Arial" w:cs="Arial"/>
          <w:bCs/>
        </w:rPr>
        <w:t xml:space="preserve"> (dashed line for clinic to complete)</w:t>
      </w:r>
    </w:p>
    <w:p w14:paraId="3BCE4BCC" w14:textId="073B907A" w:rsidR="00826AB7" w:rsidRDefault="00490BEF" w:rsidP="002D4E6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Dose Rates: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D4E64" w14:paraId="115C44F2" w14:textId="77777777" w:rsidTr="002D4E64">
        <w:tc>
          <w:tcPr>
            <w:tcW w:w="2254" w:type="dxa"/>
          </w:tcPr>
          <w:p w14:paraId="406279A1" w14:textId="7BEB73B4" w:rsidR="002D4E64" w:rsidRDefault="002D4E64" w:rsidP="002D4E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Antimicrobial Agent</w:t>
            </w:r>
          </w:p>
        </w:tc>
        <w:tc>
          <w:tcPr>
            <w:tcW w:w="2254" w:type="dxa"/>
          </w:tcPr>
          <w:p w14:paraId="1CE0DC5F" w14:textId="370B609F" w:rsidR="002D4E64" w:rsidRDefault="002D4E64" w:rsidP="002D4E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Recommended Dose</w:t>
            </w:r>
          </w:p>
        </w:tc>
        <w:tc>
          <w:tcPr>
            <w:tcW w:w="2254" w:type="dxa"/>
          </w:tcPr>
          <w:p w14:paraId="7972FBE7" w14:textId="6A8F80F6" w:rsidR="002D4E64" w:rsidRDefault="002D4E64" w:rsidP="002D4E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Route</w:t>
            </w:r>
          </w:p>
        </w:tc>
        <w:tc>
          <w:tcPr>
            <w:tcW w:w="2254" w:type="dxa"/>
          </w:tcPr>
          <w:p w14:paraId="4B36D37D" w14:textId="6CCDF8E2" w:rsidR="002D4E64" w:rsidRDefault="002D4E64" w:rsidP="002D4E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Inter-Dosing Interval</w:t>
            </w:r>
          </w:p>
        </w:tc>
      </w:tr>
      <w:tr w:rsidR="002D4E64" w14:paraId="2DD50D67" w14:textId="77777777" w:rsidTr="002D4E64">
        <w:tc>
          <w:tcPr>
            <w:tcW w:w="2254" w:type="dxa"/>
          </w:tcPr>
          <w:p w14:paraId="1BCDA5EC" w14:textId="37CB9F97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Procaine penicillin*</w:t>
            </w:r>
          </w:p>
        </w:tc>
        <w:tc>
          <w:tcPr>
            <w:tcW w:w="2254" w:type="dxa"/>
          </w:tcPr>
          <w:p w14:paraId="3B631671" w14:textId="78287A4F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 xml:space="preserve">22,000 IU/kg (22 mg/kg)  </w:t>
            </w:r>
          </w:p>
        </w:tc>
        <w:tc>
          <w:tcPr>
            <w:tcW w:w="2254" w:type="dxa"/>
          </w:tcPr>
          <w:p w14:paraId="6360C05F" w14:textId="42E2605F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IM</w:t>
            </w:r>
          </w:p>
        </w:tc>
        <w:tc>
          <w:tcPr>
            <w:tcW w:w="2254" w:type="dxa"/>
          </w:tcPr>
          <w:p w14:paraId="11C0D5C1" w14:textId="35C08F24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12 hours</w:t>
            </w:r>
          </w:p>
        </w:tc>
      </w:tr>
      <w:tr w:rsidR="002D4E64" w14:paraId="51ED15CC" w14:textId="77777777" w:rsidTr="002D4E64">
        <w:tc>
          <w:tcPr>
            <w:tcW w:w="2254" w:type="dxa"/>
          </w:tcPr>
          <w:p w14:paraId="616FFC69" w14:textId="5FE828D9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Benzyl penicillin</w:t>
            </w:r>
          </w:p>
        </w:tc>
        <w:tc>
          <w:tcPr>
            <w:tcW w:w="2254" w:type="dxa"/>
          </w:tcPr>
          <w:p w14:paraId="203339BD" w14:textId="0E2F4F63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22,000 IU/kg (13 mg/kg)</w:t>
            </w:r>
          </w:p>
        </w:tc>
        <w:tc>
          <w:tcPr>
            <w:tcW w:w="2254" w:type="dxa"/>
          </w:tcPr>
          <w:p w14:paraId="683AC938" w14:textId="08F1243D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 xml:space="preserve">IV  </w:t>
            </w:r>
          </w:p>
        </w:tc>
        <w:tc>
          <w:tcPr>
            <w:tcW w:w="2254" w:type="dxa"/>
          </w:tcPr>
          <w:p w14:paraId="32466713" w14:textId="00FFB539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4-6 hours</w:t>
            </w:r>
          </w:p>
        </w:tc>
      </w:tr>
      <w:tr w:rsidR="002D4E64" w14:paraId="528A1190" w14:textId="77777777" w:rsidTr="002D4E64">
        <w:tc>
          <w:tcPr>
            <w:tcW w:w="2254" w:type="dxa"/>
          </w:tcPr>
          <w:p w14:paraId="0F6A2168" w14:textId="013A1EB2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Gentamicin*</w:t>
            </w:r>
          </w:p>
        </w:tc>
        <w:tc>
          <w:tcPr>
            <w:tcW w:w="2254" w:type="dxa"/>
          </w:tcPr>
          <w:p w14:paraId="14DE43A7" w14:textId="77777777" w:rsidR="002D4E64" w:rsidRP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 xml:space="preserve">Adults 6.6-7.7 mg/kg </w:t>
            </w:r>
          </w:p>
          <w:p w14:paraId="759054A4" w14:textId="2DD6266D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Foals 8.8-9.7 mg/kg</w:t>
            </w:r>
          </w:p>
        </w:tc>
        <w:tc>
          <w:tcPr>
            <w:tcW w:w="2254" w:type="dxa"/>
          </w:tcPr>
          <w:p w14:paraId="5BEE4201" w14:textId="77777777" w:rsidR="002D4E64" w:rsidRP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 xml:space="preserve">IV or IM </w:t>
            </w:r>
          </w:p>
          <w:p w14:paraId="3D0C0AD1" w14:textId="77777777" w:rsidR="002D4E64" w:rsidRDefault="002D4E64" w:rsidP="002D4E6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254" w:type="dxa"/>
          </w:tcPr>
          <w:p w14:paraId="250252A5" w14:textId="77777777" w:rsidR="002D4E64" w:rsidRP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24 hours</w:t>
            </w:r>
          </w:p>
          <w:p w14:paraId="1207DBDB" w14:textId="65294FB1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24-36 hours</w:t>
            </w:r>
          </w:p>
        </w:tc>
      </w:tr>
      <w:tr w:rsidR="002D4E64" w14:paraId="3FD95D4C" w14:textId="77777777" w:rsidTr="002D4E64">
        <w:tc>
          <w:tcPr>
            <w:tcW w:w="2254" w:type="dxa"/>
          </w:tcPr>
          <w:p w14:paraId="42FFE569" w14:textId="77777777" w:rsidR="002D4E64" w:rsidRP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 xml:space="preserve">Trimethoprim  </w:t>
            </w:r>
          </w:p>
          <w:p w14:paraId="15D09336" w14:textId="6E10CFE6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sulphonamide</w:t>
            </w:r>
          </w:p>
        </w:tc>
        <w:tc>
          <w:tcPr>
            <w:tcW w:w="2254" w:type="dxa"/>
          </w:tcPr>
          <w:p w14:paraId="7DAC468B" w14:textId="7EE872E8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30 mg/kg</w:t>
            </w:r>
          </w:p>
        </w:tc>
        <w:tc>
          <w:tcPr>
            <w:tcW w:w="2254" w:type="dxa"/>
          </w:tcPr>
          <w:p w14:paraId="551B5115" w14:textId="43A1A601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PO or IV</w:t>
            </w:r>
          </w:p>
        </w:tc>
        <w:tc>
          <w:tcPr>
            <w:tcW w:w="2254" w:type="dxa"/>
          </w:tcPr>
          <w:p w14:paraId="140285F2" w14:textId="610D6A76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12 hours</w:t>
            </w:r>
          </w:p>
        </w:tc>
      </w:tr>
      <w:tr w:rsidR="002D4E64" w14:paraId="0A18547C" w14:textId="77777777" w:rsidTr="002D4E64">
        <w:tc>
          <w:tcPr>
            <w:tcW w:w="2254" w:type="dxa"/>
          </w:tcPr>
          <w:p w14:paraId="10DCF1EC" w14:textId="72262685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Doxycycline*</w:t>
            </w:r>
          </w:p>
        </w:tc>
        <w:tc>
          <w:tcPr>
            <w:tcW w:w="2254" w:type="dxa"/>
          </w:tcPr>
          <w:p w14:paraId="07399EE3" w14:textId="02E9D099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10 mg/kg</w:t>
            </w:r>
          </w:p>
        </w:tc>
        <w:tc>
          <w:tcPr>
            <w:tcW w:w="2254" w:type="dxa"/>
          </w:tcPr>
          <w:p w14:paraId="48912E20" w14:textId="6885BE22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PO</w:t>
            </w:r>
          </w:p>
        </w:tc>
        <w:tc>
          <w:tcPr>
            <w:tcW w:w="2254" w:type="dxa"/>
          </w:tcPr>
          <w:p w14:paraId="04A35C4B" w14:textId="6206E3F1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12 hours</w:t>
            </w:r>
          </w:p>
        </w:tc>
      </w:tr>
      <w:tr w:rsidR="002D4E64" w14:paraId="7CCEE890" w14:textId="77777777" w:rsidTr="002D4E64">
        <w:tc>
          <w:tcPr>
            <w:tcW w:w="2254" w:type="dxa"/>
          </w:tcPr>
          <w:p w14:paraId="626DC51A" w14:textId="7B584079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Oxytetracycline*</w:t>
            </w:r>
          </w:p>
        </w:tc>
        <w:tc>
          <w:tcPr>
            <w:tcW w:w="2254" w:type="dxa"/>
          </w:tcPr>
          <w:p w14:paraId="282F6F28" w14:textId="4DA17121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6.6 mg/kg</w:t>
            </w:r>
          </w:p>
        </w:tc>
        <w:tc>
          <w:tcPr>
            <w:tcW w:w="2254" w:type="dxa"/>
          </w:tcPr>
          <w:p w14:paraId="3EC81CE9" w14:textId="26D20B92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Slow IV</w:t>
            </w:r>
          </w:p>
        </w:tc>
        <w:tc>
          <w:tcPr>
            <w:tcW w:w="2254" w:type="dxa"/>
          </w:tcPr>
          <w:p w14:paraId="1E09E625" w14:textId="2E42761C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12 hours</w:t>
            </w:r>
          </w:p>
        </w:tc>
      </w:tr>
      <w:tr w:rsidR="002D4E64" w14:paraId="549339EE" w14:textId="77777777" w:rsidTr="002D4E64">
        <w:tc>
          <w:tcPr>
            <w:tcW w:w="2254" w:type="dxa"/>
          </w:tcPr>
          <w:p w14:paraId="768713ED" w14:textId="21B5623E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Metronidazole*</w:t>
            </w:r>
          </w:p>
        </w:tc>
        <w:tc>
          <w:tcPr>
            <w:tcW w:w="2254" w:type="dxa"/>
          </w:tcPr>
          <w:p w14:paraId="37145173" w14:textId="777468DD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20 mg/kg</w:t>
            </w:r>
          </w:p>
        </w:tc>
        <w:tc>
          <w:tcPr>
            <w:tcW w:w="2254" w:type="dxa"/>
          </w:tcPr>
          <w:p w14:paraId="2185876A" w14:textId="5D5BA604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 xml:space="preserve">PO  </w:t>
            </w:r>
          </w:p>
        </w:tc>
        <w:tc>
          <w:tcPr>
            <w:tcW w:w="2254" w:type="dxa"/>
          </w:tcPr>
          <w:p w14:paraId="1AA8B0CC" w14:textId="1F6E6EC7" w:rsidR="002D4E64" w:rsidRDefault="002D4E64" w:rsidP="002D4E64">
            <w:pPr>
              <w:rPr>
                <w:rFonts w:ascii="Arial" w:hAnsi="Arial" w:cs="Arial"/>
                <w:bCs/>
              </w:rPr>
            </w:pPr>
            <w:r w:rsidRPr="002D4E64">
              <w:rPr>
                <w:rFonts w:ascii="Arial" w:hAnsi="Arial" w:cs="Arial"/>
                <w:bCs/>
              </w:rPr>
              <w:t>12 hours</w:t>
            </w:r>
          </w:p>
        </w:tc>
      </w:tr>
    </w:tbl>
    <w:p w14:paraId="52DB4B2E" w14:textId="77777777" w:rsidR="00490BEF" w:rsidRPr="002D4E64" w:rsidRDefault="00490BEF" w:rsidP="00490BEF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*Many of the recommendations in this guide represent off-label use of antimicrobials.</w:t>
      </w:r>
    </w:p>
    <w:p w14:paraId="06DF0B02" w14:textId="41E00D0F" w:rsidR="002D4E64" w:rsidRDefault="00490BEF" w:rsidP="00490BEF">
      <w:pPr>
        <w:rPr>
          <w:rFonts w:ascii="Arial" w:hAnsi="Arial" w:cs="Arial"/>
          <w:bCs/>
        </w:rPr>
      </w:pPr>
      <w:r w:rsidRPr="002D4E64">
        <w:rPr>
          <w:rFonts w:ascii="Arial" w:hAnsi="Arial" w:cs="Arial"/>
          <w:bCs/>
        </w:rPr>
        <w:t>Compliance with the legal requirements of your jurisdiction is your responsibility.</w:t>
      </w:r>
    </w:p>
    <w:p w14:paraId="42843049" w14:textId="77777777" w:rsidR="002630A2" w:rsidRDefault="00C414CA" w:rsidP="00842F3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Developed and designed by </w:t>
      </w:r>
      <w:r w:rsidR="002630A2">
        <w:rPr>
          <w:rFonts w:ascii="Arial" w:hAnsi="Arial" w:cs="Arial"/>
        </w:rPr>
        <w:t>Agriculture Victoria</w:t>
      </w:r>
      <w:r>
        <w:rPr>
          <w:rFonts w:ascii="Arial" w:hAnsi="Arial" w:cs="Arial"/>
        </w:rPr>
        <w:t>, the University of Melbourne</w:t>
      </w:r>
      <w:r w:rsidR="009C1A9A">
        <w:rPr>
          <w:rFonts w:ascii="Arial" w:hAnsi="Arial" w:cs="Arial"/>
        </w:rPr>
        <w:t>, the Asia-Pacific Centre for Animal Health and the National Centre for Antimicrobial Stewardship.</w:t>
      </w:r>
    </w:p>
    <w:p w14:paraId="643D3C4E" w14:textId="7F1C5448" w:rsidR="009C1A9A" w:rsidRPr="00842F3A" w:rsidRDefault="009C1A9A" w:rsidP="00842F3A">
      <w:pPr>
        <w:rPr>
          <w:rFonts w:ascii="Arial" w:hAnsi="Arial" w:cs="Arial"/>
        </w:rPr>
      </w:pPr>
      <w:bookmarkStart w:id="0" w:name="_GoBack"/>
      <w:bookmarkEnd w:id="0"/>
    </w:p>
    <w:sectPr w:rsidR="009C1A9A" w:rsidRPr="00842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B47BC"/>
    <w:multiLevelType w:val="hybridMultilevel"/>
    <w:tmpl w:val="622A4E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0207"/>
    <w:multiLevelType w:val="hybridMultilevel"/>
    <w:tmpl w:val="D796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5358D"/>
    <w:multiLevelType w:val="hybridMultilevel"/>
    <w:tmpl w:val="601C78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3A"/>
    <w:rsid w:val="00067FBF"/>
    <w:rsid w:val="000A3622"/>
    <w:rsid w:val="000D3FDC"/>
    <w:rsid w:val="001133F6"/>
    <w:rsid w:val="00125A6C"/>
    <w:rsid w:val="00145892"/>
    <w:rsid w:val="001656DA"/>
    <w:rsid w:val="001F1635"/>
    <w:rsid w:val="002135F6"/>
    <w:rsid w:val="00245204"/>
    <w:rsid w:val="00260FCD"/>
    <w:rsid w:val="002630A2"/>
    <w:rsid w:val="002A1E7C"/>
    <w:rsid w:val="002B4045"/>
    <w:rsid w:val="002B441D"/>
    <w:rsid w:val="002C54DE"/>
    <w:rsid w:val="002D4E64"/>
    <w:rsid w:val="002E25AC"/>
    <w:rsid w:val="00310244"/>
    <w:rsid w:val="00324AB5"/>
    <w:rsid w:val="0034083C"/>
    <w:rsid w:val="00357E89"/>
    <w:rsid w:val="003E7668"/>
    <w:rsid w:val="003F604F"/>
    <w:rsid w:val="004808C7"/>
    <w:rsid w:val="00490BEF"/>
    <w:rsid w:val="004C6AB8"/>
    <w:rsid w:val="005048D8"/>
    <w:rsid w:val="00586E10"/>
    <w:rsid w:val="005F43E8"/>
    <w:rsid w:val="00610526"/>
    <w:rsid w:val="0061575C"/>
    <w:rsid w:val="007915FD"/>
    <w:rsid w:val="00792B50"/>
    <w:rsid w:val="007B3FF6"/>
    <w:rsid w:val="007E056C"/>
    <w:rsid w:val="00826AB7"/>
    <w:rsid w:val="00842F3A"/>
    <w:rsid w:val="008721F9"/>
    <w:rsid w:val="008D38DD"/>
    <w:rsid w:val="008E1F31"/>
    <w:rsid w:val="008F0B25"/>
    <w:rsid w:val="00995A39"/>
    <w:rsid w:val="009A0808"/>
    <w:rsid w:val="009C1A9A"/>
    <w:rsid w:val="00A617C8"/>
    <w:rsid w:val="00A67F5D"/>
    <w:rsid w:val="00AD21C6"/>
    <w:rsid w:val="00AD450D"/>
    <w:rsid w:val="00AE4895"/>
    <w:rsid w:val="00AF1E8B"/>
    <w:rsid w:val="00AF5C56"/>
    <w:rsid w:val="00B9352C"/>
    <w:rsid w:val="00BB1FEC"/>
    <w:rsid w:val="00C14651"/>
    <w:rsid w:val="00C314EC"/>
    <w:rsid w:val="00C414CA"/>
    <w:rsid w:val="00D57530"/>
    <w:rsid w:val="00D6552C"/>
    <w:rsid w:val="00DB435C"/>
    <w:rsid w:val="00DD2491"/>
    <w:rsid w:val="00E8106D"/>
    <w:rsid w:val="00EA3314"/>
    <w:rsid w:val="00EC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C6095"/>
  <w15:chartTrackingRefBased/>
  <w15:docId w15:val="{7C1F6995-7E9E-4E3B-A394-CA9ED62A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0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F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F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5718E9BC78A69E40B372A0E51C09C73D" ma:contentTypeVersion="25" ma:contentTypeDescription="DEDJTR Document" ma:contentTypeScope="" ma:versionID="2978287465bbaedeaebc0af76c30a074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85902db6-7585-4480-9b6d-f0bd68391f49" targetNamespace="http://schemas.microsoft.com/office/2006/metadata/properties" ma:root="true" ma:fieldsID="292159ec8742dc3ccebc1a34bb56225a" ns2:_="" ns3:_="" ns4:_="">
    <xsd:import namespace="72567383-1e26-4692-bdad-5f5be69e1590"/>
    <xsd:import namespace="b3cc5fa8-9929-4f74-b449-d7a5840b4704"/>
    <xsd:import namespace="85902db6-7585-4480-9b6d-f0bd68391f49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2db6-7585-4480-9b6d-f0bd68391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1427-87C4-40B0-8E7B-A4F9C3E31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85902db6-7585-4480-9b6d-f0bd68391f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EB78F-C865-41ED-94D5-F30C7CE3C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50466-4492-4D3A-AAF1-E1A60846C2C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5902db6-7585-4480-9b6d-f0bd68391f49"/>
    <ds:schemaRef ds:uri="72567383-1e26-4692-bdad-5f5be69e159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3cc5fa8-9929-4f74-b449-d7a5840b470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4C255F7-CE4C-43AC-8A21-266CE0A77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McLaren (DEDJTR)</dc:creator>
  <cp:keywords/>
  <dc:description/>
  <cp:lastModifiedBy>Chanelle D Manikkam (DJPR)</cp:lastModifiedBy>
  <cp:revision>3</cp:revision>
  <dcterms:created xsi:type="dcterms:W3CDTF">2020-10-29T00:44:00Z</dcterms:created>
  <dcterms:modified xsi:type="dcterms:W3CDTF">2020-10-29T00:45:00Z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0x010100611F6414DFB111E7BA88F9DF1743E317005718E9BC78A69E40B372A0E51C09C73D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DEDJTRGroup">
    <vt:lpwstr>1;#Employment Investment and Trade|55ce1999-68b6-4f37-bdce-009ad410cd2a</vt:lpwstr>
  </property>
  <property fmtid="{D5CDD505-2E9C-101B-9397-08002B2CF9AE}" pid="5" name="DEDJTRSecurityClassification">
    <vt:lpwstr/>
  </property>
  <property fmtid="{D5CDD505-2E9C-101B-9397-08002B2CF9AE}" pid="6" name="DEDJTRBranch">
    <vt:lpwstr/>
  </property>
  <property fmtid="{D5CDD505-2E9C-101B-9397-08002B2CF9AE}" pid="7" name="DEDJTRSection">
    <vt:lpwstr/>
  </property>
</Properties>
</file>