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EDB97" w14:textId="77777777" w:rsidR="0019023E" w:rsidRPr="008B6348" w:rsidRDefault="0019023E" w:rsidP="0019023E">
      <w:pPr>
        <w:pStyle w:val="AgTitle1white"/>
        <w:rPr>
          <w:color w:val="auto"/>
        </w:rPr>
      </w:pPr>
      <w:r w:rsidRPr="008B6348">
        <w:rPr>
          <w:color w:val="auto"/>
          <w:lang w:val="en-AU" w:eastAsia="en-AU"/>
        </w:rPr>
        <w:drawing>
          <wp:anchor distT="0" distB="0" distL="114300" distR="114300" simplePos="0" relativeHeight="251659264" behindDoc="1" locked="0" layoutInCell="1" allowOverlap="1" wp14:anchorId="0A854BE7" wp14:editId="36BDA36D">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8B6348">
        <w:rPr>
          <w:color w:val="auto"/>
          <w:lang w:val="en-AU" w:eastAsia="en-AU"/>
        </w:rPr>
        <w:t>Sheep and Goat</w:t>
      </w:r>
      <w:r w:rsidRPr="008B6348">
        <w:rPr>
          <w:color w:val="auto"/>
          <w:lang w:val="en-AU" w:eastAsia="en-AU"/>
        </w:rPr>
        <w:br/>
        <w:t>Compensation Fund</w:t>
      </w:r>
    </w:p>
    <w:p w14:paraId="65DAF084" w14:textId="7F00BB53" w:rsidR="0019023E" w:rsidRPr="008B6348" w:rsidRDefault="0019023E" w:rsidP="0019023E">
      <w:pPr>
        <w:pStyle w:val="AgTitle2white"/>
        <w:rPr>
          <w:b/>
          <w:color w:val="auto"/>
        </w:rPr>
      </w:pPr>
      <w:r w:rsidRPr="008B6348">
        <w:rPr>
          <w:b/>
          <w:color w:val="auto"/>
        </w:rPr>
        <w:t xml:space="preserve">Summary of Projects </w:t>
      </w:r>
      <w:r w:rsidRPr="008B6348">
        <w:rPr>
          <w:b/>
          <w:color w:val="auto"/>
        </w:rPr>
        <w:br/>
        <w:t>20</w:t>
      </w:r>
      <w:r w:rsidR="00770F27" w:rsidRPr="008B6348">
        <w:rPr>
          <w:b/>
          <w:color w:val="auto"/>
        </w:rPr>
        <w:t>20</w:t>
      </w:r>
      <w:r w:rsidRPr="008B6348">
        <w:rPr>
          <w:b/>
          <w:color w:val="auto"/>
        </w:rPr>
        <w:t xml:space="preserve"> </w:t>
      </w:r>
    </w:p>
    <w:p w14:paraId="1B49EECB" w14:textId="77777777" w:rsidR="0019023E" w:rsidRDefault="0019023E" w:rsidP="0019023E">
      <w:pPr>
        <w:pStyle w:val="AgTitle2white"/>
      </w:pPr>
    </w:p>
    <w:p w14:paraId="7E5A985E" w14:textId="77777777" w:rsidR="0019023E" w:rsidRDefault="0019023E" w:rsidP="0019023E">
      <w:pPr>
        <w:pStyle w:val="AgTitle2white"/>
      </w:pPr>
    </w:p>
    <w:p w14:paraId="749437F2" w14:textId="77777777" w:rsidR="0019023E" w:rsidRDefault="0019023E" w:rsidP="0019023E">
      <w:pPr>
        <w:pStyle w:val="AgTitle2white"/>
      </w:pPr>
    </w:p>
    <w:p w14:paraId="75332B08" w14:textId="77777777" w:rsidR="0019023E" w:rsidRDefault="0019023E" w:rsidP="0019023E">
      <w:pPr>
        <w:pStyle w:val="AgTitle2white"/>
      </w:pPr>
    </w:p>
    <w:p w14:paraId="4706D64E" w14:textId="77777777" w:rsidR="0019023E" w:rsidRDefault="0019023E" w:rsidP="0019023E">
      <w:pPr>
        <w:pStyle w:val="AgTitle2white"/>
      </w:pPr>
    </w:p>
    <w:p w14:paraId="6C5846AD" w14:textId="77777777" w:rsidR="0019023E" w:rsidRDefault="0019023E" w:rsidP="0019023E">
      <w:pPr>
        <w:pStyle w:val="AgTitle2white"/>
      </w:pPr>
    </w:p>
    <w:p w14:paraId="119C3A9C" w14:textId="77777777" w:rsidR="0019023E" w:rsidRDefault="0019023E" w:rsidP="0019023E">
      <w:pPr>
        <w:pStyle w:val="AgTitle2white"/>
      </w:pPr>
    </w:p>
    <w:p w14:paraId="31812B8B" w14:textId="77777777" w:rsidR="0019023E" w:rsidRDefault="0019023E" w:rsidP="0019023E">
      <w:pPr>
        <w:pStyle w:val="AgTitle2white"/>
      </w:pPr>
    </w:p>
    <w:p w14:paraId="4370482A" w14:textId="77777777" w:rsidR="0019023E" w:rsidRDefault="0019023E" w:rsidP="0019023E">
      <w:pPr>
        <w:pStyle w:val="AgTitle2white"/>
      </w:pPr>
    </w:p>
    <w:p w14:paraId="458D56D6" w14:textId="77777777" w:rsidR="0019023E" w:rsidRDefault="0019023E" w:rsidP="0019023E">
      <w:pPr>
        <w:pStyle w:val="AgTitle2white"/>
      </w:pPr>
    </w:p>
    <w:p w14:paraId="5A4938F1" w14:textId="77777777" w:rsidR="0019023E" w:rsidRDefault="0019023E" w:rsidP="0019023E">
      <w:pPr>
        <w:pStyle w:val="AgTitle2white"/>
      </w:pPr>
    </w:p>
    <w:p w14:paraId="461A504A" w14:textId="77777777" w:rsidR="0019023E" w:rsidRDefault="0019023E" w:rsidP="0019023E">
      <w:pPr>
        <w:pStyle w:val="AgTitle2white"/>
      </w:pPr>
    </w:p>
    <w:p w14:paraId="7A86FF72" w14:textId="77777777" w:rsidR="0019023E" w:rsidRDefault="0019023E" w:rsidP="0019023E">
      <w:pPr>
        <w:pStyle w:val="AgTitle2white"/>
      </w:pPr>
    </w:p>
    <w:p w14:paraId="2802AD14" w14:textId="77777777" w:rsidR="0019023E" w:rsidRDefault="0019023E" w:rsidP="0019023E">
      <w:pPr>
        <w:pStyle w:val="AgTitle2white"/>
      </w:pPr>
    </w:p>
    <w:p w14:paraId="09B6AB11" w14:textId="77777777" w:rsidR="0019023E" w:rsidRDefault="0019023E" w:rsidP="0019023E">
      <w:pPr>
        <w:pStyle w:val="AgTitle2white"/>
      </w:pPr>
    </w:p>
    <w:p w14:paraId="3FCD53A3" w14:textId="77777777" w:rsidR="0019023E" w:rsidRDefault="0019023E" w:rsidP="0019023E">
      <w:pPr>
        <w:pStyle w:val="AgTitle2white"/>
      </w:pPr>
    </w:p>
    <w:p w14:paraId="430E715A" w14:textId="77777777" w:rsidR="0019023E" w:rsidRDefault="0019023E" w:rsidP="0019023E">
      <w:pPr>
        <w:pStyle w:val="AgTitle2white"/>
      </w:pPr>
    </w:p>
    <w:p w14:paraId="1C1F5B12" w14:textId="77777777" w:rsidR="0019023E" w:rsidRDefault="0019023E" w:rsidP="0019023E">
      <w:pPr>
        <w:pStyle w:val="AgTitle2white"/>
      </w:pPr>
    </w:p>
    <w:p w14:paraId="79F57F0D" w14:textId="77777777" w:rsidR="0019023E" w:rsidRDefault="0019023E" w:rsidP="0019023E">
      <w:pPr>
        <w:pStyle w:val="AgTitle2white"/>
      </w:pPr>
    </w:p>
    <w:p w14:paraId="5A181ACB" w14:textId="77777777" w:rsidR="0019023E" w:rsidRDefault="0019023E" w:rsidP="0019023E">
      <w:pPr>
        <w:pStyle w:val="AgTitle2white"/>
      </w:pPr>
    </w:p>
    <w:p w14:paraId="69C8CE5C" w14:textId="77777777" w:rsidR="0019023E" w:rsidRDefault="0019023E" w:rsidP="0019023E">
      <w:pPr>
        <w:pStyle w:val="AgTitle2white"/>
      </w:pPr>
    </w:p>
    <w:p w14:paraId="57A19FD9" w14:textId="77777777" w:rsidR="0019023E" w:rsidRDefault="0019023E" w:rsidP="0019023E"/>
    <w:p w14:paraId="6E7E2E68" w14:textId="77777777" w:rsidR="0019023E" w:rsidRPr="00AD6EB0" w:rsidRDefault="0019023E" w:rsidP="0019023E">
      <w:pPr>
        <w:rPr>
          <w:rFonts w:ascii="VIC Medium" w:hAnsi="VIC Medium"/>
          <w:caps/>
          <w:color w:val="14C1CC"/>
          <w:sz w:val="22"/>
        </w:rPr>
        <w:sectPr w:rsidR="0019023E" w:rsidRPr="00AD6EB0" w:rsidSect="00541A03">
          <w:headerReference w:type="even" r:id="rId11"/>
          <w:headerReference w:type="default" r:id="rId12"/>
          <w:footerReference w:type="even" r:id="rId13"/>
          <w:footerReference w:type="default" r:id="rId14"/>
          <w:headerReference w:type="first" r:id="rId15"/>
          <w:footerReference w:type="first" r:id="rId16"/>
          <w:pgSz w:w="11900" w:h="16840"/>
          <w:pgMar w:top="3686" w:right="709" w:bottom="1701" w:left="709" w:header="709" w:footer="709" w:gutter="0"/>
          <w:cols w:space="708"/>
          <w:docGrid w:linePitch="360"/>
        </w:sectPr>
      </w:pPr>
      <w:r>
        <w:br w:type="page"/>
      </w:r>
    </w:p>
    <w:p w14:paraId="79C73F2B" w14:textId="77777777" w:rsidR="0019023E" w:rsidRPr="00DA3D76" w:rsidRDefault="0019023E" w:rsidP="0019023E">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14:paraId="6BCF4A55" w14:textId="77777777" w:rsidR="0019023E" w:rsidRPr="00DA3D76" w:rsidRDefault="0019023E" w:rsidP="0019023E">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Pr>
          <w:rFonts w:eastAsia="Times New Roman" w:cs="Arial"/>
          <w:i/>
          <w:iCs/>
          <w:lang w:val="en" w:eastAsia="en-AU"/>
        </w:rPr>
        <w:t xml:space="preserve"> </w:t>
      </w:r>
      <w:r w:rsidRPr="00235F6F">
        <w:rPr>
          <w:rFonts w:eastAsia="Times New Roman" w:cs="Arial"/>
          <w:iCs/>
          <w:lang w:val="en" w:eastAsia="en-AU"/>
        </w:rPr>
        <w:t>(the Act)</w:t>
      </w:r>
      <w:r w:rsidRPr="00235F6F">
        <w:rPr>
          <w:rFonts w:eastAsia="Times New Roman" w:cs="Arial"/>
          <w:lang w:val="en" w:eastAsia="en-AU"/>
        </w:rPr>
        <w:t>.</w:t>
      </w:r>
      <w:r>
        <w:rPr>
          <w:rFonts w:eastAsia="Times New Roman" w:cs="Arial"/>
          <w:lang w:val="en" w:eastAsia="en-AU"/>
        </w:rPr>
        <w:t xml:space="preserve"> The F</w:t>
      </w:r>
      <w:r w:rsidRPr="00DA3D76">
        <w:rPr>
          <w:rFonts w:eastAsia="Times New Roman" w:cs="Arial"/>
          <w:lang w:val="en" w:eastAsia="en-AU"/>
        </w:rPr>
        <w:t xml:space="preserve">und </w:t>
      </w:r>
      <w:r>
        <w:rPr>
          <w:rFonts w:eastAsia="Times New Roman" w:cs="Arial"/>
          <w:lang w:val="en" w:eastAsia="en-AU"/>
        </w:rPr>
        <w:t xml:space="preserve">primarily </w:t>
      </w:r>
      <w:r w:rsidRPr="00DA3D76">
        <w:rPr>
          <w:rFonts w:eastAsia="Times New Roman" w:cs="Arial"/>
          <w:lang w:val="en" w:eastAsia="en-AU"/>
        </w:rPr>
        <w:t>comprises livestock duties paid on the sale of sheep and goats or their carcasses in Victoria.</w:t>
      </w:r>
    </w:p>
    <w:p w14:paraId="0A638682" w14:textId="77777777" w:rsidR="0019023E" w:rsidRPr="00DA3D76" w:rsidRDefault="0019023E" w:rsidP="0019023E">
      <w:pPr>
        <w:spacing w:after="0" w:line="240" w:lineRule="auto"/>
        <w:rPr>
          <w:rFonts w:eastAsia="Times New Roman" w:cs="Arial"/>
          <w:lang w:val="en" w:eastAsia="en-AU"/>
        </w:rPr>
      </w:pPr>
    </w:p>
    <w:p w14:paraId="272BE4CC" w14:textId="260A3F60" w:rsidR="0019023E" w:rsidRPr="00DA3D76" w:rsidRDefault="0019023E" w:rsidP="0019023E">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Pr>
          <w:rFonts w:eastAsia="Times New Roman" w:cs="Arial"/>
          <w:szCs w:val="18"/>
          <w:lang w:val="en" w:eastAsia="en-AU"/>
        </w:rPr>
        <w:t>SGCF</w:t>
      </w:r>
      <w:r w:rsidRPr="00DA3D76">
        <w:rPr>
          <w:rFonts w:eastAsia="Times New Roman" w:cs="Arial"/>
          <w:szCs w:val="18"/>
          <w:lang w:val="en" w:eastAsia="en-AU"/>
        </w:rPr>
        <w:t xml:space="preserve"> receives $0.12 for each sheep or</w:t>
      </w:r>
      <w:r w:rsidR="00BC0DA2">
        <w:rPr>
          <w:rFonts w:eastAsia="Times New Roman" w:cs="Arial"/>
          <w:szCs w:val="18"/>
          <w:lang w:val="en" w:eastAsia="en-AU"/>
        </w:rPr>
        <w:t xml:space="preserve"> </w:t>
      </w:r>
      <w:r w:rsidRPr="00DA3D76">
        <w:rPr>
          <w:rFonts w:eastAsia="Times New Roman" w:cs="Arial"/>
          <w:szCs w:val="18"/>
          <w:lang w:val="en" w:eastAsia="en-AU"/>
        </w:rPr>
        <w:t>goat, or each carcass of sheep or goat sold.</w:t>
      </w:r>
    </w:p>
    <w:p w14:paraId="59F52918" w14:textId="77777777" w:rsidR="0019023E" w:rsidRPr="00DA3D76" w:rsidRDefault="0019023E" w:rsidP="0019023E">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Pr="00DA3D76">
        <w:rPr>
          <w:rFonts w:eastAsia="Times New Roman" w:cs="Arial"/>
          <w:lang w:val="en" w:eastAsia="en-AU"/>
        </w:rPr>
        <w:t xml:space="preserve"> Minister for Agriculture may make payments from the Sheep and Goat Compensation Fund from:</w:t>
      </w:r>
    </w:p>
    <w:p w14:paraId="2D366665" w14:textId="7F228EFD"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administering the provisions of the Livestock Disease Control Act 1994 relating to sheep and goats;</w:t>
      </w:r>
    </w:p>
    <w:p w14:paraId="1B030104" w14:textId="6BD483C8"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benefit of the sheep and goat industry in Victoria;</w:t>
      </w:r>
    </w:p>
    <w:p w14:paraId="5D4AC580" w14:textId="52D083DF"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control or eradication of disease of sheep or goats.</w:t>
      </w:r>
    </w:p>
    <w:p w14:paraId="1887B18B" w14:textId="77777777" w:rsidR="0019023E" w:rsidRPr="008029BF" w:rsidRDefault="0019023E" w:rsidP="0019023E">
      <w:pPr>
        <w:spacing w:line="240" w:lineRule="auto"/>
        <w:ind w:left="357"/>
        <w:rPr>
          <w:rFonts w:eastAsia="Times New Roman" w:cs="Arial"/>
          <w:lang w:val="en" w:eastAsia="en-AU"/>
        </w:rPr>
      </w:pPr>
    </w:p>
    <w:p w14:paraId="28B2E682" w14:textId="0E177577" w:rsidR="0019023E" w:rsidRPr="00FE63B8" w:rsidRDefault="0019023E" w:rsidP="0019023E">
      <w:pPr>
        <w:spacing w:line="240" w:lineRule="auto"/>
        <w:rPr>
          <w:rFonts w:eastAsia="Times New Roman" w:cs="Arial"/>
          <w:lang w:val="en" w:eastAsia="en-AU"/>
        </w:rPr>
      </w:pPr>
      <w:r w:rsidRPr="00FE63B8">
        <w:rPr>
          <w:rFonts w:eastAsia="Times New Roman" w:cs="Arial"/>
          <w:lang w:val="en" w:eastAsia="en-AU"/>
        </w:rPr>
        <w:t>The Minister for Agriculture mu</w:t>
      </w:r>
      <w:r>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Pr>
          <w:rFonts w:eastAsia="Times New Roman" w:cs="Arial"/>
          <w:lang w:val="en" w:eastAsia="en-AU"/>
        </w:rPr>
        <w:t>C</w:t>
      </w:r>
      <w:r w:rsidRPr="00FE63B8">
        <w:rPr>
          <w:rFonts w:eastAsia="Times New Roman" w:cs="Arial"/>
          <w:lang w:val="en" w:eastAsia="en-AU"/>
        </w:rPr>
        <w:t>AC).</w:t>
      </w:r>
    </w:p>
    <w:p w14:paraId="7241C7DD" w14:textId="77777777" w:rsidR="0019023E" w:rsidRPr="00FE63B8" w:rsidRDefault="0019023E" w:rsidP="0019023E">
      <w:pPr>
        <w:spacing w:after="309" w:line="240" w:lineRule="auto"/>
        <w:rPr>
          <w:rFonts w:eastAsia="Times New Roman" w:cs="Arial"/>
          <w:szCs w:val="18"/>
          <w:lang w:val="en" w:eastAsia="en-AU"/>
        </w:rPr>
      </w:pPr>
      <w:r w:rsidRPr="00FE63B8">
        <w:rPr>
          <w:rFonts w:eastAsia="Times New Roman" w:cs="Arial"/>
          <w:szCs w:val="18"/>
          <w:lang w:val="en" w:eastAsia="en-AU"/>
        </w:rPr>
        <w:t>The SG</w:t>
      </w:r>
      <w:r>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Pr="00FE63B8">
        <w:rPr>
          <w:rFonts w:eastAsia="Times New Roman" w:cs="Times New Roman"/>
          <w:lang w:val="en" w:eastAsia="en-AU"/>
        </w:rPr>
        <w:t>matter referred to it by the Minister</w:t>
      </w:r>
      <w:r>
        <w:rPr>
          <w:rFonts w:eastAsia="Times New Roman" w:cs="Times New Roman"/>
          <w:lang w:val="en" w:eastAsia="en-AU"/>
        </w:rPr>
        <w:t>.</w:t>
      </w:r>
    </w:p>
    <w:p w14:paraId="609D63CB" w14:textId="1E40974B" w:rsidR="0019023E" w:rsidRPr="00186FAC" w:rsidRDefault="00BB7B48" w:rsidP="0019023E">
      <w:pPr>
        <w:rPr>
          <w:rFonts w:ascii="Arial Bold" w:hAnsi="Arial Bold"/>
          <w:b/>
          <w:bCs/>
          <w:smallCaps/>
          <w:sz w:val="22"/>
          <w:szCs w:val="22"/>
        </w:rPr>
      </w:pPr>
      <w:r w:rsidRPr="00186FAC">
        <w:rPr>
          <w:rFonts w:ascii="Arial Bold" w:hAnsi="Arial Bold"/>
          <w:b/>
          <w:bCs/>
          <w:smallCaps/>
          <w:color w:val="4C7329"/>
          <w:sz w:val="22"/>
          <w:szCs w:val="22"/>
        </w:rPr>
        <w:t xml:space="preserve">SHEEP AND GOAT </w:t>
      </w:r>
      <w:r w:rsidR="00137593">
        <w:rPr>
          <w:rFonts w:ascii="Arial Bold" w:hAnsi="Arial Bold"/>
          <w:b/>
          <w:bCs/>
          <w:smallCaps/>
          <w:color w:val="4C7329"/>
          <w:sz w:val="22"/>
          <w:szCs w:val="22"/>
        </w:rPr>
        <w:t xml:space="preserve">COMPENSATION </w:t>
      </w:r>
      <w:r w:rsidRPr="00186FAC">
        <w:rPr>
          <w:rFonts w:ascii="Arial Bold" w:hAnsi="Arial Bold"/>
          <w:b/>
          <w:bCs/>
          <w:smallCaps/>
          <w:color w:val="4C7329"/>
          <w:sz w:val="22"/>
          <w:szCs w:val="22"/>
        </w:rPr>
        <w:t xml:space="preserve">ADVISORY </w:t>
      </w:r>
      <w:r w:rsidR="00186FAC" w:rsidRPr="00186FAC">
        <w:rPr>
          <w:rFonts w:ascii="Arial Bold" w:hAnsi="Arial Bold"/>
          <w:b/>
          <w:bCs/>
          <w:smallCaps/>
          <w:color w:val="4C7329"/>
          <w:sz w:val="22"/>
          <w:szCs w:val="22"/>
        </w:rPr>
        <w:t xml:space="preserve">COMMITTEE </w:t>
      </w:r>
      <w:r w:rsidR="00137593">
        <w:rPr>
          <w:rFonts w:ascii="Arial Bold" w:hAnsi="Arial Bold"/>
          <w:b/>
          <w:bCs/>
          <w:smallCaps/>
          <w:color w:val="4C7329"/>
          <w:sz w:val="22"/>
          <w:szCs w:val="22"/>
        </w:rPr>
        <w:t>MEMBERS</w:t>
      </w:r>
    </w:p>
    <w:p w14:paraId="110A3BFD" w14:textId="77777777" w:rsidR="0019023E" w:rsidRPr="00697DAE" w:rsidRDefault="0019023E" w:rsidP="0019023E">
      <w:pPr>
        <w:spacing w:after="0" w:line="240" w:lineRule="auto"/>
        <w:rPr>
          <w:rFonts w:eastAsia="Times New Roman" w:cs="Times New Roman"/>
          <w:lang w:val="en" w:eastAsia="en-AU"/>
        </w:rPr>
      </w:pPr>
      <w:r w:rsidRPr="008029BF">
        <w:rPr>
          <w:rFonts w:eastAsia="Times New Roman" w:cs="Times New Roman"/>
          <w:lang w:val="en" w:eastAsia="en-AU"/>
        </w:rPr>
        <w:t xml:space="preserve">Under Section 79I(3) of </w:t>
      </w:r>
      <w:r w:rsidRPr="008029BF">
        <w:rPr>
          <w:rFonts w:eastAsia="Times New Roman" w:cs="Times New Roman"/>
          <w:i/>
          <w:lang w:val="en" w:eastAsia="en-AU"/>
        </w:rPr>
        <w:t>Livestock Disease Control Act 1994</w:t>
      </w:r>
      <w:r w:rsidRPr="008029BF">
        <w:rPr>
          <w:rFonts w:eastAsia="Times New Roman" w:cs="Times New Roman"/>
          <w:lang w:val="en" w:eastAsia="en-AU"/>
        </w:rPr>
        <w:t xml:space="preserve"> the SGCAC comprises eight members appointed by the Minister as follows:</w:t>
      </w:r>
    </w:p>
    <w:tbl>
      <w:tblPr>
        <w:tblStyle w:val="TableGrid"/>
        <w:tblW w:w="0" w:type="auto"/>
        <w:tblInd w:w="108" w:type="dxa"/>
        <w:tblLook w:val="04A0" w:firstRow="1" w:lastRow="0" w:firstColumn="1" w:lastColumn="0" w:noHBand="0" w:noVBand="1"/>
      </w:tblPr>
      <w:tblGrid>
        <w:gridCol w:w="4812"/>
        <w:gridCol w:w="4905"/>
      </w:tblGrid>
      <w:tr w:rsidR="0019023E" w:rsidRPr="00D27C51" w14:paraId="07F518E9" w14:textId="77777777" w:rsidTr="00E81553">
        <w:tc>
          <w:tcPr>
            <w:tcW w:w="4812" w:type="dxa"/>
          </w:tcPr>
          <w:p w14:paraId="50AC1933" w14:textId="77777777" w:rsidR="0019023E" w:rsidRPr="00D27C51" w:rsidRDefault="0019023E" w:rsidP="009A55DA">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4905" w:type="dxa"/>
          </w:tcPr>
          <w:p w14:paraId="754F8D85" w14:textId="77777777" w:rsidR="0019023E" w:rsidRPr="00D27C51" w:rsidRDefault="0019023E" w:rsidP="009A55DA">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19023E" w14:paraId="5054D1A8" w14:textId="77777777" w:rsidTr="00E81553">
        <w:tc>
          <w:tcPr>
            <w:tcW w:w="4812" w:type="dxa"/>
          </w:tcPr>
          <w:p w14:paraId="60C96435" w14:textId="77777777" w:rsidR="0019023E" w:rsidRDefault="0019023E" w:rsidP="009A55DA">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4905" w:type="dxa"/>
          </w:tcPr>
          <w:p w14:paraId="29161C9F"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662A961D" w14:textId="77777777" w:rsidTr="00E81553">
        <w:tc>
          <w:tcPr>
            <w:tcW w:w="4812" w:type="dxa"/>
          </w:tcPr>
          <w:p w14:paraId="60FC0853" w14:textId="77777777" w:rsidR="0019023E" w:rsidRPr="008C762A" w:rsidRDefault="0019023E" w:rsidP="009A55DA">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4905" w:type="dxa"/>
          </w:tcPr>
          <w:p w14:paraId="3FD84061"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4353D7EA" w14:textId="77777777" w:rsidTr="00E81553">
        <w:tc>
          <w:tcPr>
            <w:tcW w:w="4812" w:type="dxa"/>
          </w:tcPr>
          <w:p w14:paraId="0ACDBE50" w14:textId="77777777" w:rsidR="0019023E" w:rsidRPr="008C762A" w:rsidRDefault="0019023E" w:rsidP="009A55DA">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4905" w:type="dxa"/>
          </w:tcPr>
          <w:p w14:paraId="120ACC7F" w14:textId="77777777" w:rsidR="0019023E"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19023E" w:rsidRPr="008C762A" w14:paraId="46DB5A7B" w14:textId="77777777" w:rsidTr="00E81553">
        <w:tc>
          <w:tcPr>
            <w:tcW w:w="4812" w:type="dxa"/>
          </w:tcPr>
          <w:p w14:paraId="028EF332" w14:textId="77777777" w:rsidR="0019023E" w:rsidRDefault="0019023E" w:rsidP="009A55DA">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4905" w:type="dxa"/>
          </w:tcPr>
          <w:p w14:paraId="411467B5" w14:textId="77777777" w:rsidR="0019023E" w:rsidRPr="008C762A"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19023E" w14:paraId="2987A3A1" w14:textId="77777777" w:rsidTr="00E81553">
        <w:tc>
          <w:tcPr>
            <w:tcW w:w="4812" w:type="dxa"/>
          </w:tcPr>
          <w:p w14:paraId="682AF55A" w14:textId="77777777" w:rsidR="0019023E" w:rsidRPr="008C762A" w:rsidRDefault="0019023E" w:rsidP="009A55DA">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4905" w:type="dxa"/>
          </w:tcPr>
          <w:p w14:paraId="53136146" w14:textId="0F62B35C" w:rsidR="0019023E" w:rsidRDefault="00627A39" w:rsidP="009A55DA">
            <w:pPr>
              <w:spacing w:before="120" w:line="240" w:lineRule="auto"/>
              <w:rPr>
                <w:rFonts w:eastAsia="Times New Roman" w:cs="Times New Roman"/>
                <w:lang w:val="en" w:eastAsia="en-AU"/>
              </w:rPr>
            </w:pPr>
            <w:r w:rsidRPr="00B451BE">
              <w:rPr>
                <w:rFonts w:eastAsia="Times New Roman" w:cs="Times New Roman"/>
                <w:lang w:val="en" w:eastAsia="en-AU"/>
              </w:rPr>
              <w:t xml:space="preserve">Department of </w:t>
            </w:r>
            <w:r>
              <w:rPr>
                <w:rFonts w:eastAsia="Times New Roman" w:cs="Times New Roman"/>
                <w:lang w:val="en" w:eastAsia="en-AU"/>
              </w:rPr>
              <w:t>Jobs, Precincts and Regions (DJPR)</w:t>
            </w:r>
          </w:p>
        </w:tc>
      </w:tr>
    </w:tbl>
    <w:p w14:paraId="31C7763C" w14:textId="77777777" w:rsidR="00E81553" w:rsidRDefault="00E81553" w:rsidP="0019023E">
      <w:pPr>
        <w:spacing w:after="0" w:line="240" w:lineRule="auto"/>
        <w:rPr>
          <w:b/>
          <w:i/>
        </w:rPr>
      </w:pPr>
    </w:p>
    <w:p w14:paraId="782AA6CE" w14:textId="4E561F5E" w:rsidR="00A75F5F" w:rsidRPr="00B451BE" w:rsidRDefault="00E81553" w:rsidP="0019023E">
      <w:pPr>
        <w:spacing w:after="0" w:line="240" w:lineRule="auto"/>
        <w:rPr>
          <w:rFonts w:eastAsia="Times New Roman" w:cs="Times New Roman"/>
          <w:lang w:val="en" w:eastAsia="en-AU"/>
        </w:rPr>
      </w:pPr>
      <w:r>
        <w:rPr>
          <w:b/>
          <w:i/>
        </w:rPr>
        <w:t xml:space="preserve">Sheep and Goat Compensation Advisory Committee membership </w:t>
      </w:r>
      <w:r w:rsidRPr="006F1AA9">
        <w:rPr>
          <w:b/>
          <w:i/>
        </w:rPr>
        <w:t>at the time the 2020 project funding was awarded</w:t>
      </w:r>
    </w:p>
    <w:tbl>
      <w:tblPr>
        <w:tblStyle w:val="TableGrid"/>
        <w:tblW w:w="0" w:type="auto"/>
        <w:tblInd w:w="108" w:type="dxa"/>
        <w:tblLook w:val="04A0" w:firstRow="1" w:lastRow="0" w:firstColumn="1" w:lastColumn="0" w:noHBand="0" w:noVBand="1"/>
      </w:tblPr>
      <w:tblGrid>
        <w:gridCol w:w="2101"/>
        <w:gridCol w:w="7616"/>
      </w:tblGrid>
      <w:tr w:rsidR="0019023E" w:rsidRPr="00D27C51" w14:paraId="069894AE" w14:textId="77777777" w:rsidTr="009A55DA">
        <w:tc>
          <w:tcPr>
            <w:tcW w:w="2127" w:type="dxa"/>
          </w:tcPr>
          <w:p w14:paraId="509CB3A3" w14:textId="77777777" w:rsidR="0019023E" w:rsidRPr="00D27C51" w:rsidRDefault="0019023E" w:rsidP="009A55DA">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14:paraId="26A44284" w14:textId="77777777" w:rsidR="0019023E" w:rsidRPr="00D27C51" w:rsidRDefault="0019023E" w:rsidP="009A55DA">
            <w:pPr>
              <w:rPr>
                <w:rFonts w:eastAsia="Times New Roman" w:cs="Times New Roman"/>
                <w:b/>
                <w:lang w:val="en" w:eastAsia="en-AU"/>
              </w:rPr>
            </w:pPr>
            <w:r>
              <w:rPr>
                <w:rFonts w:eastAsia="Times New Roman" w:cs="Times New Roman"/>
                <w:b/>
                <w:lang w:val="en" w:eastAsia="en-AU"/>
              </w:rPr>
              <w:t xml:space="preserve">Member’s </w:t>
            </w:r>
            <w:r w:rsidRPr="00D27C51">
              <w:rPr>
                <w:rFonts w:eastAsia="Times New Roman" w:cs="Times New Roman"/>
                <w:b/>
                <w:lang w:val="en" w:eastAsia="en-AU"/>
              </w:rPr>
              <w:t>Name</w:t>
            </w:r>
            <w:r>
              <w:rPr>
                <w:rFonts w:eastAsia="Times New Roman" w:cs="Times New Roman"/>
                <w:b/>
                <w:lang w:val="en" w:eastAsia="en-AU"/>
              </w:rPr>
              <w:t xml:space="preserve"> &amp; Qualifications</w:t>
            </w:r>
          </w:p>
        </w:tc>
      </w:tr>
      <w:tr w:rsidR="0019023E" w:rsidRPr="00B451BE" w14:paraId="0D83BE92" w14:textId="77777777" w:rsidTr="009A55DA">
        <w:tc>
          <w:tcPr>
            <w:tcW w:w="2127" w:type="dxa"/>
          </w:tcPr>
          <w:p w14:paraId="268C78B5"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VFF</w:t>
            </w:r>
          </w:p>
        </w:tc>
        <w:tc>
          <w:tcPr>
            <w:tcW w:w="7796" w:type="dxa"/>
          </w:tcPr>
          <w:p w14:paraId="75FF72A5" w14:textId="77777777" w:rsidR="0019023E" w:rsidRDefault="0019023E" w:rsidP="009A55DA">
            <w:pPr>
              <w:spacing w:after="60"/>
              <w:rPr>
                <w:rFonts w:eastAsia="Times New Roman" w:cs="Times New Roman"/>
                <w:lang w:val="en" w:eastAsia="en-AU"/>
              </w:rPr>
            </w:pPr>
            <w:r>
              <w:t>Mr Michael Craig (Chair) – Sheep Industry</w:t>
            </w:r>
          </w:p>
          <w:p w14:paraId="63DE1B4D" w14:textId="77777777" w:rsidR="0019023E" w:rsidRDefault="0019023E" w:rsidP="009A55DA">
            <w:pPr>
              <w:spacing w:after="60"/>
              <w:rPr>
                <w:rFonts w:eastAsia="Times New Roman" w:cs="Times New Roman"/>
                <w:lang w:val="en" w:eastAsia="en-AU"/>
              </w:rPr>
            </w:pPr>
            <w:r w:rsidRPr="00B451BE">
              <w:rPr>
                <w:rFonts w:eastAsia="Times New Roman" w:cs="Times New Roman"/>
                <w:lang w:val="en" w:eastAsia="en-AU"/>
              </w:rPr>
              <w:t xml:space="preserve">Mr </w:t>
            </w:r>
            <w:r>
              <w:rPr>
                <w:rFonts w:eastAsia="Times New Roman" w:cs="Times New Roman"/>
                <w:lang w:val="en" w:eastAsia="en-AU"/>
              </w:rPr>
              <w:t>Leonard Vallance – Sheep Industry</w:t>
            </w:r>
          </w:p>
          <w:p w14:paraId="5ACA4073" w14:textId="77777777" w:rsidR="0019023E" w:rsidRDefault="0019023E" w:rsidP="009A55DA">
            <w:pPr>
              <w:spacing w:after="60"/>
              <w:rPr>
                <w:rFonts w:eastAsia="Times New Roman" w:cs="Times New Roman"/>
                <w:lang w:val="en" w:eastAsia="en-AU"/>
              </w:rPr>
            </w:pPr>
            <w:r>
              <w:rPr>
                <w:rFonts w:eastAsia="Times New Roman" w:cs="Times New Roman"/>
                <w:lang w:val="en" w:eastAsia="en-AU"/>
              </w:rPr>
              <w:t xml:space="preserve">Mr Christopher Draffin – Sheep Industry </w:t>
            </w:r>
          </w:p>
          <w:p w14:paraId="1C174FB3" w14:textId="77777777" w:rsidR="0019023E" w:rsidRDefault="0019023E" w:rsidP="009A55DA">
            <w:pPr>
              <w:tabs>
                <w:tab w:val="left" w:pos="3180"/>
              </w:tabs>
              <w:spacing w:after="60"/>
              <w:rPr>
                <w:rFonts w:eastAsia="Times New Roman" w:cs="Times New Roman"/>
                <w:lang w:val="en" w:eastAsia="en-AU"/>
              </w:rPr>
            </w:pPr>
            <w:r>
              <w:rPr>
                <w:rFonts w:eastAsia="Times New Roman" w:cs="Times New Roman"/>
                <w:lang w:val="en" w:eastAsia="en-AU"/>
              </w:rPr>
              <w:t>Mr James Tehan – Sheep Industry</w:t>
            </w:r>
          </w:p>
          <w:p w14:paraId="45594A49" w14:textId="77777777" w:rsidR="0019023E" w:rsidRPr="00613CE7" w:rsidRDefault="0019023E" w:rsidP="009A55DA">
            <w:pPr>
              <w:spacing w:after="60"/>
              <w:rPr>
                <w:rFonts w:eastAsia="Times New Roman" w:cs="Times New Roman"/>
                <w:lang w:val="en" w:eastAsia="en-AU"/>
              </w:rPr>
            </w:pPr>
            <w:r>
              <w:rPr>
                <w:rFonts w:eastAsia="Times New Roman" w:cs="Times New Roman"/>
                <w:lang w:val="en" w:eastAsia="en-AU"/>
              </w:rPr>
              <w:t>Ms Faye Tuchtan - Goat Industry</w:t>
            </w:r>
          </w:p>
        </w:tc>
      </w:tr>
      <w:tr w:rsidR="0019023E" w:rsidRPr="00B451BE" w14:paraId="79AB9AAB" w14:textId="77777777" w:rsidTr="009A55DA">
        <w:tc>
          <w:tcPr>
            <w:tcW w:w="2127" w:type="dxa"/>
          </w:tcPr>
          <w:p w14:paraId="123297AC"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ALPA</w:t>
            </w:r>
          </w:p>
        </w:tc>
        <w:tc>
          <w:tcPr>
            <w:tcW w:w="7796" w:type="dxa"/>
          </w:tcPr>
          <w:p w14:paraId="39F1508A"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Ms</w:t>
            </w:r>
            <w:r>
              <w:rPr>
                <w:rFonts w:eastAsia="Times New Roman" w:cs="Times New Roman"/>
                <w:lang w:val="en" w:eastAsia="en-AU"/>
              </w:rPr>
              <w:t xml:space="preserve"> Elizabeth</w:t>
            </w:r>
            <w:r w:rsidRPr="00B451BE">
              <w:rPr>
                <w:rFonts w:eastAsia="Times New Roman" w:cs="Times New Roman"/>
                <w:lang w:val="en" w:eastAsia="en-AU"/>
              </w:rPr>
              <w:t xml:space="preserve"> Summerville </w:t>
            </w:r>
            <w:r>
              <w:rPr>
                <w:rFonts w:eastAsia="Times New Roman" w:cs="Times New Roman"/>
                <w:lang w:val="en" w:eastAsia="en-AU"/>
              </w:rPr>
              <w:t>– Livestock Agent’s Profession</w:t>
            </w:r>
          </w:p>
        </w:tc>
      </w:tr>
      <w:tr w:rsidR="0019023E" w:rsidRPr="00B451BE" w14:paraId="2A3DC282" w14:textId="77777777" w:rsidTr="009A55DA">
        <w:tc>
          <w:tcPr>
            <w:tcW w:w="2127" w:type="dxa"/>
          </w:tcPr>
          <w:p w14:paraId="47597879"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AMIC</w:t>
            </w:r>
          </w:p>
        </w:tc>
        <w:tc>
          <w:tcPr>
            <w:tcW w:w="7796" w:type="dxa"/>
          </w:tcPr>
          <w:p w14:paraId="4E6F9897"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M</w:t>
            </w:r>
            <w:r>
              <w:rPr>
                <w:rFonts w:eastAsia="Times New Roman" w:cs="Times New Roman"/>
                <w:lang w:val="en" w:eastAsia="en-AU"/>
              </w:rPr>
              <w:t>r Noel Kelson – Meat Processing Industry</w:t>
            </w:r>
          </w:p>
        </w:tc>
      </w:tr>
      <w:tr w:rsidR="0019023E" w:rsidRPr="00AA1141" w14:paraId="3598E3DD" w14:textId="77777777" w:rsidTr="009A55DA">
        <w:tc>
          <w:tcPr>
            <w:tcW w:w="2127" w:type="dxa"/>
          </w:tcPr>
          <w:p w14:paraId="1E5BAD0D"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3E0A8B90" w14:textId="04676DFF" w:rsidR="00634FF2" w:rsidRPr="00613CE7" w:rsidRDefault="0022014D" w:rsidP="009A55DA">
            <w:pPr>
              <w:rPr>
                <w:rFonts w:eastAsia="Times New Roman" w:cs="Times New Roman"/>
                <w:highlight w:val="yellow"/>
                <w:lang w:val="en" w:eastAsia="en-AU"/>
              </w:rPr>
            </w:pPr>
            <w:r>
              <w:rPr>
                <w:rFonts w:eastAsia="Times New Roman" w:cs="Times New Roman"/>
                <w:color w:val="auto"/>
                <w:lang w:val="en" w:eastAsia="en-AU"/>
              </w:rPr>
              <w:t xml:space="preserve">Secretary’s nominee - </w:t>
            </w:r>
            <w:r w:rsidRPr="00983B58">
              <w:rPr>
                <w:rFonts w:eastAsia="Times New Roman" w:cs="Times New Roman"/>
                <w:color w:val="auto"/>
                <w:lang w:val="en" w:eastAsia="en-AU"/>
              </w:rPr>
              <w:t>Vacant</w:t>
            </w:r>
          </w:p>
        </w:tc>
      </w:tr>
    </w:tbl>
    <w:p w14:paraId="456A52E0" w14:textId="77777777" w:rsidR="0019023E" w:rsidRDefault="0019023E" w:rsidP="0019023E">
      <w:pPr>
        <w:spacing w:after="0" w:line="240" w:lineRule="auto"/>
        <w:rPr>
          <w:rFonts w:eastAsia="Times New Roman" w:cs="Times New Roman"/>
          <w:highlight w:val="yellow"/>
          <w:lang w:val="en" w:eastAsia="en-AU"/>
        </w:rPr>
      </w:pPr>
    </w:p>
    <w:p w14:paraId="1AFA410E" w14:textId="77777777" w:rsidR="0019023E" w:rsidRDefault="0019023E" w:rsidP="0019023E">
      <w:pPr>
        <w:spacing w:after="0" w:line="240" w:lineRule="auto"/>
        <w:rPr>
          <w:rFonts w:eastAsia="Times New Roman" w:cs="Times New Roman"/>
          <w:lang w:val="en" w:eastAsia="en-AU"/>
        </w:rPr>
      </w:pPr>
    </w:p>
    <w:p w14:paraId="0D9E7C39" w14:textId="1C55BA04" w:rsidR="0019023E" w:rsidRDefault="0019023E" w:rsidP="0019023E">
      <w:pPr>
        <w:spacing w:after="0" w:line="240" w:lineRule="auto"/>
        <w:rPr>
          <w:rFonts w:eastAsia="Times New Roman" w:cs="Times New Roman"/>
          <w:lang w:val="en" w:eastAsia="en-AU"/>
        </w:rPr>
      </w:pPr>
    </w:p>
    <w:p w14:paraId="1FCDFEED" w14:textId="0EBC0897" w:rsidR="008B0EC0" w:rsidRDefault="008B0EC0" w:rsidP="0019023E">
      <w:pPr>
        <w:spacing w:after="0" w:line="240" w:lineRule="auto"/>
        <w:rPr>
          <w:rFonts w:eastAsia="Times New Roman" w:cs="Times New Roman"/>
          <w:lang w:val="en" w:eastAsia="en-AU"/>
        </w:rPr>
      </w:pPr>
    </w:p>
    <w:p w14:paraId="5EA254D5" w14:textId="149D5044" w:rsidR="007B608B" w:rsidRDefault="007B608B" w:rsidP="0019023E">
      <w:pPr>
        <w:spacing w:after="0" w:line="240" w:lineRule="auto"/>
        <w:rPr>
          <w:rFonts w:eastAsia="Times New Roman" w:cs="Times New Roman"/>
          <w:lang w:val="en" w:eastAsia="en-AU"/>
        </w:rPr>
      </w:pPr>
    </w:p>
    <w:p w14:paraId="721CEEDB" w14:textId="77777777" w:rsidR="007B608B" w:rsidRPr="00697DAE" w:rsidRDefault="007B608B" w:rsidP="0019023E">
      <w:pPr>
        <w:spacing w:after="0" w:line="240" w:lineRule="auto"/>
        <w:rPr>
          <w:rFonts w:eastAsia="Times New Roman" w:cs="Times New Roman"/>
          <w:lang w:val="en" w:eastAsia="en-AU"/>
        </w:rPr>
      </w:pPr>
    </w:p>
    <w:p w14:paraId="14104AC9" w14:textId="59AF8D6F" w:rsidR="0019023E" w:rsidRPr="008D23F1" w:rsidRDefault="0019023E" w:rsidP="0019023E">
      <w:pPr>
        <w:pStyle w:val="Heading1"/>
        <w:ind w:right="-41"/>
        <w:rPr>
          <w:rFonts w:ascii="Arial Bold" w:hAnsi="Arial Bold"/>
          <w:caps w:val="0"/>
          <w:smallCaps/>
        </w:rPr>
      </w:pPr>
      <w:bookmarkStart w:id="0" w:name="_Toc439949481"/>
      <w:r w:rsidRPr="008D23F1">
        <w:rPr>
          <w:rFonts w:ascii="Arial Bold" w:hAnsi="Arial Bold"/>
          <w:caps w:val="0"/>
          <w:smallCaps/>
        </w:rPr>
        <w:lastRenderedPageBreak/>
        <w:t>20</w:t>
      </w:r>
      <w:r w:rsidR="00770F27">
        <w:rPr>
          <w:rFonts w:ascii="Arial Bold" w:hAnsi="Arial Bold"/>
          <w:caps w:val="0"/>
          <w:smallCaps/>
        </w:rPr>
        <w:t>20</w:t>
      </w:r>
      <w:r w:rsidRPr="008D23F1">
        <w:rPr>
          <w:rFonts w:ascii="Arial Bold" w:hAnsi="Arial Bold"/>
          <w:caps w:val="0"/>
          <w:smallCaps/>
        </w:rPr>
        <w:t xml:space="preserve"> </w:t>
      </w:r>
      <w:r>
        <w:rPr>
          <w:rFonts w:ascii="Arial Bold" w:hAnsi="Arial Bold"/>
          <w:caps w:val="0"/>
          <w:smallCaps/>
        </w:rPr>
        <w:t>PROJECTS</w:t>
      </w:r>
    </w:p>
    <w:bookmarkEnd w:id="0"/>
    <w:p w14:paraId="786488B0" w14:textId="0CD4D176" w:rsidR="007017C0" w:rsidRPr="00161BE7" w:rsidRDefault="007017C0" w:rsidP="007017C0">
      <w:pPr>
        <w:pStyle w:val="Heading1"/>
        <w:spacing w:before="240" w:after="120"/>
        <w:ind w:right="-40"/>
        <w:rPr>
          <w:caps w:val="0"/>
          <w:color w:val="auto"/>
        </w:rPr>
      </w:pPr>
      <w:r w:rsidRPr="00161BE7">
        <w:rPr>
          <w:rStyle w:val="Heading2Char"/>
          <w:color w:val="auto"/>
        </w:rPr>
        <w:t xml:space="preserve">Funding from the </w:t>
      </w:r>
      <w:r>
        <w:rPr>
          <w:rStyle w:val="Heading2Char"/>
          <w:color w:val="auto"/>
        </w:rPr>
        <w:t xml:space="preserve">sheep </w:t>
      </w:r>
      <w:r w:rsidR="002E4502">
        <w:rPr>
          <w:rStyle w:val="Heading2Char"/>
          <w:color w:val="auto"/>
        </w:rPr>
        <w:t>and goat</w:t>
      </w:r>
      <w:r>
        <w:rPr>
          <w:rStyle w:val="Heading2Char"/>
          <w:color w:val="auto"/>
        </w:rPr>
        <w:t xml:space="preserve"> compensation </w:t>
      </w:r>
      <w:r w:rsidRPr="00161BE7">
        <w:rPr>
          <w:rStyle w:val="Heading2Char"/>
          <w:color w:val="auto"/>
        </w:rPr>
        <w:t>Fund</w:t>
      </w:r>
    </w:p>
    <w:p w14:paraId="1D851BC8" w14:textId="3C02A850" w:rsidR="00F03EA4" w:rsidRDefault="007017C0" w:rsidP="007017C0">
      <w:pPr>
        <w:ind w:right="-41"/>
      </w:pPr>
      <w:r>
        <w:t>In 20</w:t>
      </w:r>
      <w:r w:rsidR="00770F27">
        <w:t>20</w:t>
      </w:r>
      <w:r w:rsidRPr="00396939">
        <w:t xml:space="preserve"> the </w:t>
      </w:r>
      <w:r w:rsidR="002E4502">
        <w:t>Sheep and Goat</w:t>
      </w:r>
      <w:r>
        <w:t xml:space="preserve"> Compensation Fund supported</w:t>
      </w:r>
      <w:r w:rsidRPr="00396939">
        <w:t xml:space="preserve"> </w:t>
      </w:r>
      <w:r w:rsidR="00884480">
        <w:rPr>
          <w:color w:val="auto"/>
        </w:rPr>
        <w:t>8</w:t>
      </w:r>
      <w:r w:rsidRPr="00CA01EA">
        <w:rPr>
          <w:color w:val="FF0000"/>
        </w:rPr>
        <w:t xml:space="preserve"> </w:t>
      </w:r>
      <w:r>
        <w:t>projects.</w:t>
      </w:r>
    </w:p>
    <w:p w14:paraId="53A7CDE7" w14:textId="6AA78429" w:rsidR="0019023E" w:rsidRPr="00BA3C86" w:rsidRDefault="0019023E" w:rsidP="0019023E">
      <w:pPr>
        <w:ind w:left="993" w:right="-41" w:hanging="993"/>
        <w:rPr>
          <w:b/>
          <w:sz w:val="20"/>
          <w:szCs w:val="20"/>
        </w:rPr>
      </w:pPr>
      <w:r w:rsidRPr="00BA3C86">
        <w:rPr>
          <w:b/>
          <w:sz w:val="20"/>
          <w:szCs w:val="20"/>
        </w:rPr>
        <w:t xml:space="preserve">TABLE 1:  Projects </w:t>
      </w:r>
      <w:r>
        <w:rPr>
          <w:b/>
          <w:sz w:val="20"/>
          <w:szCs w:val="20"/>
        </w:rPr>
        <w:t xml:space="preserve">funded from </w:t>
      </w:r>
      <w:r w:rsidRPr="00BA3C86">
        <w:rPr>
          <w:b/>
          <w:sz w:val="20"/>
          <w:szCs w:val="20"/>
        </w:rPr>
        <w:t xml:space="preserve">Sheep and Goat Compensation Fund </w:t>
      </w:r>
      <w:r>
        <w:rPr>
          <w:b/>
          <w:sz w:val="20"/>
          <w:szCs w:val="20"/>
        </w:rPr>
        <w:t xml:space="preserve">during Financial Year </w:t>
      </w:r>
      <w:r w:rsidR="006D4CFE">
        <w:rPr>
          <w:b/>
          <w:sz w:val="20"/>
          <w:szCs w:val="20"/>
        </w:rPr>
        <w:t>20</w:t>
      </w:r>
      <w:r w:rsidR="00770F27">
        <w:rPr>
          <w:b/>
          <w:sz w:val="20"/>
          <w:szCs w:val="20"/>
        </w:rPr>
        <w:t>20</w:t>
      </w:r>
    </w:p>
    <w:tbl>
      <w:tblPr>
        <w:tblStyle w:val="TableGrid"/>
        <w:tblW w:w="10065" w:type="dxa"/>
        <w:tblInd w:w="108" w:type="dxa"/>
        <w:tblLook w:val="04A0" w:firstRow="1" w:lastRow="0" w:firstColumn="1" w:lastColumn="0" w:noHBand="0" w:noVBand="1"/>
      </w:tblPr>
      <w:tblGrid>
        <w:gridCol w:w="1853"/>
        <w:gridCol w:w="3846"/>
        <w:gridCol w:w="1541"/>
        <w:gridCol w:w="1496"/>
        <w:gridCol w:w="1329"/>
      </w:tblGrid>
      <w:tr w:rsidR="00770F27" w:rsidRPr="00884480" w14:paraId="7D282BA5" w14:textId="77777777" w:rsidTr="00CB5C20">
        <w:trPr>
          <w:tblHeader/>
        </w:trPr>
        <w:tc>
          <w:tcPr>
            <w:tcW w:w="1853" w:type="dxa"/>
            <w:tcBorders>
              <w:bottom w:val="single" w:sz="4" w:space="0" w:color="auto"/>
            </w:tcBorders>
            <w:shd w:val="clear" w:color="auto" w:fill="000000" w:themeFill="text1"/>
          </w:tcPr>
          <w:p w14:paraId="6792E823" w14:textId="77777777" w:rsidR="00770F27" w:rsidRPr="00884480" w:rsidRDefault="00770F27" w:rsidP="00C2037F">
            <w:pPr>
              <w:pStyle w:val="Heading3"/>
              <w:ind w:right="-41"/>
              <w:outlineLvl w:val="2"/>
              <w:rPr>
                <w:rFonts w:cs="Arial"/>
                <w:color w:val="FFFFFF" w:themeColor="background1"/>
                <w:szCs w:val="18"/>
              </w:rPr>
            </w:pPr>
            <w:r w:rsidRPr="00884480">
              <w:rPr>
                <w:rFonts w:cs="Arial"/>
                <w:color w:val="FFFFFF" w:themeColor="background1"/>
                <w:szCs w:val="18"/>
              </w:rPr>
              <w:t>Project</w:t>
            </w:r>
          </w:p>
        </w:tc>
        <w:tc>
          <w:tcPr>
            <w:tcW w:w="3846" w:type="dxa"/>
            <w:tcBorders>
              <w:bottom w:val="single" w:sz="4" w:space="0" w:color="auto"/>
            </w:tcBorders>
            <w:shd w:val="clear" w:color="auto" w:fill="000000" w:themeFill="text1"/>
          </w:tcPr>
          <w:p w14:paraId="09E08306" w14:textId="77777777" w:rsidR="00770F27" w:rsidRPr="00884480" w:rsidRDefault="00770F27" w:rsidP="00C2037F">
            <w:pPr>
              <w:pStyle w:val="Heading3"/>
              <w:ind w:right="-41"/>
              <w:outlineLvl w:val="2"/>
              <w:rPr>
                <w:rFonts w:cs="Arial"/>
                <w:color w:val="FFFFFF" w:themeColor="background1"/>
                <w:szCs w:val="18"/>
              </w:rPr>
            </w:pPr>
            <w:r w:rsidRPr="00884480">
              <w:rPr>
                <w:rFonts w:cs="Arial"/>
                <w:color w:val="FFFFFF" w:themeColor="background1"/>
                <w:szCs w:val="18"/>
              </w:rPr>
              <w:t>Objective</w:t>
            </w:r>
          </w:p>
        </w:tc>
        <w:tc>
          <w:tcPr>
            <w:tcW w:w="1541" w:type="dxa"/>
            <w:tcBorders>
              <w:bottom w:val="single" w:sz="4" w:space="0" w:color="auto"/>
            </w:tcBorders>
            <w:shd w:val="clear" w:color="auto" w:fill="000000" w:themeFill="text1"/>
          </w:tcPr>
          <w:p w14:paraId="050F3DC6" w14:textId="77777777" w:rsidR="00770F27" w:rsidRPr="00884480" w:rsidRDefault="00770F27" w:rsidP="00C2037F">
            <w:pPr>
              <w:pStyle w:val="Heading3"/>
              <w:ind w:right="-41"/>
              <w:outlineLvl w:val="2"/>
              <w:rPr>
                <w:rFonts w:cs="Arial"/>
                <w:color w:val="FFFFFF" w:themeColor="background1"/>
                <w:szCs w:val="18"/>
              </w:rPr>
            </w:pPr>
            <w:r w:rsidRPr="00884480">
              <w:rPr>
                <w:rFonts w:cs="Arial"/>
                <w:color w:val="FFFFFF" w:themeColor="background1"/>
                <w:szCs w:val="18"/>
              </w:rPr>
              <w:t>Administered by</w:t>
            </w:r>
          </w:p>
        </w:tc>
        <w:tc>
          <w:tcPr>
            <w:tcW w:w="1496" w:type="dxa"/>
            <w:tcBorders>
              <w:bottom w:val="single" w:sz="4" w:space="0" w:color="auto"/>
            </w:tcBorders>
            <w:shd w:val="clear" w:color="auto" w:fill="000000" w:themeFill="text1"/>
          </w:tcPr>
          <w:p w14:paraId="7EA456BB" w14:textId="2161C1B5" w:rsidR="00770F27" w:rsidRPr="00884480" w:rsidRDefault="00770F27" w:rsidP="00C2037F">
            <w:pPr>
              <w:pStyle w:val="Heading3"/>
              <w:ind w:right="-41"/>
              <w:outlineLvl w:val="2"/>
              <w:rPr>
                <w:rFonts w:cs="Arial"/>
                <w:color w:val="FFFFFF" w:themeColor="background1"/>
                <w:szCs w:val="18"/>
              </w:rPr>
            </w:pPr>
            <w:r w:rsidRPr="00884480">
              <w:rPr>
                <w:rFonts w:cs="Arial"/>
                <w:color w:val="FFFFFF" w:themeColor="background1"/>
                <w:szCs w:val="18"/>
              </w:rPr>
              <w:t>Allocated</w:t>
            </w:r>
          </w:p>
        </w:tc>
        <w:tc>
          <w:tcPr>
            <w:tcW w:w="1329" w:type="dxa"/>
            <w:tcBorders>
              <w:bottom w:val="single" w:sz="4" w:space="0" w:color="auto"/>
            </w:tcBorders>
            <w:shd w:val="clear" w:color="auto" w:fill="000000" w:themeFill="text1"/>
          </w:tcPr>
          <w:p w14:paraId="34C17812" w14:textId="668336B0" w:rsidR="00770F27" w:rsidRPr="00884480" w:rsidRDefault="004504B3" w:rsidP="00C2037F">
            <w:pPr>
              <w:pStyle w:val="Heading3"/>
              <w:ind w:right="-41"/>
              <w:outlineLvl w:val="2"/>
              <w:rPr>
                <w:rFonts w:cs="Arial"/>
                <w:color w:val="FFFFFF" w:themeColor="background1"/>
                <w:szCs w:val="18"/>
              </w:rPr>
            </w:pPr>
            <w:r w:rsidRPr="00884480">
              <w:rPr>
                <w:rFonts w:cs="Arial"/>
                <w:color w:val="FFFFFF" w:themeColor="background1"/>
                <w:szCs w:val="18"/>
              </w:rPr>
              <w:t>E</w:t>
            </w:r>
            <w:r w:rsidR="00770F27" w:rsidRPr="00884480">
              <w:rPr>
                <w:rFonts w:cs="Arial"/>
                <w:color w:val="FFFFFF" w:themeColor="background1"/>
                <w:szCs w:val="18"/>
              </w:rPr>
              <w:t>xpended</w:t>
            </w:r>
          </w:p>
        </w:tc>
      </w:tr>
      <w:tr w:rsidR="00884480" w:rsidRPr="00884480" w14:paraId="03368903" w14:textId="77777777" w:rsidTr="00CB5C20">
        <w:tc>
          <w:tcPr>
            <w:tcW w:w="1853" w:type="dxa"/>
            <w:tcBorders>
              <w:bottom w:val="single" w:sz="4" w:space="0" w:color="auto"/>
            </w:tcBorders>
            <w:shd w:val="clear" w:color="auto" w:fill="auto"/>
          </w:tcPr>
          <w:p w14:paraId="091F425F" w14:textId="6F1E66B4"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VFF Producer-Led Biosecurity Extension Program</w:t>
            </w:r>
          </w:p>
        </w:tc>
        <w:tc>
          <w:tcPr>
            <w:tcW w:w="3846" w:type="dxa"/>
            <w:tcBorders>
              <w:bottom w:val="single" w:sz="4" w:space="0" w:color="auto"/>
            </w:tcBorders>
            <w:shd w:val="clear" w:color="auto" w:fill="auto"/>
          </w:tcPr>
          <w:p w14:paraId="0F41D982" w14:textId="6F723070"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The aim of the project is to improve on-farm biosecurity and animal health in Victoria.</w:t>
            </w:r>
          </w:p>
        </w:tc>
        <w:tc>
          <w:tcPr>
            <w:tcW w:w="1541" w:type="dxa"/>
            <w:tcBorders>
              <w:bottom w:val="single" w:sz="4" w:space="0" w:color="auto"/>
            </w:tcBorders>
            <w:shd w:val="clear" w:color="auto" w:fill="auto"/>
          </w:tcPr>
          <w:p w14:paraId="6C41FD08" w14:textId="4A543149"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Victorian Farmers Federation</w:t>
            </w:r>
          </w:p>
        </w:tc>
        <w:tc>
          <w:tcPr>
            <w:tcW w:w="1496" w:type="dxa"/>
            <w:tcBorders>
              <w:bottom w:val="single" w:sz="4" w:space="0" w:color="auto"/>
            </w:tcBorders>
          </w:tcPr>
          <w:p w14:paraId="53B1C075" w14:textId="72B472FD"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$727,684.00</w:t>
            </w:r>
          </w:p>
        </w:tc>
        <w:tc>
          <w:tcPr>
            <w:tcW w:w="1329" w:type="dxa"/>
            <w:tcBorders>
              <w:bottom w:val="single" w:sz="4" w:space="0" w:color="auto"/>
            </w:tcBorders>
            <w:shd w:val="clear" w:color="auto" w:fill="auto"/>
          </w:tcPr>
          <w:p w14:paraId="3A950D93" w14:textId="4D46A2FA" w:rsidR="00884480" w:rsidRPr="00884480" w:rsidRDefault="009C02EA" w:rsidP="008530D6">
            <w:pPr>
              <w:pStyle w:val="Heading3"/>
              <w:spacing w:before="60"/>
              <w:ind w:right="-41"/>
              <w:outlineLvl w:val="2"/>
              <w:rPr>
                <w:rFonts w:cs="Arial"/>
                <w:b w:val="0"/>
                <w:szCs w:val="18"/>
              </w:rPr>
            </w:pPr>
            <w:r>
              <w:rPr>
                <w:rFonts w:cs="Arial"/>
                <w:bCs/>
                <w:sz w:val="20"/>
                <w:szCs w:val="20"/>
              </w:rPr>
              <w:t>$0</w:t>
            </w:r>
          </w:p>
        </w:tc>
      </w:tr>
      <w:tr w:rsidR="00884480" w:rsidRPr="00884480" w14:paraId="43900319" w14:textId="77777777" w:rsidTr="00CB5C20">
        <w:tc>
          <w:tcPr>
            <w:tcW w:w="1853" w:type="dxa"/>
            <w:tcBorders>
              <w:bottom w:val="single" w:sz="4" w:space="0" w:color="auto"/>
            </w:tcBorders>
            <w:shd w:val="clear" w:color="auto" w:fill="auto"/>
          </w:tcPr>
          <w:p w14:paraId="5E32EBF0" w14:textId="30B45096"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Point of Care (POC) Testing For Worm Control</w:t>
            </w:r>
          </w:p>
        </w:tc>
        <w:tc>
          <w:tcPr>
            <w:tcW w:w="3846" w:type="dxa"/>
            <w:tcBorders>
              <w:bottom w:val="single" w:sz="4" w:space="0" w:color="auto"/>
            </w:tcBorders>
            <w:shd w:val="clear" w:color="auto" w:fill="auto"/>
          </w:tcPr>
          <w:p w14:paraId="2148B72E" w14:textId="0AB92DE1"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 xml:space="preserve">The aim of the project is to produce a paper-based microfluidic POC test to identify worm-resistant sheep. </w:t>
            </w:r>
          </w:p>
        </w:tc>
        <w:tc>
          <w:tcPr>
            <w:tcW w:w="1541" w:type="dxa"/>
            <w:tcBorders>
              <w:bottom w:val="single" w:sz="4" w:space="0" w:color="auto"/>
            </w:tcBorders>
            <w:shd w:val="clear" w:color="auto" w:fill="auto"/>
          </w:tcPr>
          <w:p w14:paraId="7DA826BD" w14:textId="1AF3920B"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La Trobe University</w:t>
            </w:r>
          </w:p>
        </w:tc>
        <w:tc>
          <w:tcPr>
            <w:tcW w:w="1496" w:type="dxa"/>
            <w:tcBorders>
              <w:bottom w:val="single" w:sz="4" w:space="0" w:color="auto"/>
            </w:tcBorders>
          </w:tcPr>
          <w:p w14:paraId="2A24281D" w14:textId="0FAC35FF"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$90,542.00</w:t>
            </w:r>
          </w:p>
        </w:tc>
        <w:tc>
          <w:tcPr>
            <w:tcW w:w="1329" w:type="dxa"/>
            <w:tcBorders>
              <w:bottom w:val="single" w:sz="4" w:space="0" w:color="auto"/>
            </w:tcBorders>
            <w:shd w:val="clear" w:color="auto" w:fill="auto"/>
          </w:tcPr>
          <w:p w14:paraId="36E3285B" w14:textId="51A848CC" w:rsidR="00884480" w:rsidRPr="00884480" w:rsidRDefault="009C02EA" w:rsidP="008530D6">
            <w:pPr>
              <w:pStyle w:val="Heading3"/>
              <w:spacing w:before="60"/>
              <w:ind w:right="-41"/>
              <w:outlineLvl w:val="2"/>
              <w:rPr>
                <w:rFonts w:cs="Arial"/>
                <w:b w:val="0"/>
                <w:szCs w:val="18"/>
              </w:rPr>
            </w:pPr>
            <w:r>
              <w:rPr>
                <w:rFonts w:cs="Arial"/>
                <w:bCs/>
                <w:sz w:val="20"/>
                <w:szCs w:val="20"/>
              </w:rPr>
              <w:t>$0</w:t>
            </w:r>
          </w:p>
        </w:tc>
      </w:tr>
      <w:tr w:rsidR="00884480" w:rsidRPr="00884480" w14:paraId="126A5F01" w14:textId="77777777" w:rsidTr="00CB5C20">
        <w:tc>
          <w:tcPr>
            <w:tcW w:w="1853" w:type="dxa"/>
            <w:tcBorders>
              <w:bottom w:val="single" w:sz="4" w:space="0" w:color="auto"/>
            </w:tcBorders>
            <w:shd w:val="clear" w:color="auto" w:fill="auto"/>
          </w:tcPr>
          <w:p w14:paraId="04864616" w14:textId="40BC718E"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eNVD Uptake - Whole Supply Chain</w:t>
            </w:r>
          </w:p>
        </w:tc>
        <w:tc>
          <w:tcPr>
            <w:tcW w:w="3846" w:type="dxa"/>
            <w:tcBorders>
              <w:bottom w:val="single" w:sz="4" w:space="0" w:color="auto"/>
            </w:tcBorders>
            <w:shd w:val="clear" w:color="auto" w:fill="auto"/>
          </w:tcPr>
          <w:p w14:paraId="2E3B7F3A" w14:textId="7D21C782"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 xml:space="preserve">The aim of the project is to deliver an </w:t>
            </w:r>
            <w:r w:rsidRPr="00884480">
              <w:rPr>
                <w:rFonts w:ascii="Arial" w:hAnsi="Arial" w:cs="Arial"/>
              </w:rPr>
              <w:t>e</w:t>
            </w:r>
            <w:r w:rsidRPr="00884480">
              <w:rPr>
                <w:rFonts w:ascii="Arial" w:hAnsi="Arial" w:cs="Arial"/>
                <w:sz w:val="20"/>
                <w:szCs w:val="20"/>
              </w:rPr>
              <w:t>lectronic national vendor declaration (eNVD) compatible software solution for Stock Agents and Saleyards.</w:t>
            </w:r>
          </w:p>
        </w:tc>
        <w:tc>
          <w:tcPr>
            <w:tcW w:w="1541" w:type="dxa"/>
            <w:tcBorders>
              <w:bottom w:val="single" w:sz="4" w:space="0" w:color="auto"/>
            </w:tcBorders>
            <w:shd w:val="clear" w:color="auto" w:fill="auto"/>
          </w:tcPr>
          <w:p w14:paraId="3B8CA79E" w14:textId="0D365F47" w:rsidR="00884480" w:rsidRPr="00884480" w:rsidRDefault="00884480" w:rsidP="00884480">
            <w:pPr>
              <w:pStyle w:val="Heading3"/>
              <w:spacing w:before="60"/>
              <w:ind w:right="-41"/>
              <w:outlineLvl w:val="2"/>
              <w:rPr>
                <w:rFonts w:cs="Arial"/>
                <w:b w:val="0"/>
                <w:szCs w:val="18"/>
              </w:rPr>
            </w:pPr>
            <w:r w:rsidRPr="00884480">
              <w:rPr>
                <w:rFonts w:cs="Arial"/>
                <w:b w:val="0"/>
                <w:bCs/>
                <w:color w:val="000000"/>
                <w:sz w:val="20"/>
                <w:szCs w:val="20"/>
              </w:rPr>
              <w:t>Agrinous</w:t>
            </w:r>
          </w:p>
        </w:tc>
        <w:tc>
          <w:tcPr>
            <w:tcW w:w="1496" w:type="dxa"/>
            <w:tcBorders>
              <w:bottom w:val="single" w:sz="4" w:space="0" w:color="auto"/>
            </w:tcBorders>
          </w:tcPr>
          <w:p w14:paraId="16F97D65" w14:textId="5CA02245"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$66,046.00</w:t>
            </w:r>
          </w:p>
        </w:tc>
        <w:tc>
          <w:tcPr>
            <w:tcW w:w="1329" w:type="dxa"/>
            <w:tcBorders>
              <w:bottom w:val="single" w:sz="4" w:space="0" w:color="auto"/>
            </w:tcBorders>
            <w:shd w:val="clear" w:color="auto" w:fill="auto"/>
          </w:tcPr>
          <w:p w14:paraId="1E07202F" w14:textId="29E3B9E4" w:rsidR="00884480" w:rsidRPr="00884480" w:rsidRDefault="009C02EA" w:rsidP="008530D6">
            <w:pPr>
              <w:pStyle w:val="Heading3"/>
              <w:spacing w:before="60"/>
              <w:ind w:right="-41"/>
              <w:outlineLvl w:val="2"/>
              <w:rPr>
                <w:rFonts w:cs="Arial"/>
                <w:b w:val="0"/>
                <w:szCs w:val="18"/>
              </w:rPr>
            </w:pPr>
            <w:r>
              <w:rPr>
                <w:rFonts w:cs="Arial"/>
                <w:bCs/>
                <w:sz w:val="20"/>
                <w:szCs w:val="20"/>
              </w:rPr>
              <w:t>$0</w:t>
            </w:r>
          </w:p>
        </w:tc>
      </w:tr>
      <w:tr w:rsidR="00884480" w:rsidRPr="00884480" w14:paraId="4DB57F83" w14:textId="77777777" w:rsidTr="00CB5C20">
        <w:tc>
          <w:tcPr>
            <w:tcW w:w="1853" w:type="dxa"/>
            <w:shd w:val="clear" w:color="auto" w:fill="auto"/>
          </w:tcPr>
          <w:p w14:paraId="15CB581F" w14:textId="4E33A95B" w:rsidR="00884480" w:rsidRPr="00884480" w:rsidRDefault="00884480" w:rsidP="00884480">
            <w:pPr>
              <w:rPr>
                <w:rFonts w:cs="Arial"/>
              </w:rPr>
            </w:pPr>
            <w:r w:rsidRPr="00884480">
              <w:rPr>
                <w:rFonts w:cs="Arial"/>
                <w:sz w:val="20"/>
                <w:szCs w:val="20"/>
              </w:rPr>
              <w:t>National Livestock Identification System (NLIS)(Sheep and Goat) tag subsidy</w:t>
            </w:r>
          </w:p>
        </w:tc>
        <w:tc>
          <w:tcPr>
            <w:tcW w:w="3846" w:type="dxa"/>
            <w:shd w:val="clear" w:color="auto" w:fill="auto"/>
          </w:tcPr>
          <w:p w14:paraId="6D1B4706" w14:textId="13EFBDF7"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 xml:space="preserve">The NLIS (Sheep and Goat) system helps maintain the disease-free status of Victoria’s sheep and goat industries and protects Victoria’s reputation in domestic and export markets as a supplier of wholesome meat products. </w:t>
            </w:r>
          </w:p>
        </w:tc>
        <w:tc>
          <w:tcPr>
            <w:tcW w:w="1541" w:type="dxa"/>
            <w:shd w:val="clear" w:color="auto" w:fill="auto"/>
          </w:tcPr>
          <w:p w14:paraId="4A809AFA" w14:textId="6922D368" w:rsidR="00884480" w:rsidRPr="00884480" w:rsidRDefault="00884480" w:rsidP="00884480">
            <w:pPr>
              <w:pStyle w:val="Heading3"/>
              <w:spacing w:before="60"/>
              <w:ind w:right="-41"/>
              <w:outlineLvl w:val="2"/>
              <w:rPr>
                <w:rFonts w:cs="Arial"/>
                <w:b w:val="0"/>
                <w:szCs w:val="18"/>
              </w:rPr>
            </w:pPr>
            <w:r w:rsidRPr="00884480">
              <w:rPr>
                <w:rFonts w:cs="Arial"/>
                <w:b w:val="0"/>
                <w:szCs w:val="18"/>
              </w:rPr>
              <w:t>Agriculture Victoria</w:t>
            </w:r>
          </w:p>
        </w:tc>
        <w:tc>
          <w:tcPr>
            <w:tcW w:w="1496" w:type="dxa"/>
          </w:tcPr>
          <w:p w14:paraId="6F451F24" w14:textId="75CDDDB3"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$1,900,000.00</w:t>
            </w:r>
          </w:p>
        </w:tc>
        <w:tc>
          <w:tcPr>
            <w:tcW w:w="1329" w:type="dxa"/>
            <w:shd w:val="clear" w:color="auto" w:fill="auto"/>
          </w:tcPr>
          <w:p w14:paraId="42C654F1" w14:textId="0241056A" w:rsidR="00884480" w:rsidRPr="009C02EA" w:rsidRDefault="009C02EA" w:rsidP="00884480">
            <w:pPr>
              <w:pStyle w:val="Heading3"/>
              <w:spacing w:before="60"/>
              <w:ind w:right="-41"/>
              <w:outlineLvl w:val="2"/>
              <w:rPr>
                <w:rFonts w:cs="Arial"/>
                <w:bCs/>
                <w:szCs w:val="18"/>
              </w:rPr>
            </w:pPr>
            <w:r w:rsidRPr="009C02EA">
              <w:rPr>
                <w:rFonts w:cs="Arial"/>
                <w:color w:val="000000"/>
                <w:sz w:val="20"/>
                <w:szCs w:val="20"/>
              </w:rPr>
              <w:t>$534,133.34</w:t>
            </w:r>
          </w:p>
        </w:tc>
      </w:tr>
      <w:tr w:rsidR="00884480" w:rsidRPr="00884480" w14:paraId="50AA3D5C" w14:textId="77777777" w:rsidTr="00CB5C20">
        <w:tc>
          <w:tcPr>
            <w:tcW w:w="1853" w:type="dxa"/>
            <w:shd w:val="clear" w:color="auto" w:fill="auto"/>
          </w:tcPr>
          <w:p w14:paraId="4BA45C3A" w14:textId="2EF4EBCA" w:rsidR="00884480" w:rsidRPr="00884480" w:rsidRDefault="00884480" w:rsidP="00884480">
            <w:pPr>
              <w:rPr>
                <w:rFonts w:cs="Arial"/>
              </w:rPr>
            </w:pPr>
            <w:r w:rsidRPr="00884480">
              <w:rPr>
                <w:rFonts w:cs="Arial"/>
                <w:sz w:val="20"/>
                <w:szCs w:val="20"/>
              </w:rPr>
              <w:t>Control and prevention of anthrax</w:t>
            </w:r>
          </w:p>
        </w:tc>
        <w:tc>
          <w:tcPr>
            <w:tcW w:w="3846" w:type="dxa"/>
            <w:shd w:val="clear" w:color="auto" w:fill="auto"/>
          </w:tcPr>
          <w:p w14:paraId="7B730165" w14:textId="3C43ADF2"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Vaccination is the most effective method of controlling an anthrax outbreak and for ensuring ongoing anthrax prevention on affected properties.</w:t>
            </w:r>
          </w:p>
        </w:tc>
        <w:tc>
          <w:tcPr>
            <w:tcW w:w="1541" w:type="dxa"/>
            <w:shd w:val="clear" w:color="auto" w:fill="auto"/>
          </w:tcPr>
          <w:p w14:paraId="06098837" w14:textId="5D87529F" w:rsidR="00884480" w:rsidRPr="00884480" w:rsidRDefault="00884480" w:rsidP="00884480">
            <w:pPr>
              <w:pStyle w:val="Heading3"/>
              <w:spacing w:before="60"/>
              <w:ind w:right="-41"/>
              <w:outlineLvl w:val="2"/>
              <w:rPr>
                <w:rFonts w:cs="Arial"/>
                <w:b w:val="0"/>
                <w:szCs w:val="18"/>
              </w:rPr>
            </w:pPr>
            <w:r w:rsidRPr="00884480">
              <w:rPr>
                <w:rFonts w:cs="Arial"/>
                <w:b w:val="0"/>
                <w:szCs w:val="18"/>
              </w:rPr>
              <w:t>Agriculture Victoria</w:t>
            </w:r>
          </w:p>
        </w:tc>
        <w:tc>
          <w:tcPr>
            <w:tcW w:w="1496" w:type="dxa"/>
          </w:tcPr>
          <w:p w14:paraId="36BB57A9" w14:textId="75BF018D"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$50,000.00</w:t>
            </w:r>
          </w:p>
        </w:tc>
        <w:tc>
          <w:tcPr>
            <w:tcW w:w="1329" w:type="dxa"/>
            <w:shd w:val="clear" w:color="auto" w:fill="auto"/>
          </w:tcPr>
          <w:p w14:paraId="4C1EB247" w14:textId="2617ACC9" w:rsidR="00884480" w:rsidRPr="00884480" w:rsidRDefault="009C02EA" w:rsidP="00884480">
            <w:pPr>
              <w:pStyle w:val="Heading3"/>
              <w:spacing w:before="60"/>
              <w:ind w:right="-41"/>
              <w:outlineLvl w:val="2"/>
              <w:rPr>
                <w:rFonts w:cs="Arial"/>
                <w:b w:val="0"/>
                <w:szCs w:val="18"/>
              </w:rPr>
            </w:pPr>
            <w:r w:rsidRPr="009C02EA">
              <w:rPr>
                <w:rFonts w:cs="Arial"/>
                <w:color w:val="000000"/>
                <w:sz w:val="20"/>
                <w:szCs w:val="20"/>
              </w:rPr>
              <w:t>$19,275.12</w:t>
            </w:r>
          </w:p>
        </w:tc>
      </w:tr>
      <w:tr w:rsidR="00884480" w:rsidRPr="00884480" w14:paraId="2A30426A" w14:textId="77777777" w:rsidTr="00CB5C20">
        <w:tc>
          <w:tcPr>
            <w:tcW w:w="1853" w:type="dxa"/>
            <w:shd w:val="clear" w:color="auto" w:fill="auto"/>
          </w:tcPr>
          <w:p w14:paraId="0A6C6960" w14:textId="05067529" w:rsidR="00884480" w:rsidRPr="00884480" w:rsidRDefault="00884480" w:rsidP="00884480">
            <w:pPr>
              <w:rPr>
                <w:rFonts w:cs="Arial"/>
              </w:rPr>
            </w:pPr>
            <w:r w:rsidRPr="00884480">
              <w:rPr>
                <w:rFonts w:cs="Arial"/>
                <w:sz w:val="20"/>
                <w:szCs w:val="20"/>
              </w:rPr>
              <w:t>Victorian Significant Disease Investigation (SDI) Program</w:t>
            </w:r>
          </w:p>
        </w:tc>
        <w:tc>
          <w:tcPr>
            <w:tcW w:w="3846" w:type="dxa"/>
            <w:shd w:val="clear" w:color="auto" w:fill="auto"/>
          </w:tcPr>
          <w:p w14:paraId="7C133893" w14:textId="0B74FB67"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The aim of the project is to improve both the quality and number of investigations conducted by private veterinarians in Victoria, thus enhancing capacity for the early detection and control of diseases of livestock that could impact on human health, animal health, farm productivity and market access and trade.</w:t>
            </w:r>
          </w:p>
        </w:tc>
        <w:tc>
          <w:tcPr>
            <w:tcW w:w="1541" w:type="dxa"/>
            <w:shd w:val="clear" w:color="auto" w:fill="auto"/>
          </w:tcPr>
          <w:p w14:paraId="086E6228" w14:textId="2B797880" w:rsidR="00884480" w:rsidRPr="00884480" w:rsidRDefault="00884480" w:rsidP="00884480">
            <w:pPr>
              <w:pStyle w:val="Heading3"/>
              <w:spacing w:before="60"/>
              <w:ind w:right="-41"/>
              <w:outlineLvl w:val="2"/>
              <w:rPr>
                <w:rFonts w:cs="Arial"/>
                <w:b w:val="0"/>
                <w:szCs w:val="18"/>
              </w:rPr>
            </w:pPr>
            <w:r w:rsidRPr="00884480">
              <w:rPr>
                <w:rFonts w:cs="Arial"/>
                <w:b w:val="0"/>
                <w:szCs w:val="18"/>
              </w:rPr>
              <w:t>Agriculture Victoria</w:t>
            </w:r>
          </w:p>
        </w:tc>
        <w:tc>
          <w:tcPr>
            <w:tcW w:w="1496" w:type="dxa"/>
          </w:tcPr>
          <w:p w14:paraId="0DB84AA9" w14:textId="3BAB8339" w:rsidR="00884480" w:rsidRPr="00884480" w:rsidRDefault="00884480" w:rsidP="00884480">
            <w:pPr>
              <w:pStyle w:val="Heading3"/>
              <w:spacing w:before="60"/>
              <w:ind w:right="-41"/>
              <w:outlineLvl w:val="2"/>
              <w:rPr>
                <w:rFonts w:cs="Arial"/>
                <w:b w:val="0"/>
                <w:szCs w:val="18"/>
              </w:rPr>
            </w:pPr>
            <w:r w:rsidRPr="00884480">
              <w:rPr>
                <w:rFonts w:cs="Arial"/>
                <w:color w:val="000000"/>
                <w:sz w:val="20"/>
                <w:szCs w:val="20"/>
              </w:rPr>
              <w:t>$360,000.00</w:t>
            </w:r>
          </w:p>
        </w:tc>
        <w:tc>
          <w:tcPr>
            <w:tcW w:w="1329" w:type="dxa"/>
            <w:shd w:val="clear" w:color="auto" w:fill="auto"/>
          </w:tcPr>
          <w:p w14:paraId="7214FCB9" w14:textId="16F598BF" w:rsidR="00884480" w:rsidRPr="00884480" w:rsidRDefault="009C02EA" w:rsidP="00884480">
            <w:pPr>
              <w:pStyle w:val="Heading3"/>
              <w:spacing w:before="60"/>
              <w:ind w:right="-41"/>
              <w:outlineLvl w:val="2"/>
              <w:rPr>
                <w:rFonts w:cs="Arial"/>
                <w:b w:val="0"/>
                <w:szCs w:val="18"/>
              </w:rPr>
            </w:pPr>
            <w:r>
              <w:rPr>
                <w:rFonts w:cs="Arial"/>
                <w:bCs/>
                <w:sz w:val="20"/>
                <w:szCs w:val="20"/>
              </w:rPr>
              <w:t>$0</w:t>
            </w:r>
          </w:p>
        </w:tc>
      </w:tr>
      <w:tr w:rsidR="00884480" w:rsidRPr="00884480" w14:paraId="3A03BB6F" w14:textId="77777777" w:rsidTr="00CB5C20">
        <w:tc>
          <w:tcPr>
            <w:tcW w:w="1853" w:type="dxa"/>
            <w:shd w:val="clear" w:color="auto" w:fill="auto"/>
          </w:tcPr>
          <w:p w14:paraId="5BE797EC" w14:textId="63C95207" w:rsidR="00884480" w:rsidRPr="00884480" w:rsidRDefault="00884480" w:rsidP="00884480">
            <w:pPr>
              <w:rPr>
                <w:rFonts w:cs="Arial"/>
              </w:rPr>
            </w:pPr>
            <w:r w:rsidRPr="00884480">
              <w:rPr>
                <w:rFonts w:cs="Arial"/>
                <w:sz w:val="20"/>
                <w:szCs w:val="20"/>
              </w:rPr>
              <w:t>Animal Disease Investigation Course</w:t>
            </w:r>
          </w:p>
        </w:tc>
        <w:tc>
          <w:tcPr>
            <w:tcW w:w="3846" w:type="dxa"/>
            <w:shd w:val="clear" w:color="auto" w:fill="auto"/>
          </w:tcPr>
          <w:p w14:paraId="5EBC302B" w14:textId="21DD53C5" w:rsidR="00884480" w:rsidRPr="00884480" w:rsidRDefault="00884480" w:rsidP="00884480">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The aim of the project is to maintain and increase awareness of, and surveillance for, suspect Emergency Animal Diseases (EADs) resulting in greater number and quality of submissions. These submissions provide evidence of absence for EADs that Victoria (and Australia) claim freedom from, which allows increased trade opportunities for our livestock products.</w:t>
            </w:r>
          </w:p>
        </w:tc>
        <w:tc>
          <w:tcPr>
            <w:tcW w:w="1541" w:type="dxa"/>
            <w:shd w:val="clear" w:color="auto" w:fill="auto"/>
          </w:tcPr>
          <w:p w14:paraId="7490DB74" w14:textId="6E109F10" w:rsidR="00884480" w:rsidRPr="00884480" w:rsidRDefault="00884480" w:rsidP="00884480">
            <w:pPr>
              <w:pStyle w:val="Heading3"/>
              <w:spacing w:before="60"/>
              <w:ind w:right="-41"/>
              <w:outlineLvl w:val="2"/>
              <w:rPr>
                <w:rFonts w:cs="Arial"/>
                <w:b w:val="0"/>
                <w:szCs w:val="18"/>
              </w:rPr>
            </w:pPr>
            <w:r w:rsidRPr="00884480">
              <w:rPr>
                <w:rFonts w:cs="Arial"/>
                <w:b w:val="0"/>
                <w:szCs w:val="18"/>
              </w:rPr>
              <w:t>Agriculture Victoria</w:t>
            </w:r>
          </w:p>
        </w:tc>
        <w:tc>
          <w:tcPr>
            <w:tcW w:w="1496" w:type="dxa"/>
          </w:tcPr>
          <w:p w14:paraId="743FD850" w14:textId="3DD5E511" w:rsidR="00884480" w:rsidRPr="00884480" w:rsidRDefault="00884480" w:rsidP="00884480">
            <w:pPr>
              <w:pStyle w:val="Heading3"/>
              <w:spacing w:before="60"/>
              <w:ind w:right="-41"/>
              <w:outlineLvl w:val="2"/>
              <w:rPr>
                <w:rFonts w:cs="Arial"/>
                <w:b w:val="0"/>
                <w:szCs w:val="18"/>
              </w:rPr>
            </w:pPr>
            <w:r w:rsidRPr="00884480">
              <w:rPr>
                <w:rFonts w:cs="Arial"/>
                <w:sz w:val="20"/>
                <w:szCs w:val="20"/>
              </w:rPr>
              <w:t>$36,000.00</w:t>
            </w:r>
          </w:p>
        </w:tc>
        <w:tc>
          <w:tcPr>
            <w:tcW w:w="1329" w:type="dxa"/>
            <w:shd w:val="clear" w:color="auto" w:fill="auto"/>
          </w:tcPr>
          <w:p w14:paraId="505A79E9" w14:textId="66F19F64" w:rsidR="00884480" w:rsidRPr="00884480" w:rsidRDefault="009C02EA" w:rsidP="00884480">
            <w:pPr>
              <w:pStyle w:val="Heading3"/>
              <w:spacing w:before="60"/>
              <w:ind w:right="-41"/>
              <w:outlineLvl w:val="2"/>
              <w:rPr>
                <w:rFonts w:cs="Arial"/>
                <w:b w:val="0"/>
                <w:szCs w:val="18"/>
              </w:rPr>
            </w:pPr>
            <w:r>
              <w:rPr>
                <w:rFonts w:cs="Arial"/>
                <w:bCs/>
                <w:sz w:val="20"/>
                <w:szCs w:val="20"/>
              </w:rPr>
              <w:t>$0</w:t>
            </w:r>
          </w:p>
        </w:tc>
      </w:tr>
      <w:tr w:rsidR="00B96398" w:rsidRPr="00884480" w14:paraId="39AFCD45" w14:textId="77777777" w:rsidTr="00CB5C20">
        <w:tc>
          <w:tcPr>
            <w:tcW w:w="1853" w:type="dxa"/>
            <w:tcBorders>
              <w:bottom w:val="single" w:sz="4" w:space="0" w:color="auto"/>
            </w:tcBorders>
            <w:shd w:val="clear" w:color="auto" w:fill="auto"/>
          </w:tcPr>
          <w:p w14:paraId="5C350FE3" w14:textId="5D1A205C" w:rsidR="00B96398" w:rsidRPr="00884480" w:rsidRDefault="00EB0834" w:rsidP="00B96398">
            <w:pPr>
              <w:rPr>
                <w:rFonts w:cs="Arial"/>
              </w:rPr>
            </w:pPr>
            <w:r w:rsidRPr="00884480">
              <w:rPr>
                <w:rFonts w:cs="Arial"/>
                <w:sz w:val="20"/>
                <w:szCs w:val="20"/>
              </w:rPr>
              <w:lastRenderedPageBreak/>
              <w:t>SheepNotes</w:t>
            </w:r>
          </w:p>
        </w:tc>
        <w:tc>
          <w:tcPr>
            <w:tcW w:w="3846" w:type="dxa"/>
            <w:tcBorders>
              <w:bottom w:val="single" w:sz="4" w:space="0" w:color="auto"/>
            </w:tcBorders>
            <w:shd w:val="clear" w:color="auto" w:fill="auto"/>
          </w:tcPr>
          <w:p w14:paraId="7AAF5F50" w14:textId="42E36CA1" w:rsidR="00B96398" w:rsidRPr="00884480" w:rsidRDefault="00B96398" w:rsidP="00B96398">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884480">
              <w:rPr>
                <w:rFonts w:ascii="Arial" w:hAnsi="Arial" w:cs="Arial"/>
                <w:sz w:val="20"/>
                <w:szCs w:val="20"/>
              </w:rPr>
              <w:t>The distribution of SheepNotes assists in retaining the confidence and goodwill of the wider sheep industry, audience by increasing Agriculture Victoria’s ability to communicate quickly when biosecurity, health, welfare and production issues demand.</w:t>
            </w:r>
          </w:p>
        </w:tc>
        <w:tc>
          <w:tcPr>
            <w:tcW w:w="1541" w:type="dxa"/>
            <w:tcBorders>
              <w:bottom w:val="single" w:sz="4" w:space="0" w:color="auto"/>
            </w:tcBorders>
            <w:shd w:val="clear" w:color="auto" w:fill="auto"/>
          </w:tcPr>
          <w:p w14:paraId="34E876D3" w14:textId="0EB31D7B" w:rsidR="00B96398" w:rsidRPr="00884480" w:rsidRDefault="00EB0834" w:rsidP="00B96398">
            <w:pPr>
              <w:pStyle w:val="Heading3"/>
              <w:spacing w:before="60"/>
              <w:ind w:right="-41"/>
              <w:outlineLvl w:val="2"/>
              <w:rPr>
                <w:rFonts w:cs="Arial"/>
                <w:b w:val="0"/>
                <w:szCs w:val="18"/>
              </w:rPr>
            </w:pPr>
            <w:r w:rsidRPr="00884480">
              <w:rPr>
                <w:rFonts w:cs="Arial"/>
                <w:b w:val="0"/>
                <w:szCs w:val="18"/>
              </w:rPr>
              <w:t>Agriculture Victoria</w:t>
            </w:r>
          </w:p>
        </w:tc>
        <w:tc>
          <w:tcPr>
            <w:tcW w:w="1496" w:type="dxa"/>
            <w:tcBorders>
              <w:bottom w:val="single" w:sz="4" w:space="0" w:color="auto"/>
            </w:tcBorders>
          </w:tcPr>
          <w:p w14:paraId="552352BE" w14:textId="4CE27061" w:rsidR="00B96398" w:rsidRPr="00884480" w:rsidRDefault="00884480" w:rsidP="00B96398">
            <w:pPr>
              <w:pStyle w:val="Heading3"/>
              <w:spacing w:before="60"/>
              <w:ind w:right="-41"/>
              <w:outlineLvl w:val="2"/>
              <w:rPr>
                <w:rFonts w:cs="Arial"/>
                <w:b w:val="0"/>
                <w:szCs w:val="18"/>
              </w:rPr>
            </w:pPr>
            <w:r w:rsidRPr="00884480">
              <w:rPr>
                <w:rFonts w:cs="Arial"/>
                <w:color w:val="000000"/>
                <w:sz w:val="20"/>
                <w:szCs w:val="20"/>
              </w:rPr>
              <w:t>$133,300.00</w:t>
            </w:r>
          </w:p>
        </w:tc>
        <w:tc>
          <w:tcPr>
            <w:tcW w:w="1329" w:type="dxa"/>
            <w:tcBorders>
              <w:bottom w:val="single" w:sz="4" w:space="0" w:color="auto"/>
            </w:tcBorders>
            <w:shd w:val="clear" w:color="auto" w:fill="auto"/>
          </w:tcPr>
          <w:p w14:paraId="472A37E9" w14:textId="5E7CAE85" w:rsidR="00B96398" w:rsidRPr="00884480" w:rsidRDefault="009C02EA" w:rsidP="00B96398">
            <w:pPr>
              <w:pStyle w:val="Heading3"/>
              <w:spacing w:before="60"/>
              <w:ind w:right="-41"/>
              <w:outlineLvl w:val="2"/>
              <w:rPr>
                <w:rFonts w:cs="Arial"/>
                <w:b w:val="0"/>
                <w:szCs w:val="18"/>
              </w:rPr>
            </w:pPr>
            <w:r>
              <w:rPr>
                <w:rFonts w:cs="Arial"/>
                <w:bCs/>
                <w:sz w:val="20"/>
                <w:szCs w:val="20"/>
              </w:rPr>
              <w:t>$0</w:t>
            </w:r>
          </w:p>
        </w:tc>
      </w:tr>
    </w:tbl>
    <w:p w14:paraId="09CF29E1" w14:textId="584A5B2B" w:rsidR="00CB3199" w:rsidRDefault="00CB3199"/>
    <w:p w14:paraId="379860D4" w14:textId="6BC7878B" w:rsidR="00CD411E" w:rsidRDefault="00CD411E"/>
    <w:p w14:paraId="4B5F68F2" w14:textId="77777777" w:rsidR="0019023E" w:rsidRDefault="0019023E" w:rsidP="0019023E">
      <w:pPr>
        <w:autoSpaceDE w:val="0"/>
        <w:autoSpaceDN w:val="0"/>
        <w:adjustRightInd w:val="0"/>
        <w:spacing w:after="0" w:line="240" w:lineRule="auto"/>
        <w:rPr>
          <w:b/>
          <w:color w:val="7F7F7F" w:themeColor="text1" w:themeTint="80"/>
          <w:sz w:val="20"/>
          <w:szCs w:val="18"/>
        </w:rPr>
      </w:pPr>
    </w:p>
    <w:p w14:paraId="17A481AA" w14:textId="587045F2" w:rsidR="00A467F8" w:rsidRPr="00AF12F9" w:rsidRDefault="006D7A13" w:rsidP="00A467F8">
      <w:pPr>
        <w:spacing w:after="0" w:line="240" w:lineRule="auto"/>
        <w:rPr>
          <w:b/>
          <w:color w:val="auto"/>
          <w:szCs w:val="18"/>
        </w:rPr>
      </w:pPr>
      <w:r>
        <w:rPr>
          <w:b/>
          <w:color w:val="auto"/>
          <w:szCs w:val="18"/>
        </w:rPr>
        <w:t xml:space="preserve">* </w:t>
      </w:r>
      <w:r w:rsidR="00A467F8" w:rsidRPr="00AF12F9">
        <w:rPr>
          <w:b/>
          <w:color w:val="auto"/>
          <w:szCs w:val="18"/>
        </w:rPr>
        <w:t xml:space="preserve">Any under expenditure remains in the </w:t>
      </w:r>
      <w:r w:rsidR="00A467F8">
        <w:rPr>
          <w:b/>
          <w:color w:val="auto"/>
          <w:szCs w:val="18"/>
        </w:rPr>
        <w:t>Sheep and Goat</w:t>
      </w:r>
      <w:r w:rsidR="00A467F8" w:rsidRPr="00AF12F9">
        <w:rPr>
          <w:b/>
          <w:color w:val="auto"/>
          <w:szCs w:val="18"/>
        </w:rPr>
        <w:t xml:space="preserve"> Compensation Fund</w:t>
      </w:r>
      <w:r w:rsidR="00A467F8">
        <w:rPr>
          <w:b/>
          <w:color w:val="auto"/>
          <w:szCs w:val="18"/>
        </w:rPr>
        <w:t xml:space="preserve">. Expended figures as at </w:t>
      </w:r>
      <w:r w:rsidR="009C02EA">
        <w:rPr>
          <w:b/>
          <w:color w:val="auto"/>
          <w:szCs w:val="18"/>
        </w:rPr>
        <w:t>15 June</w:t>
      </w:r>
      <w:r w:rsidR="00A467F8">
        <w:rPr>
          <w:b/>
          <w:color w:val="auto"/>
          <w:szCs w:val="18"/>
        </w:rPr>
        <w:t xml:space="preserve"> 2020. </w:t>
      </w:r>
      <w:r w:rsidR="00A467F8" w:rsidRPr="00AF12F9">
        <w:rPr>
          <w:b/>
          <w:color w:val="auto"/>
          <w:szCs w:val="18"/>
        </w:rPr>
        <w:t xml:space="preserve"> </w:t>
      </w:r>
    </w:p>
    <w:p w14:paraId="2649E5D4" w14:textId="2F7D38E3" w:rsidR="0019023E" w:rsidRPr="00D67EEF" w:rsidRDefault="00D67EEF" w:rsidP="00D67EEF">
      <w:pPr>
        <w:autoSpaceDE w:val="0"/>
        <w:autoSpaceDN w:val="0"/>
        <w:adjustRightInd w:val="0"/>
        <w:spacing w:after="0" w:line="240" w:lineRule="auto"/>
        <w:rPr>
          <w:b/>
          <w:color w:val="auto"/>
          <w:szCs w:val="18"/>
        </w:rPr>
      </w:pPr>
      <w:r>
        <w:rPr>
          <w:b/>
          <w:color w:val="7F7F7F" w:themeColor="text1" w:themeTint="80"/>
          <w:sz w:val="20"/>
          <w:szCs w:val="18"/>
        </w:rPr>
        <w:br/>
      </w:r>
      <w:r w:rsidRPr="00D67EEF">
        <w:rPr>
          <w:b/>
          <w:color w:val="auto"/>
          <w:szCs w:val="18"/>
        </w:rPr>
        <w:t xml:space="preserve">*  </w:t>
      </w:r>
      <w:r w:rsidR="009971BB" w:rsidRPr="00D67EEF">
        <w:rPr>
          <w:b/>
          <w:color w:val="auto"/>
          <w:szCs w:val="18"/>
        </w:rPr>
        <w:t xml:space="preserve">These </w:t>
      </w:r>
      <w:r w:rsidRPr="00D67EEF">
        <w:rPr>
          <w:b/>
          <w:color w:val="auto"/>
          <w:szCs w:val="18"/>
        </w:rPr>
        <w:t>projects</w:t>
      </w:r>
      <w:r w:rsidR="009971BB" w:rsidRPr="00D67EEF">
        <w:rPr>
          <w:b/>
          <w:color w:val="auto"/>
          <w:szCs w:val="18"/>
        </w:rPr>
        <w:t xml:space="preserve"> were approved </w:t>
      </w:r>
      <w:r w:rsidRPr="00D67EEF">
        <w:rPr>
          <w:b/>
          <w:color w:val="auto"/>
          <w:szCs w:val="18"/>
        </w:rPr>
        <w:t>by the Minister however are listed as $0 expenditure as no payment</w:t>
      </w:r>
      <w:r w:rsidR="00791F67">
        <w:rPr>
          <w:b/>
          <w:color w:val="auto"/>
          <w:szCs w:val="18"/>
        </w:rPr>
        <w:t>s have occurred.</w:t>
      </w:r>
    </w:p>
    <w:p w14:paraId="55601F60" w14:textId="5100440F" w:rsidR="0019023E" w:rsidRDefault="0019023E" w:rsidP="00583DF5">
      <w:pPr>
        <w:autoSpaceDE w:val="0"/>
        <w:autoSpaceDN w:val="0"/>
        <w:spacing w:after="0" w:line="240" w:lineRule="auto"/>
      </w:pPr>
      <w:bookmarkStart w:id="1" w:name="_Hlk9000033"/>
    </w:p>
    <w:p w14:paraId="63A07B5E" w14:textId="77777777" w:rsidR="0019023E" w:rsidRDefault="0019023E" w:rsidP="0019023E">
      <w:pPr>
        <w:pStyle w:val="ListParagraph"/>
        <w:spacing w:after="0" w:line="240" w:lineRule="auto"/>
        <w:ind w:left="652"/>
        <w:sectPr w:rsidR="0019023E" w:rsidSect="0056582F">
          <w:headerReference w:type="default" r:id="rId17"/>
          <w:footerReference w:type="default" r:id="rId18"/>
          <w:type w:val="continuous"/>
          <w:pgSz w:w="11900" w:h="16840"/>
          <w:pgMar w:top="1720" w:right="985" w:bottom="1440" w:left="1080" w:header="709" w:footer="397" w:gutter="0"/>
          <w:cols w:space="708"/>
          <w:docGrid w:linePitch="360"/>
        </w:sectPr>
      </w:pPr>
    </w:p>
    <w:bookmarkEnd w:id="1"/>
    <w:p w14:paraId="1EA9A8A8" w14:textId="77777777" w:rsidR="0019023E" w:rsidRDefault="0019023E" w:rsidP="0019023E">
      <w:pPr>
        <w:spacing w:after="0" w:line="240" w:lineRule="auto"/>
      </w:pPr>
    </w:p>
    <w:p w14:paraId="6DB7F0E6" w14:textId="77777777" w:rsidR="0019023E" w:rsidRDefault="0019023E" w:rsidP="0019023E">
      <w:pPr>
        <w:pStyle w:val="ListBullet"/>
        <w:numPr>
          <w:ilvl w:val="0"/>
          <w:numId w:val="0"/>
        </w:numPr>
        <w:ind w:left="284" w:right="-41"/>
      </w:pPr>
    </w:p>
    <w:p w14:paraId="44A1866A" w14:textId="77777777" w:rsidR="0019023E" w:rsidRDefault="0019023E" w:rsidP="0019023E">
      <w:pPr>
        <w:pStyle w:val="ListBullet"/>
        <w:numPr>
          <w:ilvl w:val="0"/>
          <w:numId w:val="0"/>
        </w:numPr>
        <w:ind w:left="284" w:right="-41"/>
      </w:pPr>
    </w:p>
    <w:p w14:paraId="03AE68DA" w14:textId="77777777" w:rsidR="0019023E" w:rsidRDefault="0019023E" w:rsidP="0019023E">
      <w:pPr>
        <w:pStyle w:val="ListBullet"/>
        <w:numPr>
          <w:ilvl w:val="0"/>
          <w:numId w:val="0"/>
        </w:numPr>
        <w:ind w:left="284" w:right="-41"/>
      </w:pPr>
    </w:p>
    <w:p w14:paraId="54F92C97" w14:textId="77777777" w:rsidR="0019023E" w:rsidRDefault="0019023E" w:rsidP="0019023E">
      <w:pPr>
        <w:pStyle w:val="ListBullet"/>
        <w:numPr>
          <w:ilvl w:val="0"/>
          <w:numId w:val="0"/>
        </w:numPr>
        <w:ind w:left="284" w:right="-41"/>
      </w:pPr>
    </w:p>
    <w:p w14:paraId="76307BF0" w14:textId="77777777" w:rsidR="0019023E" w:rsidRDefault="0019023E" w:rsidP="0019023E">
      <w:pPr>
        <w:pStyle w:val="ListBullet"/>
        <w:numPr>
          <w:ilvl w:val="0"/>
          <w:numId w:val="0"/>
        </w:numPr>
        <w:ind w:left="284" w:right="-41"/>
      </w:pPr>
    </w:p>
    <w:p w14:paraId="3D0F9349" w14:textId="77777777" w:rsidR="0019023E" w:rsidRDefault="0019023E" w:rsidP="0019023E">
      <w:pPr>
        <w:pStyle w:val="ListBullet"/>
        <w:numPr>
          <w:ilvl w:val="0"/>
          <w:numId w:val="0"/>
        </w:numPr>
        <w:ind w:left="284" w:right="-41"/>
      </w:pPr>
    </w:p>
    <w:p w14:paraId="19921CFB" w14:textId="77777777" w:rsidR="0019023E" w:rsidRDefault="0019023E" w:rsidP="0019023E">
      <w:pPr>
        <w:pStyle w:val="ListBullet"/>
        <w:numPr>
          <w:ilvl w:val="0"/>
          <w:numId w:val="0"/>
        </w:numPr>
        <w:ind w:left="284" w:right="-41"/>
      </w:pPr>
    </w:p>
    <w:p w14:paraId="156E8B46" w14:textId="77777777" w:rsidR="0019023E" w:rsidRDefault="0019023E" w:rsidP="0019023E">
      <w:pPr>
        <w:pStyle w:val="ListBullet"/>
        <w:numPr>
          <w:ilvl w:val="0"/>
          <w:numId w:val="0"/>
        </w:numPr>
        <w:ind w:left="284" w:right="-41"/>
      </w:pPr>
    </w:p>
    <w:p w14:paraId="4CE1B7D9" w14:textId="77777777" w:rsidR="0019023E" w:rsidRDefault="0019023E" w:rsidP="0019023E">
      <w:pPr>
        <w:pStyle w:val="ListBullet"/>
        <w:numPr>
          <w:ilvl w:val="0"/>
          <w:numId w:val="0"/>
        </w:numPr>
        <w:ind w:left="284" w:right="-41"/>
      </w:pPr>
    </w:p>
    <w:p w14:paraId="0A56DB40" w14:textId="77777777" w:rsidR="0019023E" w:rsidRDefault="0019023E" w:rsidP="0019023E">
      <w:pPr>
        <w:pStyle w:val="ListBullet"/>
        <w:numPr>
          <w:ilvl w:val="0"/>
          <w:numId w:val="0"/>
        </w:numPr>
        <w:ind w:left="284" w:right="-41"/>
      </w:pPr>
    </w:p>
    <w:p w14:paraId="4125CA71" w14:textId="77777777" w:rsidR="0019023E" w:rsidRDefault="0019023E" w:rsidP="0019023E">
      <w:pPr>
        <w:pStyle w:val="ListBullet"/>
        <w:numPr>
          <w:ilvl w:val="0"/>
          <w:numId w:val="0"/>
        </w:numPr>
        <w:ind w:left="284" w:right="-41"/>
      </w:pPr>
    </w:p>
    <w:p w14:paraId="61D4209F" w14:textId="77777777" w:rsidR="0019023E" w:rsidRDefault="0019023E" w:rsidP="0019023E">
      <w:pPr>
        <w:pStyle w:val="ListBullet"/>
        <w:numPr>
          <w:ilvl w:val="0"/>
          <w:numId w:val="0"/>
        </w:numPr>
        <w:ind w:left="284" w:right="-41"/>
      </w:pPr>
    </w:p>
    <w:p w14:paraId="21F47038" w14:textId="77777777" w:rsidR="0019023E" w:rsidRDefault="0019023E" w:rsidP="0019023E">
      <w:pPr>
        <w:pStyle w:val="ListBullet"/>
        <w:numPr>
          <w:ilvl w:val="0"/>
          <w:numId w:val="0"/>
        </w:numPr>
        <w:ind w:left="284" w:right="-41"/>
      </w:pPr>
    </w:p>
    <w:p w14:paraId="3981E2DF" w14:textId="77777777" w:rsidR="0019023E" w:rsidRDefault="0019023E" w:rsidP="0019023E">
      <w:pPr>
        <w:pStyle w:val="ListBullet"/>
        <w:numPr>
          <w:ilvl w:val="0"/>
          <w:numId w:val="0"/>
        </w:numPr>
        <w:ind w:left="284" w:right="-41"/>
      </w:pPr>
    </w:p>
    <w:p w14:paraId="46E94646" w14:textId="77777777" w:rsidR="0019023E" w:rsidRDefault="0019023E" w:rsidP="0019023E">
      <w:pPr>
        <w:pStyle w:val="ListBullet"/>
        <w:numPr>
          <w:ilvl w:val="0"/>
          <w:numId w:val="0"/>
        </w:numPr>
        <w:ind w:left="284" w:right="-41"/>
      </w:pPr>
      <w:r>
        <w:rPr>
          <w:noProof/>
          <w:lang w:val="en-AU" w:eastAsia="en-AU"/>
        </w:rPr>
        <w:drawing>
          <wp:anchor distT="0" distB="0" distL="114300" distR="114300" simplePos="0" relativeHeight="251660288" behindDoc="1" locked="0" layoutInCell="1" allowOverlap="1" wp14:anchorId="24336384" wp14:editId="627D8D67">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7E39CD48" w14:textId="77777777" w:rsidR="0019023E" w:rsidRDefault="0019023E" w:rsidP="0019023E">
      <w:pPr>
        <w:pStyle w:val="ListBullet"/>
        <w:numPr>
          <w:ilvl w:val="0"/>
          <w:numId w:val="0"/>
        </w:numPr>
        <w:ind w:left="284" w:right="-41"/>
      </w:pPr>
      <w:r>
        <w:rPr>
          <w:noProof/>
        </w:rPr>
        <mc:AlternateContent>
          <mc:Choice Requires="wps">
            <w:drawing>
              <wp:anchor distT="0" distB="0" distL="114300" distR="114300" simplePos="0" relativeHeight="251661312" behindDoc="0" locked="0" layoutInCell="1" allowOverlap="1" wp14:anchorId="05A68914" wp14:editId="60E583E1">
                <wp:simplePos x="0" y="0"/>
                <wp:positionH relativeFrom="column">
                  <wp:posOffset>-217170</wp:posOffset>
                </wp:positionH>
                <wp:positionV relativeFrom="paragraph">
                  <wp:posOffset>5302250</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7360F" id="Rectangle 5" o:spid="_x0000_s1026" style="position:absolute;margin-left:-17.1pt;margin-top:417.5pt;width:120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" fillcolor="#92a77b" strokecolor="#92a77b" strokeweight="1pt"/>
            </w:pict>
          </mc:Fallback>
        </mc:AlternateContent>
      </w:r>
    </w:p>
    <w:p w14:paraId="204D99C2" w14:textId="77777777" w:rsidR="0047767D" w:rsidRDefault="005E18E9"/>
    <w:sectPr w:rsidR="0047767D" w:rsidSect="000F2D42">
      <w:pgSz w:w="11900" w:h="16840"/>
      <w:pgMar w:top="1718" w:right="98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F603E" w14:textId="77777777" w:rsidR="00C933CF" w:rsidRDefault="00C933CF">
      <w:pPr>
        <w:spacing w:after="0" w:line="240" w:lineRule="auto"/>
      </w:pPr>
      <w:r>
        <w:separator/>
      </w:r>
    </w:p>
  </w:endnote>
  <w:endnote w:type="continuationSeparator" w:id="0">
    <w:p w14:paraId="4755CFD7" w14:textId="77777777" w:rsidR="00C933CF" w:rsidRDefault="00C93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Medium">
    <w:altName w:val="Arial"/>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C329" w14:textId="77777777" w:rsidR="003873D0" w:rsidRDefault="002775CC"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0CC97" w14:textId="77777777" w:rsidR="003873D0" w:rsidRDefault="005E18E9"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B68F" w14:textId="0D477001" w:rsidR="009C02EA" w:rsidRDefault="005E18E9">
    <w:pPr>
      <w:pStyle w:val="Footer"/>
    </w:pPr>
    <w:r>
      <w:rPr>
        <w:noProof/>
      </w:rPr>
      <mc:AlternateContent>
        <mc:Choice Requires="wps">
          <w:drawing>
            <wp:anchor distT="0" distB="0" distL="114300" distR="114300" simplePos="0" relativeHeight="251663360" behindDoc="0" locked="0" layoutInCell="0" allowOverlap="1" wp14:anchorId="08A09887" wp14:editId="461DD955">
              <wp:simplePos x="0" y="0"/>
              <wp:positionH relativeFrom="page">
                <wp:posOffset>0</wp:posOffset>
              </wp:positionH>
              <wp:positionV relativeFrom="page">
                <wp:posOffset>10250170</wp:posOffset>
              </wp:positionV>
              <wp:extent cx="7556500" cy="252095"/>
              <wp:effectExtent l="0" t="0" r="0" b="14605"/>
              <wp:wrapNone/>
              <wp:docPr id="3" name="MSIPCM3c4f419d9d45457e67c701cd"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F3C8D" w14:textId="42113DD9" w:rsidR="005E18E9" w:rsidRPr="005E18E9" w:rsidRDefault="005E18E9" w:rsidP="005E18E9">
                          <w:pPr>
                            <w:spacing w:after="0"/>
                            <w:jc w:val="center"/>
                            <w:rPr>
                              <w:rFonts w:cs="Arial"/>
                              <w:color w:val="000000"/>
                              <w:sz w:val="24"/>
                            </w:rPr>
                          </w:pPr>
                          <w:r w:rsidRPr="005E18E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A09887" id="_x0000_t202" coordsize="21600,21600" o:spt="202" path="m,l,21600r21600,l21600,xe">
              <v:stroke joinstyle="miter"/>
              <v:path gradientshapeok="t" o:connecttype="rect"/>
            </v:shapetype>
            <v:shape id="MSIPCM3c4f419d9d45457e67c701cd"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245F3C8D" w14:textId="42113DD9" w:rsidR="005E18E9" w:rsidRPr="005E18E9" w:rsidRDefault="005E18E9" w:rsidP="005E18E9">
                    <w:pPr>
                      <w:spacing w:after="0"/>
                      <w:jc w:val="center"/>
                      <w:rPr>
                        <w:rFonts w:cs="Arial"/>
                        <w:color w:val="000000"/>
                        <w:sz w:val="24"/>
                      </w:rPr>
                    </w:pPr>
                    <w:r w:rsidRPr="005E18E9">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91BA" w14:textId="77777777" w:rsidR="009C02EA" w:rsidRDefault="009C02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CE2B" w14:textId="3B625A47" w:rsidR="003873D0" w:rsidRDefault="005E18E9" w:rsidP="00697DAE">
    <w:pPr>
      <w:pStyle w:val="Footer"/>
      <w:jc w:val="right"/>
    </w:pPr>
    <w:r>
      <w:rPr>
        <w:noProof/>
      </w:rPr>
      <mc:AlternateContent>
        <mc:Choice Requires="wps">
          <w:drawing>
            <wp:anchor distT="0" distB="0" distL="114300" distR="114300" simplePos="0" relativeHeight="251664384" behindDoc="0" locked="0" layoutInCell="0" allowOverlap="1" wp14:anchorId="472E2B97" wp14:editId="1CE345E2">
              <wp:simplePos x="0" y="0"/>
              <wp:positionH relativeFrom="page">
                <wp:posOffset>0</wp:posOffset>
              </wp:positionH>
              <wp:positionV relativeFrom="page">
                <wp:posOffset>10250170</wp:posOffset>
              </wp:positionV>
              <wp:extent cx="7556500" cy="252095"/>
              <wp:effectExtent l="0" t="0" r="0" b="14605"/>
              <wp:wrapNone/>
              <wp:docPr id="4" name="MSIPCMad2a4c57bb49a56d65012296"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8CB40" w14:textId="37BD09E7" w:rsidR="005E18E9" w:rsidRPr="005E18E9" w:rsidRDefault="005E18E9" w:rsidP="005E18E9">
                          <w:pPr>
                            <w:spacing w:after="0"/>
                            <w:jc w:val="center"/>
                            <w:rPr>
                              <w:rFonts w:cs="Arial"/>
                              <w:color w:val="000000"/>
                              <w:sz w:val="24"/>
                            </w:rPr>
                          </w:pPr>
                          <w:r w:rsidRPr="005E18E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2E2B97" id="_x0000_t202" coordsize="21600,21600" o:spt="202" path="m,l,21600r21600,l21600,xe">
              <v:stroke joinstyle="miter"/>
              <v:path gradientshapeok="t" o:connecttype="rect"/>
            </v:shapetype>
            <v:shape id="MSIPCMad2a4c57bb49a56d65012296"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3628CB40" w14:textId="37BD09E7" w:rsidR="005E18E9" w:rsidRPr="005E18E9" w:rsidRDefault="005E18E9" w:rsidP="005E18E9">
                    <w:pPr>
                      <w:spacing w:after="0"/>
                      <w:jc w:val="center"/>
                      <w:rPr>
                        <w:rFonts w:cs="Arial"/>
                        <w:color w:val="000000"/>
                        <w:sz w:val="24"/>
                      </w:rPr>
                    </w:pPr>
                    <w:r w:rsidRPr="005E18E9">
                      <w:rPr>
                        <w:rFonts w:cs="Arial"/>
                        <w:color w:val="000000"/>
                        <w:sz w:val="24"/>
                      </w:rPr>
                      <w:t>OFFICIAL</w:t>
                    </w:r>
                  </w:p>
                </w:txbxContent>
              </v:textbox>
              <w10:wrap anchorx="page" anchory="page"/>
            </v:shape>
          </w:pict>
        </mc:Fallback>
      </mc:AlternateContent>
    </w:r>
    <w:r w:rsidR="002775CC">
      <w:t>Sheep and Goat Compensation Fund Summary of Projects 20</w:t>
    </w:r>
    <w:r w:rsidR="00770F27">
      <w:t>20</w:t>
    </w:r>
    <w:r w:rsidR="002775CC">
      <w:tab/>
    </w:r>
    <w:r w:rsidR="002775CC">
      <w:tab/>
    </w:r>
    <w:r w:rsidR="002775CC">
      <w:fldChar w:fldCharType="begin"/>
    </w:r>
    <w:r w:rsidR="002775CC">
      <w:instrText xml:space="preserve"> PAGE \* Arabic</w:instrText>
    </w:r>
    <w:r w:rsidR="002775CC">
      <w:fldChar w:fldCharType="separate"/>
    </w:r>
    <w:r w:rsidR="002775CC">
      <w:rPr>
        <w:noProof/>
      </w:rPr>
      <w:t>2</w:t>
    </w:r>
    <w:r w:rsidR="002775C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356F" w14:textId="77777777" w:rsidR="00C933CF" w:rsidRDefault="00C933CF">
      <w:pPr>
        <w:spacing w:after="0" w:line="240" w:lineRule="auto"/>
      </w:pPr>
      <w:r>
        <w:separator/>
      </w:r>
    </w:p>
  </w:footnote>
  <w:footnote w:type="continuationSeparator" w:id="0">
    <w:p w14:paraId="37F2EE56" w14:textId="77777777" w:rsidR="00C933CF" w:rsidRDefault="00C93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7210" w14:textId="77777777" w:rsidR="009C02EA" w:rsidRDefault="009C0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30BE" w14:textId="5B3A6ACE" w:rsidR="003873D0" w:rsidRDefault="005E18E9" w:rsidP="006B0F1B">
    <w:pPr>
      <w:tabs>
        <w:tab w:val="center" w:pos="5241"/>
      </w:tabs>
    </w:pPr>
    <w:r>
      <w:rPr>
        <w:noProof/>
        <w:lang w:val="en-AU" w:eastAsia="en-AU"/>
      </w:rPr>
      <mc:AlternateContent>
        <mc:Choice Requires="wps">
          <w:drawing>
            <wp:anchor distT="0" distB="0" distL="114300" distR="114300" simplePos="0" relativeHeight="251665408" behindDoc="0" locked="0" layoutInCell="0" allowOverlap="1" wp14:anchorId="6B204D8E" wp14:editId="530180A2">
              <wp:simplePos x="0" y="0"/>
              <wp:positionH relativeFrom="page">
                <wp:posOffset>0</wp:posOffset>
              </wp:positionH>
              <wp:positionV relativeFrom="page">
                <wp:posOffset>190500</wp:posOffset>
              </wp:positionV>
              <wp:extent cx="7556500" cy="252095"/>
              <wp:effectExtent l="0" t="0" r="0" b="14605"/>
              <wp:wrapNone/>
              <wp:docPr id="7" name="MSIPCM997d44f0875a30975efe2820"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13BD1" w14:textId="23B47C3F" w:rsidR="005E18E9" w:rsidRPr="005E18E9" w:rsidRDefault="005E18E9" w:rsidP="005E18E9">
                          <w:pPr>
                            <w:spacing w:after="0"/>
                            <w:jc w:val="center"/>
                            <w:rPr>
                              <w:rFonts w:cs="Arial"/>
                              <w:color w:val="000000"/>
                              <w:sz w:val="24"/>
                            </w:rPr>
                          </w:pPr>
                          <w:r w:rsidRPr="005E18E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04D8E" id="_x0000_t202" coordsize="21600,21600" o:spt="202" path="m,l,21600r21600,l21600,xe">
              <v:stroke joinstyle="miter"/>
              <v:path gradientshapeok="t" o:connecttype="rect"/>
            </v:shapetype>
            <v:shape id="MSIPCM997d44f0875a30975efe2820" o:spid="_x0000_s1026" type="#_x0000_t202" alt="{&quot;HashCode&quot;:352122633,&quot;Height&quot;:842.0,&quot;Width&quot;:595.0,&quot;Placement&quot;:&quot;Header&quot;,&quot;Index&quot;:&quot;Primary&quot;,&quot;Section&quot;:1,&quot;Top&quot;:0.0,&quot;Left&quot;:0.0}" style="position:absolute;margin-left:0;margin-top:15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53613BD1" w14:textId="23B47C3F" w:rsidR="005E18E9" w:rsidRPr="005E18E9" w:rsidRDefault="005E18E9" w:rsidP="005E18E9">
                    <w:pPr>
                      <w:spacing w:after="0"/>
                      <w:jc w:val="center"/>
                      <w:rPr>
                        <w:rFonts w:cs="Arial"/>
                        <w:color w:val="000000"/>
                        <w:sz w:val="24"/>
                      </w:rPr>
                    </w:pPr>
                    <w:r w:rsidRPr="005E18E9">
                      <w:rPr>
                        <w:rFonts w:cs="Arial"/>
                        <w:color w:val="000000"/>
                        <w:sz w:val="24"/>
                      </w:rPr>
                      <w:t>OFFICIAL</w:t>
                    </w:r>
                  </w:p>
                </w:txbxContent>
              </v:textbox>
              <w10:wrap anchorx="page" anchory="page"/>
            </v:shape>
          </w:pict>
        </mc:Fallback>
      </mc:AlternateContent>
    </w:r>
    <w:r w:rsidR="002775CC">
      <w:rPr>
        <w:noProof/>
        <w:lang w:val="en-AU" w:eastAsia="en-AU"/>
      </w:rPr>
      <mc:AlternateContent>
        <mc:Choice Requires="wps">
          <w:drawing>
            <wp:anchor distT="0" distB="0" distL="114300" distR="114300" simplePos="0" relativeHeight="251661312" behindDoc="0" locked="0" layoutInCell="1" allowOverlap="1" wp14:anchorId="24B914C3" wp14:editId="6B5E5135">
              <wp:simplePos x="0" y="0"/>
              <wp:positionH relativeFrom="column">
                <wp:posOffset>5353050</wp:posOffset>
              </wp:positionH>
              <wp:positionV relativeFrom="paragraph">
                <wp:posOffset>-48260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D33F4" id="Rectangle 2" o:spid="_x0000_s1026" style="position:absolute;margin-left:421.5pt;margin-top:-3.8pt;width:117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" fillcolor="#4c7229" strokecolor="#4c7229" strokeweight="1pt"/>
          </w:pict>
        </mc:Fallback>
      </mc:AlternateContent>
    </w:r>
    <w:r w:rsidR="002775CC" w:rsidRPr="005D35C4">
      <w:rPr>
        <w:noProof/>
        <w:lang w:val="en-AU" w:eastAsia="en-AU"/>
      </w:rPr>
      <w:drawing>
        <wp:anchor distT="0" distB="0" distL="114300" distR="114300" simplePos="0" relativeHeight="251660288" behindDoc="1" locked="0" layoutInCell="1" allowOverlap="1" wp14:anchorId="1C5E4C53" wp14:editId="68A2DF8C">
          <wp:simplePos x="0" y="0"/>
          <wp:positionH relativeFrom="page">
            <wp:posOffset>47625</wp:posOffset>
          </wp:positionH>
          <wp:positionV relativeFrom="page">
            <wp:posOffset>-4445</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2775CC">
      <w:rPr>
        <w:noProof/>
        <w:lang w:val="en-AU" w:eastAsia="en-AU"/>
      </w:rPr>
      <w:drawing>
        <wp:anchor distT="0" distB="0" distL="114300" distR="114300" simplePos="0" relativeHeight="251659264" behindDoc="1" locked="0" layoutInCell="1" allowOverlap="1" wp14:anchorId="4B66DE11" wp14:editId="446214B5">
          <wp:simplePos x="0" y="0"/>
          <wp:positionH relativeFrom="column">
            <wp:posOffset>-431165</wp:posOffset>
          </wp:positionH>
          <wp:positionV relativeFrom="paragraph">
            <wp:posOffset>-526415</wp:posOffset>
          </wp:positionV>
          <wp:extent cx="7181629" cy="1076706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rsidR="002775CC">
      <w:t xml:space="preserve"> </w:t>
    </w:r>
    <w:r w:rsidR="002775C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EC52" w14:textId="77777777" w:rsidR="009C02EA" w:rsidRDefault="009C02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B2D3" w14:textId="44955B01" w:rsidR="003873D0" w:rsidRDefault="005E18E9" w:rsidP="00EF3DC4">
    <w:pPr>
      <w:pStyle w:val="Agtitle"/>
    </w:pPr>
    <w:r>
      <w:rPr>
        <w:noProof/>
        <w:lang w:val="en-AU" w:eastAsia="en-AU"/>
      </w:rPr>
      <mc:AlternateContent>
        <mc:Choice Requires="wps">
          <w:drawing>
            <wp:anchor distT="0" distB="0" distL="114300" distR="114300" simplePos="0" relativeHeight="251666432" behindDoc="0" locked="0" layoutInCell="0" allowOverlap="1" wp14:anchorId="30D10C82" wp14:editId="63B7D5F9">
              <wp:simplePos x="0" y="0"/>
              <wp:positionH relativeFrom="page">
                <wp:posOffset>0</wp:posOffset>
              </wp:positionH>
              <wp:positionV relativeFrom="page">
                <wp:posOffset>190500</wp:posOffset>
              </wp:positionV>
              <wp:extent cx="7556500" cy="252095"/>
              <wp:effectExtent l="0" t="0" r="0" b="14605"/>
              <wp:wrapNone/>
              <wp:docPr id="11" name="MSIPCMa8ef4fbf87921695720976b5"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3E052" w14:textId="06C4AF26" w:rsidR="005E18E9" w:rsidRPr="005E18E9" w:rsidRDefault="005E18E9" w:rsidP="005E18E9">
                          <w:pPr>
                            <w:spacing w:after="0"/>
                            <w:jc w:val="center"/>
                            <w:rPr>
                              <w:rFonts w:cs="Arial"/>
                              <w:color w:val="000000"/>
                              <w:sz w:val="24"/>
                            </w:rPr>
                          </w:pPr>
                          <w:r w:rsidRPr="005E18E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D10C82" id="_x0000_t202" coordsize="21600,21600" o:spt="202" path="m,l,21600r21600,l21600,xe">
              <v:stroke joinstyle="miter"/>
              <v:path gradientshapeok="t" o:connecttype="rect"/>
            </v:shapetype>
            <v:shape id="MSIPCMa8ef4fbf87921695720976b5" o:spid="_x0000_s1028" type="#_x0000_t202" alt="{&quot;HashCode&quot;:352122633,&quot;Height&quot;:842.0,&quot;Width&quot;:595.0,&quot;Placement&quot;:&quot;Header&quot;,&quot;Index&quot;:&quot;Primary&quot;,&quot;Section&quot;:2,&quot;Top&quot;:0.0,&quot;Left&quot;:0.0}" style="position:absolute;margin-left:0;margin-top:15pt;width:59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F43E052" w14:textId="06C4AF26" w:rsidR="005E18E9" w:rsidRPr="005E18E9" w:rsidRDefault="005E18E9" w:rsidP="005E18E9">
                    <w:pPr>
                      <w:spacing w:after="0"/>
                      <w:jc w:val="center"/>
                      <w:rPr>
                        <w:rFonts w:cs="Arial"/>
                        <w:color w:val="000000"/>
                        <w:sz w:val="24"/>
                      </w:rPr>
                    </w:pPr>
                    <w:r w:rsidRPr="005E18E9">
                      <w:rPr>
                        <w:rFonts w:cs="Arial"/>
                        <w:color w:val="000000"/>
                        <w:sz w:val="24"/>
                      </w:rPr>
                      <w:t>OFFICIAL</w:t>
                    </w:r>
                  </w:p>
                </w:txbxContent>
              </v:textbox>
              <w10:wrap anchorx="page" anchory="page"/>
            </v:shape>
          </w:pict>
        </mc:Fallback>
      </mc:AlternateContent>
    </w:r>
    <w:r w:rsidR="002775CC" w:rsidRPr="00D62D1E">
      <w:rPr>
        <w:noProof/>
        <w:lang w:val="en-AU" w:eastAsia="en-AU"/>
      </w:rPr>
      <w:drawing>
        <wp:anchor distT="0" distB="0" distL="114300" distR="114300" simplePos="0" relativeHeight="251662336" behindDoc="1" locked="0" layoutInCell="1" allowOverlap="1" wp14:anchorId="01C13821" wp14:editId="6C92EB54">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2"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13946"/>
    <w:multiLevelType w:val="hybridMultilevel"/>
    <w:tmpl w:val="CB1687F8"/>
    <w:lvl w:ilvl="0" w:tplc="CC1C00A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1C4056"/>
    <w:multiLevelType w:val="hybridMultilevel"/>
    <w:tmpl w:val="E738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265904">
    <w:abstractNumId w:val="7"/>
  </w:num>
  <w:num w:numId="2" w16cid:durableId="2099252267">
    <w:abstractNumId w:val="2"/>
  </w:num>
  <w:num w:numId="3" w16cid:durableId="2058510515">
    <w:abstractNumId w:val="3"/>
  </w:num>
  <w:num w:numId="4" w16cid:durableId="534319137">
    <w:abstractNumId w:val="0"/>
  </w:num>
  <w:num w:numId="5" w16cid:durableId="339431431">
    <w:abstractNumId w:val="4"/>
  </w:num>
  <w:num w:numId="6" w16cid:durableId="1913151945">
    <w:abstractNumId w:val="5"/>
  </w:num>
  <w:num w:numId="7" w16cid:durableId="1876305028">
    <w:abstractNumId w:val="1"/>
  </w:num>
  <w:num w:numId="8" w16cid:durableId="1130703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3E"/>
    <w:rsid w:val="00014F1F"/>
    <w:rsid w:val="00036920"/>
    <w:rsid w:val="00063296"/>
    <w:rsid w:val="0006396C"/>
    <w:rsid w:val="000740AE"/>
    <w:rsid w:val="000918EA"/>
    <w:rsid w:val="000A0133"/>
    <w:rsid w:val="0010610C"/>
    <w:rsid w:val="001171C6"/>
    <w:rsid w:val="00137593"/>
    <w:rsid w:val="00186FAC"/>
    <w:rsid w:val="0019023E"/>
    <w:rsid w:val="001A261E"/>
    <w:rsid w:val="001A461D"/>
    <w:rsid w:val="001A6721"/>
    <w:rsid w:val="001D3A57"/>
    <w:rsid w:val="001E6FAF"/>
    <w:rsid w:val="00203230"/>
    <w:rsid w:val="0022014D"/>
    <w:rsid w:val="0022444A"/>
    <w:rsid w:val="00230020"/>
    <w:rsid w:val="00240872"/>
    <w:rsid w:val="002775CC"/>
    <w:rsid w:val="00280479"/>
    <w:rsid w:val="0028640F"/>
    <w:rsid w:val="002C4BA5"/>
    <w:rsid w:val="002D2F22"/>
    <w:rsid w:val="002E05CE"/>
    <w:rsid w:val="002E2F64"/>
    <w:rsid w:val="002E4502"/>
    <w:rsid w:val="00313690"/>
    <w:rsid w:val="003161EA"/>
    <w:rsid w:val="00376A6A"/>
    <w:rsid w:val="003A450B"/>
    <w:rsid w:val="003C2FA9"/>
    <w:rsid w:val="003E0D91"/>
    <w:rsid w:val="00410AE3"/>
    <w:rsid w:val="004238F3"/>
    <w:rsid w:val="004504B3"/>
    <w:rsid w:val="004709A6"/>
    <w:rsid w:val="00475A7A"/>
    <w:rsid w:val="00477846"/>
    <w:rsid w:val="004815F1"/>
    <w:rsid w:val="004823F6"/>
    <w:rsid w:val="00485E41"/>
    <w:rsid w:val="004924AF"/>
    <w:rsid w:val="00493855"/>
    <w:rsid w:val="004C391D"/>
    <w:rsid w:val="004F391A"/>
    <w:rsid w:val="00516906"/>
    <w:rsid w:val="00523244"/>
    <w:rsid w:val="00546A7F"/>
    <w:rsid w:val="005577F0"/>
    <w:rsid w:val="00557DCD"/>
    <w:rsid w:val="00583DF5"/>
    <w:rsid w:val="005A4A98"/>
    <w:rsid w:val="005D5071"/>
    <w:rsid w:val="005E18E9"/>
    <w:rsid w:val="006102A7"/>
    <w:rsid w:val="00627A39"/>
    <w:rsid w:val="00634FF2"/>
    <w:rsid w:val="00636733"/>
    <w:rsid w:val="00646661"/>
    <w:rsid w:val="006746B9"/>
    <w:rsid w:val="0068607A"/>
    <w:rsid w:val="00691F4B"/>
    <w:rsid w:val="006A4AE9"/>
    <w:rsid w:val="006B6AFB"/>
    <w:rsid w:val="006D4CFE"/>
    <w:rsid w:val="006D7A13"/>
    <w:rsid w:val="006E2CEA"/>
    <w:rsid w:val="006E73F1"/>
    <w:rsid w:val="006F58DA"/>
    <w:rsid w:val="007017C0"/>
    <w:rsid w:val="007416EC"/>
    <w:rsid w:val="007532FB"/>
    <w:rsid w:val="007655AD"/>
    <w:rsid w:val="00770F27"/>
    <w:rsid w:val="00785187"/>
    <w:rsid w:val="00791F67"/>
    <w:rsid w:val="007A516B"/>
    <w:rsid w:val="007B608B"/>
    <w:rsid w:val="007C0458"/>
    <w:rsid w:val="007C2F2C"/>
    <w:rsid w:val="00800307"/>
    <w:rsid w:val="00802C46"/>
    <w:rsid w:val="0080524D"/>
    <w:rsid w:val="008313B7"/>
    <w:rsid w:val="008530D6"/>
    <w:rsid w:val="00863A0C"/>
    <w:rsid w:val="00881F55"/>
    <w:rsid w:val="00884480"/>
    <w:rsid w:val="008A3235"/>
    <w:rsid w:val="008B0EC0"/>
    <w:rsid w:val="008B2C6C"/>
    <w:rsid w:val="008B6348"/>
    <w:rsid w:val="008C0196"/>
    <w:rsid w:val="008C1ED7"/>
    <w:rsid w:val="008D0E54"/>
    <w:rsid w:val="008F4773"/>
    <w:rsid w:val="008F654C"/>
    <w:rsid w:val="00903701"/>
    <w:rsid w:val="0091036D"/>
    <w:rsid w:val="009127F0"/>
    <w:rsid w:val="009524CE"/>
    <w:rsid w:val="0098566A"/>
    <w:rsid w:val="009971BB"/>
    <w:rsid w:val="009A15CD"/>
    <w:rsid w:val="009C02EA"/>
    <w:rsid w:val="00A20479"/>
    <w:rsid w:val="00A467F8"/>
    <w:rsid w:val="00A75F5F"/>
    <w:rsid w:val="00A86921"/>
    <w:rsid w:val="00AA6150"/>
    <w:rsid w:val="00AB281A"/>
    <w:rsid w:val="00AD4DBB"/>
    <w:rsid w:val="00AE0D84"/>
    <w:rsid w:val="00AE1235"/>
    <w:rsid w:val="00AF2D9B"/>
    <w:rsid w:val="00B46278"/>
    <w:rsid w:val="00B528D7"/>
    <w:rsid w:val="00B96398"/>
    <w:rsid w:val="00BB7B48"/>
    <w:rsid w:val="00BC0DA2"/>
    <w:rsid w:val="00BD0355"/>
    <w:rsid w:val="00C022B6"/>
    <w:rsid w:val="00C14D79"/>
    <w:rsid w:val="00C2037F"/>
    <w:rsid w:val="00C308DB"/>
    <w:rsid w:val="00C3372D"/>
    <w:rsid w:val="00C33B62"/>
    <w:rsid w:val="00C50B12"/>
    <w:rsid w:val="00C776FC"/>
    <w:rsid w:val="00C933CF"/>
    <w:rsid w:val="00CA4DFE"/>
    <w:rsid w:val="00CB3199"/>
    <w:rsid w:val="00CB5C20"/>
    <w:rsid w:val="00CD411E"/>
    <w:rsid w:val="00CF162F"/>
    <w:rsid w:val="00D02C76"/>
    <w:rsid w:val="00D05A69"/>
    <w:rsid w:val="00D31E0C"/>
    <w:rsid w:val="00D32F74"/>
    <w:rsid w:val="00D51B5D"/>
    <w:rsid w:val="00D661B5"/>
    <w:rsid w:val="00D67EEF"/>
    <w:rsid w:val="00D83265"/>
    <w:rsid w:val="00DB4309"/>
    <w:rsid w:val="00DD07A0"/>
    <w:rsid w:val="00E13074"/>
    <w:rsid w:val="00E13B18"/>
    <w:rsid w:val="00E22E55"/>
    <w:rsid w:val="00E57947"/>
    <w:rsid w:val="00E81553"/>
    <w:rsid w:val="00E906DD"/>
    <w:rsid w:val="00EA1B9B"/>
    <w:rsid w:val="00EB0834"/>
    <w:rsid w:val="00EC042B"/>
    <w:rsid w:val="00EC775E"/>
    <w:rsid w:val="00EE5855"/>
    <w:rsid w:val="00EE663B"/>
    <w:rsid w:val="00EF0D49"/>
    <w:rsid w:val="00EF7A8C"/>
    <w:rsid w:val="00F03EA4"/>
    <w:rsid w:val="00F11472"/>
    <w:rsid w:val="00F210AA"/>
    <w:rsid w:val="00F253BE"/>
    <w:rsid w:val="00F4079D"/>
    <w:rsid w:val="00F64517"/>
    <w:rsid w:val="00F83430"/>
    <w:rsid w:val="00FB4CC9"/>
    <w:rsid w:val="00FF4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D4106A"/>
  <w15:chartTrackingRefBased/>
  <w15:docId w15:val="{D8B6DCE9-E922-449D-B700-F168B0FA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23E"/>
    <w:pPr>
      <w:spacing w:after="120" w:line="220" w:lineRule="exact"/>
    </w:pPr>
    <w:rPr>
      <w:rFonts w:ascii="Arial" w:hAnsi="Arial" w:cs="VIC-SemiBold"/>
      <w:color w:val="000000" w:themeColor="text1"/>
      <w:sz w:val="18"/>
      <w:szCs w:val="52"/>
      <w:lang w:val="en-US"/>
    </w:rPr>
  </w:style>
  <w:style w:type="paragraph" w:styleId="Heading1">
    <w:name w:val="heading 1"/>
    <w:basedOn w:val="Normal"/>
    <w:next w:val="Normal"/>
    <w:link w:val="Heading1Char"/>
    <w:uiPriority w:val="9"/>
    <w:qFormat/>
    <w:rsid w:val="0019023E"/>
    <w:pPr>
      <w:spacing w:before="480" w:after="220"/>
      <w:outlineLvl w:val="0"/>
    </w:pPr>
    <w:rPr>
      <w:b/>
      <w:bCs/>
      <w:caps/>
      <w:color w:val="4C7329"/>
      <w:sz w:val="22"/>
    </w:rPr>
  </w:style>
  <w:style w:type="paragraph" w:styleId="Heading2">
    <w:name w:val="heading 2"/>
    <w:basedOn w:val="Normal"/>
    <w:next w:val="Normal"/>
    <w:link w:val="Heading2Char"/>
    <w:uiPriority w:val="9"/>
    <w:semiHidden/>
    <w:unhideWhenUsed/>
    <w:qFormat/>
    <w:rsid w:val="007017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23E"/>
    <w:pPr>
      <w:spacing w:before="240" w:after="6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23E"/>
    <w:rPr>
      <w:rFonts w:ascii="Arial" w:hAnsi="Arial" w:cs="VIC-SemiBold"/>
      <w:b/>
      <w:bCs/>
      <w:caps/>
      <w:color w:val="4C7329"/>
      <w:szCs w:val="52"/>
      <w:lang w:val="en-US"/>
    </w:rPr>
  </w:style>
  <w:style w:type="character" w:customStyle="1" w:styleId="Heading3Char">
    <w:name w:val="Heading 3 Char"/>
    <w:basedOn w:val="DefaultParagraphFont"/>
    <w:link w:val="Heading3"/>
    <w:uiPriority w:val="9"/>
    <w:rsid w:val="0019023E"/>
    <w:rPr>
      <w:rFonts w:ascii="Arial" w:hAnsi="Arial" w:cs="VIC-SemiBold"/>
      <w:b/>
      <w:color w:val="000000" w:themeColor="text1"/>
      <w:sz w:val="18"/>
      <w:szCs w:val="52"/>
      <w:lang w:val="en-US"/>
    </w:rPr>
  </w:style>
  <w:style w:type="paragraph" w:customStyle="1" w:styleId="Agtitle">
    <w:name w:val="Ag_title"/>
    <w:basedOn w:val="Normal"/>
    <w:qFormat/>
    <w:rsid w:val="0019023E"/>
    <w:pPr>
      <w:spacing w:after="80" w:line="440" w:lineRule="exact"/>
    </w:pPr>
    <w:rPr>
      <w:color w:val="FFFFFF" w:themeColor="background1" w:themeTint="80"/>
      <w:sz w:val="44"/>
      <w:szCs w:val="18"/>
    </w:rPr>
  </w:style>
  <w:style w:type="paragraph" w:styleId="ListBullet">
    <w:name w:val="List Bullet"/>
    <w:basedOn w:val="Normal"/>
    <w:uiPriority w:val="99"/>
    <w:unhideWhenUsed/>
    <w:rsid w:val="0019023E"/>
    <w:pPr>
      <w:numPr>
        <w:numId w:val="1"/>
      </w:numPr>
    </w:pPr>
  </w:style>
  <w:style w:type="paragraph" w:styleId="Footer">
    <w:name w:val="footer"/>
    <w:basedOn w:val="Normal"/>
    <w:link w:val="FooterChar"/>
    <w:uiPriority w:val="99"/>
    <w:unhideWhenUsed/>
    <w:rsid w:val="0019023E"/>
    <w:pPr>
      <w:tabs>
        <w:tab w:val="center" w:pos="4513"/>
        <w:tab w:val="right" w:pos="9026"/>
      </w:tabs>
    </w:pPr>
  </w:style>
  <w:style w:type="character" w:customStyle="1" w:styleId="FooterChar">
    <w:name w:val="Footer Char"/>
    <w:basedOn w:val="DefaultParagraphFont"/>
    <w:link w:val="Footer"/>
    <w:uiPriority w:val="99"/>
    <w:rsid w:val="0019023E"/>
    <w:rPr>
      <w:rFonts w:ascii="Arial" w:hAnsi="Arial" w:cs="VIC-SemiBold"/>
      <w:color w:val="000000" w:themeColor="text1"/>
      <w:sz w:val="18"/>
      <w:szCs w:val="52"/>
      <w:lang w:val="en-US"/>
    </w:rPr>
  </w:style>
  <w:style w:type="paragraph" w:customStyle="1" w:styleId="AgTitle1white">
    <w:name w:val="Ag_Title1_white"/>
    <w:basedOn w:val="Normal"/>
    <w:uiPriority w:val="99"/>
    <w:rsid w:val="0019023E"/>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19023E"/>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character" w:styleId="PageNumber">
    <w:name w:val="page number"/>
    <w:basedOn w:val="DefaultParagraphFont"/>
    <w:uiPriority w:val="99"/>
    <w:semiHidden/>
    <w:unhideWhenUsed/>
    <w:rsid w:val="0019023E"/>
  </w:style>
  <w:style w:type="paragraph" w:styleId="ListParagraph">
    <w:name w:val="List Paragraph"/>
    <w:basedOn w:val="Normal"/>
    <w:uiPriority w:val="34"/>
    <w:qFormat/>
    <w:rsid w:val="0019023E"/>
    <w:pPr>
      <w:spacing w:after="200" w:line="276" w:lineRule="auto"/>
      <w:ind w:left="720"/>
      <w:contextualSpacing/>
    </w:pPr>
    <w:rPr>
      <w:rFonts w:asciiTheme="minorHAnsi" w:hAnsiTheme="minorHAnsi" w:cstheme="minorBidi"/>
      <w:color w:val="auto"/>
      <w:sz w:val="22"/>
      <w:szCs w:val="22"/>
      <w:lang w:val="en-AU"/>
    </w:rPr>
  </w:style>
  <w:style w:type="table" w:styleId="TableGrid">
    <w:name w:val="Table Grid"/>
    <w:basedOn w:val="TableNormal"/>
    <w:uiPriority w:val="59"/>
    <w:rsid w:val="0019023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19023E"/>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character" w:customStyle="1" w:styleId="Heading2Char">
    <w:name w:val="Heading 2 Char"/>
    <w:basedOn w:val="DefaultParagraphFont"/>
    <w:link w:val="Heading2"/>
    <w:uiPriority w:val="9"/>
    <w:rsid w:val="007017C0"/>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D66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1B5"/>
    <w:rPr>
      <w:rFonts w:ascii="Arial" w:hAnsi="Arial" w:cs="VIC-SemiBold"/>
      <w:color w:val="000000" w:themeColor="text1"/>
      <w:sz w:val="18"/>
      <w:szCs w:val="52"/>
      <w:lang w:val="en-US"/>
    </w:rPr>
  </w:style>
  <w:style w:type="paragraph" w:styleId="BalloonText">
    <w:name w:val="Balloon Text"/>
    <w:basedOn w:val="Normal"/>
    <w:link w:val="BalloonTextChar"/>
    <w:uiPriority w:val="99"/>
    <w:semiHidden/>
    <w:unhideWhenUsed/>
    <w:rsid w:val="00881F5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81F55"/>
    <w:rPr>
      <w:rFonts w:ascii="Segoe UI"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
        <AccountId xsi:nil="true"/>
        <AccountType/>
      </UserInfo>
    </SharedWithUsers>
    <lcf76f155ced4ddcb4097134ff3c332f xmlns="0f208eee-826d-4d53-b58f-52ef28ff795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C1F94868028B941A9F636D24B6D0CAC" ma:contentTypeVersion="27" ma:contentTypeDescription="DEDJTR Document" ma:contentTypeScope="" ma:versionID="bd53e1aab098179bccefacd6af439492">
  <xsd:schema xmlns:xsd="http://www.w3.org/2001/XMLSchema" xmlns:xs="http://www.w3.org/2001/XMLSchema" xmlns:p="http://schemas.microsoft.com/office/2006/metadata/properties" xmlns:ns2="72567383-1e26-4692-bdad-5f5be69e1590" xmlns:ns3="b3cc5fa8-9929-4f74-b449-d7a5840b4704" xmlns:ns4="0f208eee-826d-4d53-b58f-52ef28ff7957" targetNamespace="http://schemas.microsoft.com/office/2006/metadata/properties" ma:root="true" ma:fieldsID="cac24a62e8062f3b21f9d705d3cef4f0" ns2:_="" ns3:_="" ns4:_="">
    <xsd:import namespace="72567383-1e26-4692-bdad-5f5be69e1590"/>
    <xsd:import namespace="b3cc5fa8-9929-4f74-b449-d7a5840b4704"/>
    <xsd:import namespace="0f208eee-826d-4d53-b58f-52ef28ff7957"/>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eee-826d-4d53-b58f-52ef28ff79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EB2EB5-76DA-4C76-836F-CA0028985245}">
  <ds:schemaRefs>
    <ds:schemaRef ds:uri="http://schemas.microsoft.com/sharepoint/v3/contenttype/forms"/>
  </ds:schemaRefs>
</ds:datastoreItem>
</file>

<file path=customXml/itemProps2.xml><?xml version="1.0" encoding="utf-8"?>
<ds:datastoreItem xmlns:ds="http://schemas.openxmlformats.org/officeDocument/2006/customXml" ds:itemID="{74E82E2B-3924-4578-A4C4-20A4E70196C0}">
  <ds:schemaRefs>
    <ds:schemaRef ds:uri="http://schemas.microsoft.com/office/2006/metadata/properties"/>
    <ds:schemaRef ds:uri="http://schemas.microsoft.com/office/infopath/2007/PartnerControls"/>
    <ds:schemaRef ds:uri="72567383-1e26-4692-bdad-5f5be69e1590"/>
    <ds:schemaRef ds:uri="b3cc5fa8-9929-4f74-b449-d7a5840b4704"/>
    <ds:schemaRef ds:uri="3171c7ea-4053-49d1-95e3-bd55e8f1b3d5"/>
    <ds:schemaRef ds:uri="0f208eee-826d-4d53-b58f-52ef28ff7957"/>
  </ds:schemaRefs>
</ds:datastoreItem>
</file>

<file path=customXml/itemProps3.xml><?xml version="1.0" encoding="utf-8"?>
<ds:datastoreItem xmlns:ds="http://schemas.openxmlformats.org/officeDocument/2006/customXml" ds:itemID="{EC4474A8-42CA-4338-BE8F-AAC480D18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f208eee-826d-4d53-b58f-52ef28ff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 Hayley (DEDJTR)</dc:creator>
  <cp:keywords/>
  <dc:description/>
  <cp:lastModifiedBy>Yasemin Maranzano (DEECA)</cp:lastModifiedBy>
  <cp:revision>2</cp:revision>
  <cp:lastPrinted>2021-06-21T07:02:00Z</cp:lastPrinted>
  <dcterms:created xsi:type="dcterms:W3CDTF">2023-06-07T06:58:00Z</dcterms:created>
  <dcterms:modified xsi:type="dcterms:W3CDTF">2023-06-07T06:58:00Z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0x010100611F6414DFB111E7BA88F9DF1743E317003C1F94868028B941A9F636D24B6D0CAC</vt:lpwstr>
  </property>
  <property fmtid="{D5CDD505-2E9C-101B-9397-08002B2CF9AE}" pid="3" name="DEDJTRBranch">
    <vt:lpwstr/>
  </property>
  <property fmtid="{D5CDD505-2E9C-101B-9397-08002B2CF9AE}" pid="4" name="DEDJTRSection">
    <vt:lpwstr/>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Division">
    <vt:lpwstr>2;#Agriculture Victoria|aa595c92-527f-46eb-8130-f23c3634d9e6</vt:lpwstr>
  </property>
  <property fmtid="{D5CDD505-2E9C-101B-9397-08002B2CF9AE}" pid="8" name="MSIP_Label_d00a4df9-c942-4b09-b23a-6c1023f6de27_Enabled">
    <vt:lpwstr>true</vt:lpwstr>
  </property>
  <property fmtid="{D5CDD505-2E9C-101B-9397-08002B2CF9AE}" pid="9" name="MSIP_Label_d00a4df9-c942-4b09-b23a-6c1023f6de27_SetDate">
    <vt:lpwstr>2023-06-07T06:58:18Z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61dba260-04aa-4b31-aba1-64f0a4e6de27</vt:lpwstr>
  </property>
  <property fmtid="{D5CDD505-2E9C-101B-9397-08002B2CF9AE}" pid="14" name="MSIP_Label_d00a4df9-c942-4b09-b23a-6c1023f6de27_ContentBits">
    <vt:lpwstr>3</vt:lpwstr>
  </property>
</Properties>
</file>