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211C" w14:textId="1F6AA507" w:rsidR="00797826" w:rsidRDefault="001D6C44" w:rsidP="00D420E1">
      <w:pPr>
        <w:pStyle w:val="AgVic-MainHeading"/>
        <w:ind w:left="0"/>
        <w:rPr>
          <w:rFonts w:ascii="Helvetica" w:hAnsi="Helvetica" w:cs="Helvetica"/>
          <w:color w:val="auto"/>
          <w:sz w:val="28"/>
          <w:szCs w:val="28"/>
        </w:rPr>
      </w:pPr>
      <w:bookmarkStart w:id="0" w:name="_Hlk99376141"/>
      <w:bookmarkEnd w:id="0"/>
      <w:proofErr w:type="spellStart"/>
      <w:r w:rsidRPr="00CC12D3">
        <w:rPr>
          <w:rFonts w:ascii="Helvetica" w:hAnsi="Helvetica" w:cs="Helvetica"/>
          <w:color w:val="auto"/>
          <w:sz w:val="28"/>
          <w:szCs w:val="28"/>
        </w:rPr>
        <w:t>BestWool</w:t>
      </w:r>
      <w:proofErr w:type="spellEnd"/>
      <w:r w:rsidRPr="00CC12D3">
        <w:rPr>
          <w:rFonts w:ascii="Helvetica" w:hAnsi="Helvetica" w:cs="Helvetica"/>
          <w:color w:val="auto"/>
          <w:sz w:val="28"/>
          <w:szCs w:val="28"/>
        </w:rPr>
        <w:t>/</w:t>
      </w:r>
      <w:proofErr w:type="spellStart"/>
      <w:r w:rsidRPr="00CC12D3">
        <w:rPr>
          <w:rFonts w:ascii="Helvetica" w:hAnsi="Helvetica" w:cs="Helvetica"/>
          <w:color w:val="auto"/>
          <w:sz w:val="28"/>
          <w:szCs w:val="28"/>
        </w:rPr>
        <w:t>BestLamb</w:t>
      </w:r>
      <w:bookmarkStart w:id="1" w:name="_Hlk22209265"/>
      <w:proofErr w:type="spellEnd"/>
      <w:r w:rsidR="000553D3" w:rsidRPr="00CC12D3">
        <w:rPr>
          <w:rFonts w:ascii="Helvetica" w:hAnsi="Helvetica" w:cs="Helvetica"/>
          <w:color w:val="auto"/>
          <w:sz w:val="28"/>
          <w:szCs w:val="28"/>
        </w:rPr>
        <w:t xml:space="preserve"> – Group Profile</w:t>
      </w:r>
    </w:p>
    <w:p w14:paraId="1F23258B" w14:textId="0FE76CDD" w:rsidR="006944FA" w:rsidRDefault="006944FA" w:rsidP="00D420E1">
      <w:pPr>
        <w:pStyle w:val="AgVic-MainHeading"/>
        <w:ind w:left="0"/>
        <w:rPr>
          <w:rFonts w:ascii="Helvetica" w:hAnsi="Helvetica" w:cs="Helvetica"/>
          <w:color w:val="auto"/>
          <w:sz w:val="28"/>
          <w:szCs w:val="28"/>
        </w:rPr>
      </w:pPr>
      <w:r w:rsidRPr="000553D3">
        <w:rPr>
          <w:rFonts w:ascii="Helvetica" w:hAnsi="Helvetica" w:cs="Helvetica"/>
          <w:b w:val="0"/>
          <w:bCs w:val="0"/>
          <w:color w:val="auto"/>
          <w:sz w:val="28"/>
          <w:szCs w:val="28"/>
        </w:rPr>
        <w:t>Western Plains Network Group –</w:t>
      </w:r>
      <w:r w:rsidRPr="000553D3">
        <w:rPr>
          <w:rFonts w:ascii="Helvetica" w:hAnsi="Helvetica" w:cs="Helvetica"/>
          <w:color w:val="auto"/>
          <w:sz w:val="28"/>
          <w:szCs w:val="28"/>
        </w:rPr>
        <w:t xml:space="preserve"> </w:t>
      </w:r>
      <w:r w:rsidRPr="000553D3">
        <w:rPr>
          <w:rFonts w:ascii="Helvetica" w:hAnsi="Helvetica" w:cs="Helvetica"/>
          <w:b w:val="0"/>
          <w:bCs w:val="0"/>
          <w:color w:val="auto"/>
          <w:sz w:val="28"/>
          <w:szCs w:val="28"/>
        </w:rPr>
        <w:t>March 2022</w:t>
      </w:r>
    </w:p>
    <w:p w14:paraId="28ED4021" w14:textId="77777777" w:rsidR="006944FA" w:rsidRPr="00CC12D3" w:rsidRDefault="006944FA" w:rsidP="00D420E1">
      <w:pPr>
        <w:pStyle w:val="AgVic-MainHeading"/>
        <w:ind w:left="0"/>
        <w:rPr>
          <w:rFonts w:ascii="Helvetica" w:hAnsi="Helvetica" w:cs="Helvetica"/>
          <w:color w:val="auto"/>
          <w:sz w:val="28"/>
          <w:szCs w:val="28"/>
        </w:rPr>
      </w:pPr>
    </w:p>
    <w:p w14:paraId="36412A1E" w14:textId="37CB5E24" w:rsidR="00797826" w:rsidRPr="000553D3" w:rsidRDefault="000B7201" w:rsidP="00D420E1">
      <w:pPr>
        <w:pStyle w:val="AgVic-MainHeading"/>
        <w:ind w:left="0"/>
        <w:rPr>
          <w:rFonts w:ascii="Helvetica" w:hAnsi="Helvetica" w:cs="Helvetica"/>
          <w:b w:val="0"/>
          <w:bCs w:val="0"/>
          <w:color w:val="auto"/>
          <w:sz w:val="28"/>
          <w:szCs w:val="28"/>
        </w:rPr>
      </w:pPr>
      <w:r w:rsidRPr="001D3E67">
        <w:rPr>
          <w:noProof/>
        </w:rPr>
        <w:drawing>
          <wp:inline distT="0" distB="0" distL="0" distR="0" wp14:anchorId="630E53CC" wp14:editId="118C325F">
            <wp:extent cx="3019425" cy="4025900"/>
            <wp:effectExtent l="0" t="0" r="9525" b="0"/>
            <wp:docPr id="2" name="Picture 2" descr="Image of sheep in a yard with a person conducting Body Condition Scores on the she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sheep in a yard with a person conducting Body Condition Scores on the sheep.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9425" cy="4025900"/>
                    </a:xfrm>
                    <a:prstGeom prst="rect">
                      <a:avLst/>
                    </a:prstGeom>
                    <a:noFill/>
                    <a:ln>
                      <a:noFill/>
                    </a:ln>
                  </pic:spPr>
                </pic:pic>
              </a:graphicData>
            </a:graphic>
          </wp:inline>
        </w:drawing>
      </w:r>
    </w:p>
    <w:p w14:paraId="15B16351" w14:textId="15476537" w:rsidR="007E2415" w:rsidRDefault="007E2415" w:rsidP="00D420E1">
      <w:pPr>
        <w:pStyle w:val="AgVic-MainHeading"/>
        <w:ind w:left="0"/>
        <w:rPr>
          <w:rFonts w:ascii="Helvetica" w:hAnsi="Helvetica" w:cs="Helvetica"/>
          <w:b w:val="0"/>
          <w:bCs w:val="0"/>
          <w:color w:val="auto"/>
          <w:sz w:val="20"/>
          <w:szCs w:val="20"/>
        </w:rPr>
      </w:pPr>
    </w:p>
    <w:p w14:paraId="716E88B7" w14:textId="77777777" w:rsidR="00854E82" w:rsidRDefault="00854E82" w:rsidP="000B7201">
      <w:pPr>
        <w:pStyle w:val="AgVic-MainHeading"/>
        <w:ind w:left="0"/>
        <w:jc w:val="both"/>
        <w:rPr>
          <w:rFonts w:ascii="Helvetica" w:hAnsi="Helvetica" w:cs="Helvetica"/>
          <w:b w:val="0"/>
          <w:bCs w:val="0"/>
          <w:color w:val="auto"/>
          <w:sz w:val="18"/>
          <w:szCs w:val="18"/>
        </w:rPr>
      </w:pPr>
    </w:p>
    <w:p w14:paraId="00C6BE24" w14:textId="69EAD808" w:rsidR="00362B0C" w:rsidRPr="00320A00" w:rsidRDefault="004D26C2" w:rsidP="000B7201">
      <w:pPr>
        <w:pStyle w:val="AgVic-MainHeading"/>
        <w:ind w:left="0"/>
        <w:jc w:val="both"/>
        <w:rPr>
          <w:rFonts w:ascii="Helvetica" w:hAnsi="Helvetica" w:cs="Helvetica"/>
          <w:b w:val="0"/>
          <w:bCs w:val="0"/>
          <w:color w:val="auto"/>
          <w:sz w:val="18"/>
          <w:szCs w:val="18"/>
        </w:rPr>
      </w:pPr>
      <w:r w:rsidRPr="00320A00">
        <w:rPr>
          <w:rFonts w:ascii="Helvetica" w:hAnsi="Helvetica" w:cs="Helvetica"/>
          <w:b w:val="0"/>
          <w:bCs w:val="0"/>
          <w:color w:val="auto"/>
          <w:sz w:val="18"/>
          <w:szCs w:val="18"/>
        </w:rPr>
        <w:t xml:space="preserve">Figure 1. </w:t>
      </w:r>
      <w:r w:rsidR="00362B0C" w:rsidRPr="00320A00">
        <w:rPr>
          <w:rFonts w:ascii="Helvetica" w:hAnsi="Helvetica" w:cs="Helvetica"/>
          <w:b w:val="0"/>
          <w:bCs w:val="0"/>
          <w:color w:val="auto"/>
          <w:sz w:val="18"/>
          <w:szCs w:val="18"/>
        </w:rPr>
        <w:t xml:space="preserve">Condition scoring ewes prior to entering            </w:t>
      </w:r>
      <w:r w:rsidR="00320A00" w:rsidRPr="00320A00">
        <w:rPr>
          <w:rFonts w:ascii="Helvetica" w:hAnsi="Helvetica" w:cs="Helvetica"/>
          <w:b w:val="0"/>
          <w:bCs w:val="0"/>
          <w:color w:val="auto"/>
          <w:sz w:val="18"/>
          <w:szCs w:val="18"/>
        </w:rPr>
        <w:t xml:space="preserve">           </w:t>
      </w:r>
    </w:p>
    <w:p w14:paraId="2F51E3C2" w14:textId="714785F2" w:rsidR="00854E82" w:rsidRDefault="00362B0C" w:rsidP="000B7201">
      <w:pPr>
        <w:pStyle w:val="AgVic-MainHeading"/>
        <w:ind w:left="0"/>
        <w:jc w:val="both"/>
        <w:rPr>
          <w:rFonts w:ascii="Helvetica" w:hAnsi="Helvetica" w:cs="Helvetica"/>
          <w:b w:val="0"/>
          <w:bCs w:val="0"/>
          <w:color w:val="auto"/>
          <w:sz w:val="18"/>
          <w:szCs w:val="18"/>
        </w:rPr>
      </w:pPr>
      <w:r w:rsidRPr="00320A00">
        <w:rPr>
          <w:rFonts w:ascii="Helvetica" w:hAnsi="Helvetica" w:cs="Helvetica"/>
          <w:b w:val="0"/>
          <w:bCs w:val="0"/>
          <w:color w:val="auto"/>
          <w:sz w:val="18"/>
          <w:szCs w:val="18"/>
        </w:rPr>
        <w:t xml:space="preserve">               lambing paddocks for mob size trial</w:t>
      </w:r>
      <w:r w:rsidR="00320A00" w:rsidRPr="00320A00">
        <w:rPr>
          <w:rFonts w:ascii="Helvetica" w:hAnsi="Helvetica" w:cs="Helvetica"/>
          <w:b w:val="0"/>
          <w:bCs w:val="0"/>
          <w:color w:val="auto"/>
          <w:sz w:val="18"/>
          <w:szCs w:val="18"/>
        </w:rPr>
        <w:t xml:space="preserve">. </w:t>
      </w:r>
    </w:p>
    <w:p w14:paraId="1811A6EC" w14:textId="77777777" w:rsidR="00432CB7" w:rsidRPr="00432CB7" w:rsidRDefault="00432CB7" w:rsidP="00D420E1">
      <w:pPr>
        <w:pStyle w:val="AgVic-MainHeading"/>
        <w:ind w:left="0"/>
        <w:rPr>
          <w:rFonts w:ascii="Helvetica" w:hAnsi="Helvetica" w:cs="Helvetica"/>
          <w:b w:val="0"/>
          <w:bCs w:val="0"/>
          <w:color w:val="auto"/>
          <w:sz w:val="18"/>
          <w:szCs w:val="18"/>
        </w:rPr>
      </w:pPr>
    </w:p>
    <w:bookmarkEnd w:id="1"/>
    <w:p w14:paraId="3E65BD9F" w14:textId="120D05F8" w:rsidR="00781212" w:rsidRPr="004D76EC"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 xml:space="preserve">Group </w:t>
      </w:r>
      <w:r w:rsidRPr="004D76EC">
        <w:rPr>
          <w:rFonts w:ascii="Helvetica" w:hAnsi="Helvetica" w:cs="Helvetica"/>
          <w:color w:val="auto"/>
        </w:rPr>
        <w:t xml:space="preserve">– </w:t>
      </w:r>
      <w:r w:rsidR="009942E7" w:rsidRPr="004D76EC">
        <w:rPr>
          <w:rFonts w:ascii="Helvetica" w:hAnsi="Helvetica" w:cs="Helvetica"/>
          <w:color w:val="auto"/>
        </w:rPr>
        <w:t>Western Plains</w:t>
      </w:r>
      <w:r w:rsidR="008C386D" w:rsidRPr="004D76EC">
        <w:rPr>
          <w:rFonts w:ascii="Helvetica" w:hAnsi="Helvetica" w:cs="Helvetica"/>
          <w:color w:val="auto"/>
        </w:rPr>
        <w:t xml:space="preserve">, 18 members. </w:t>
      </w:r>
    </w:p>
    <w:p w14:paraId="602857DF" w14:textId="56C5D04E" w:rsidR="00781212" w:rsidRPr="004D76EC" w:rsidRDefault="008C386D"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 xml:space="preserve">BWBL </w:t>
      </w:r>
      <w:r w:rsidR="00781212" w:rsidRPr="004D76EC">
        <w:rPr>
          <w:rFonts w:ascii="Helvetica" w:hAnsi="Helvetica" w:cs="Helvetica"/>
          <w:b/>
          <w:bCs/>
          <w:color w:val="auto"/>
        </w:rPr>
        <w:t>Coordinator</w:t>
      </w:r>
      <w:r w:rsidR="00781212" w:rsidRPr="004D76EC">
        <w:rPr>
          <w:rFonts w:ascii="Helvetica" w:hAnsi="Helvetica" w:cs="Helvetica"/>
          <w:color w:val="auto"/>
        </w:rPr>
        <w:t xml:space="preserve"> – </w:t>
      </w:r>
      <w:r w:rsidR="009942E7" w:rsidRPr="004D76EC">
        <w:rPr>
          <w:rFonts w:ascii="Helvetica" w:hAnsi="Helvetica" w:cs="Helvetica"/>
          <w:color w:val="auto"/>
        </w:rPr>
        <w:t>Andrew Kennedy</w:t>
      </w:r>
    </w:p>
    <w:p w14:paraId="74C151DA" w14:textId="3328CE33" w:rsidR="008C386D" w:rsidRPr="004D76EC" w:rsidRDefault="008C386D"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Ag</w:t>
      </w:r>
      <w:r w:rsidR="00432CB7" w:rsidRPr="004D76EC">
        <w:rPr>
          <w:rFonts w:ascii="Helvetica" w:hAnsi="Helvetica" w:cs="Helvetica"/>
          <w:b/>
          <w:bCs/>
          <w:color w:val="auto"/>
        </w:rPr>
        <w:t>riculture</w:t>
      </w:r>
      <w:r w:rsidRPr="004D76EC">
        <w:rPr>
          <w:rFonts w:ascii="Helvetica" w:hAnsi="Helvetica" w:cs="Helvetica"/>
          <w:b/>
          <w:bCs/>
          <w:color w:val="auto"/>
        </w:rPr>
        <w:t xml:space="preserve"> Vic</w:t>
      </w:r>
      <w:r w:rsidR="00432CB7" w:rsidRPr="004D76EC">
        <w:rPr>
          <w:rFonts w:ascii="Helvetica" w:hAnsi="Helvetica" w:cs="Helvetica"/>
          <w:b/>
          <w:bCs/>
          <w:color w:val="auto"/>
        </w:rPr>
        <w:t>toria</w:t>
      </w:r>
      <w:r w:rsidRPr="004D76EC">
        <w:rPr>
          <w:rFonts w:ascii="Helvetica" w:hAnsi="Helvetica" w:cs="Helvetica"/>
          <w:b/>
          <w:bCs/>
          <w:color w:val="auto"/>
        </w:rPr>
        <w:t xml:space="preserve"> Coordinator –</w:t>
      </w:r>
      <w:r w:rsidRPr="004D76EC">
        <w:rPr>
          <w:rFonts w:ascii="Helvetica" w:hAnsi="Helvetica" w:cs="Helvetica"/>
          <w:color w:val="auto"/>
        </w:rPr>
        <w:t xml:space="preserve"> Cathy Mulligan</w:t>
      </w:r>
    </w:p>
    <w:p w14:paraId="1F258B17" w14:textId="0CB78DD3" w:rsidR="008C386D" w:rsidRPr="004D76EC" w:rsidRDefault="00182491"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Location</w:t>
      </w:r>
      <w:r w:rsidR="00432CB7" w:rsidRPr="004D76EC">
        <w:rPr>
          <w:rFonts w:ascii="Helvetica" w:hAnsi="Helvetica" w:cs="Helvetica"/>
          <w:b/>
          <w:bCs/>
          <w:color w:val="auto"/>
        </w:rPr>
        <w:t xml:space="preserve"> –</w:t>
      </w:r>
      <w:r w:rsidR="00432CB7" w:rsidRPr="004D76EC">
        <w:rPr>
          <w:rFonts w:ascii="Helvetica" w:hAnsi="Helvetica" w:cs="Helvetica"/>
          <w:color w:val="auto"/>
        </w:rPr>
        <w:t xml:space="preserve"> Camperdown region</w:t>
      </w:r>
    </w:p>
    <w:p w14:paraId="43DB5CA3" w14:textId="2800034D" w:rsidR="00432CB7" w:rsidRPr="004D76EC" w:rsidRDefault="00432CB7"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Enterprises –</w:t>
      </w:r>
      <w:r w:rsidRPr="004D76EC">
        <w:rPr>
          <w:rFonts w:ascii="Helvetica" w:hAnsi="Helvetica" w:cs="Helvetica"/>
          <w:color w:val="auto"/>
        </w:rPr>
        <w:t xml:space="preserve"> prime lam</w:t>
      </w:r>
      <w:r w:rsidR="003C3AE2">
        <w:rPr>
          <w:rFonts w:ascii="Helvetica" w:hAnsi="Helvetica" w:cs="Helvetica"/>
          <w:color w:val="auto"/>
        </w:rPr>
        <w:t xml:space="preserve">b, </w:t>
      </w:r>
      <w:r w:rsidRPr="004D76EC">
        <w:rPr>
          <w:rFonts w:ascii="Helvetica" w:hAnsi="Helvetica" w:cs="Helvetica"/>
          <w:color w:val="auto"/>
        </w:rPr>
        <w:t xml:space="preserve">wool </w:t>
      </w:r>
      <w:proofErr w:type="gramStart"/>
      <w:r w:rsidRPr="004D76EC">
        <w:rPr>
          <w:rFonts w:ascii="Helvetica" w:hAnsi="Helvetica" w:cs="Helvetica"/>
          <w:color w:val="auto"/>
        </w:rPr>
        <w:t>production</w:t>
      </w:r>
      <w:proofErr w:type="gramEnd"/>
      <w:r w:rsidR="003C3AE2">
        <w:rPr>
          <w:rFonts w:ascii="Helvetica" w:hAnsi="Helvetica" w:cs="Helvetica"/>
          <w:color w:val="auto"/>
        </w:rPr>
        <w:t xml:space="preserve"> and</w:t>
      </w:r>
      <w:r w:rsidRPr="004D76EC">
        <w:rPr>
          <w:rFonts w:ascii="Helvetica" w:hAnsi="Helvetica" w:cs="Helvetica"/>
          <w:color w:val="auto"/>
        </w:rPr>
        <w:t xml:space="preserve"> mixed beef cattle. </w:t>
      </w:r>
    </w:p>
    <w:p w14:paraId="6086F81D" w14:textId="77777777" w:rsidR="00CA1B06" w:rsidRDefault="00CA1B06" w:rsidP="00442F0F">
      <w:pPr>
        <w:pStyle w:val="Agbodytext"/>
        <w:rPr>
          <w:rStyle w:val="normaltextrun"/>
          <w:rFonts w:cs="Arial"/>
          <w:sz w:val="20"/>
          <w:szCs w:val="20"/>
        </w:rPr>
      </w:pPr>
    </w:p>
    <w:p w14:paraId="3720CFCE" w14:textId="5182F323" w:rsidR="008467BD" w:rsidRPr="00055A25" w:rsidRDefault="008467BD" w:rsidP="008467BD">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xml:space="preserve">The Western Plains </w:t>
      </w:r>
      <w:proofErr w:type="spellStart"/>
      <w:r w:rsidRPr="00055A25">
        <w:rPr>
          <w:rFonts w:ascii="Helvetica" w:hAnsi="Helvetica" w:cs="Helvetica"/>
          <w:color w:val="000000"/>
          <w:sz w:val="20"/>
          <w:szCs w:val="20"/>
        </w:rPr>
        <w:t>BestWool</w:t>
      </w:r>
      <w:proofErr w:type="spellEnd"/>
      <w:r w:rsidRPr="00055A25">
        <w:rPr>
          <w:rFonts w:ascii="Helvetica" w:hAnsi="Helvetica" w:cs="Helvetica"/>
          <w:color w:val="000000"/>
          <w:sz w:val="20"/>
          <w:szCs w:val="20"/>
        </w:rPr>
        <w:t>/</w:t>
      </w:r>
      <w:proofErr w:type="spellStart"/>
      <w:r w:rsidRPr="00055A25">
        <w:rPr>
          <w:rFonts w:ascii="Helvetica" w:hAnsi="Helvetica" w:cs="Helvetica"/>
          <w:color w:val="000000"/>
          <w:sz w:val="20"/>
          <w:szCs w:val="20"/>
        </w:rPr>
        <w:t>BestLamb</w:t>
      </w:r>
      <w:proofErr w:type="spellEnd"/>
      <w:r w:rsidRPr="00055A25">
        <w:rPr>
          <w:rFonts w:ascii="Helvetica" w:hAnsi="Helvetica" w:cs="Helvetica"/>
          <w:color w:val="000000"/>
          <w:sz w:val="20"/>
          <w:szCs w:val="20"/>
        </w:rPr>
        <w:t xml:space="preserve"> (BW</w:t>
      </w:r>
      <w:r w:rsidR="00D6752F">
        <w:rPr>
          <w:rFonts w:ascii="Helvetica" w:hAnsi="Helvetica" w:cs="Helvetica"/>
          <w:color w:val="000000"/>
          <w:sz w:val="20"/>
          <w:szCs w:val="20"/>
        </w:rPr>
        <w:t>/</w:t>
      </w:r>
      <w:r w:rsidRPr="00055A25">
        <w:rPr>
          <w:rFonts w:ascii="Helvetica" w:hAnsi="Helvetica" w:cs="Helvetica"/>
          <w:color w:val="000000"/>
          <w:sz w:val="20"/>
          <w:szCs w:val="20"/>
        </w:rPr>
        <w:t>BL) group have recently finished a three</w:t>
      </w:r>
      <w:r>
        <w:rPr>
          <w:rFonts w:ascii="Helvetica" w:hAnsi="Helvetica" w:cs="Helvetica"/>
          <w:color w:val="000000"/>
          <w:sz w:val="20"/>
          <w:szCs w:val="20"/>
        </w:rPr>
        <w:t>-</w:t>
      </w:r>
      <w:r w:rsidRPr="00055A25">
        <w:rPr>
          <w:rFonts w:ascii="Helvetica" w:hAnsi="Helvetica" w:cs="Helvetica"/>
          <w:color w:val="000000"/>
          <w:sz w:val="20"/>
          <w:szCs w:val="20"/>
        </w:rPr>
        <w:t xml:space="preserve">year on-farm Producer Demonstration Site project in Victoria's </w:t>
      </w:r>
      <w:proofErr w:type="gramStart"/>
      <w:r w:rsidRPr="00055A25">
        <w:rPr>
          <w:rFonts w:ascii="Helvetica" w:hAnsi="Helvetica" w:cs="Helvetica"/>
          <w:color w:val="000000"/>
          <w:sz w:val="20"/>
          <w:szCs w:val="20"/>
        </w:rPr>
        <w:t>south west</w:t>
      </w:r>
      <w:proofErr w:type="gramEnd"/>
      <w:r w:rsidRPr="00055A25">
        <w:rPr>
          <w:rFonts w:ascii="Helvetica" w:hAnsi="Helvetica" w:cs="Helvetica"/>
          <w:color w:val="000000"/>
          <w:sz w:val="20"/>
          <w:szCs w:val="20"/>
        </w:rPr>
        <w:t xml:space="preserve"> which looked at the factors impacting lamb survival. </w:t>
      </w:r>
    </w:p>
    <w:p w14:paraId="00D0D9D9" w14:textId="77777777" w:rsidR="008467BD" w:rsidRPr="00055A25" w:rsidRDefault="008467BD" w:rsidP="008467BD">
      <w:pPr>
        <w:pStyle w:val="NormalWeb"/>
        <w:spacing w:before="0" w:beforeAutospacing="0" w:after="0" w:afterAutospacing="0"/>
        <w:rPr>
          <w:rFonts w:ascii="Helvetica" w:hAnsi="Helvetica" w:cs="Helvetica"/>
          <w:color w:val="000000"/>
          <w:sz w:val="20"/>
          <w:szCs w:val="20"/>
        </w:rPr>
      </w:pPr>
    </w:p>
    <w:p w14:paraId="6741FC4C" w14:textId="77777777" w:rsidR="008467BD" w:rsidRPr="00055A25" w:rsidRDefault="008467BD" w:rsidP="008467BD">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xml:space="preserve">The project looked at ewe condition and feed on offer throughout pregnancy, as well as mob size and shelter at lambing, and how each of these factors influenced lamb survival rates. </w:t>
      </w:r>
    </w:p>
    <w:p w14:paraId="6978DEBA" w14:textId="77777777" w:rsidR="008467BD" w:rsidRPr="00055A25" w:rsidRDefault="008467BD" w:rsidP="008467BD">
      <w:pPr>
        <w:pStyle w:val="NormalWeb"/>
        <w:spacing w:before="0" w:beforeAutospacing="0" w:after="0" w:afterAutospacing="0"/>
        <w:rPr>
          <w:rFonts w:ascii="Helvetica" w:hAnsi="Helvetica" w:cs="Helvetica"/>
          <w:color w:val="000000"/>
          <w:sz w:val="20"/>
          <w:szCs w:val="20"/>
        </w:rPr>
      </w:pPr>
    </w:p>
    <w:p w14:paraId="5D05792F" w14:textId="5854999E" w:rsidR="008467BD" w:rsidRPr="00055A25" w:rsidRDefault="008467BD" w:rsidP="008467BD">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Results from the demonstration align with lamb survival research</w:t>
      </w:r>
      <w:r w:rsidRPr="00055A25">
        <w:rPr>
          <w:rFonts w:ascii="Helvetica" w:hAnsi="Helvetica" w:cs="Helvetica"/>
          <w:b/>
          <w:bCs/>
          <w:color w:val="000000"/>
          <w:sz w:val="20"/>
          <w:szCs w:val="20"/>
        </w:rPr>
        <w:t>*</w:t>
      </w:r>
      <w:r w:rsidRPr="00055A25">
        <w:rPr>
          <w:rFonts w:ascii="Helvetica" w:hAnsi="Helvetica" w:cs="Helvetica"/>
          <w:color w:val="000000"/>
          <w:sz w:val="20"/>
          <w:szCs w:val="20"/>
        </w:rPr>
        <w:t xml:space="preserve"> </w:t>
      </w:r>
      <w:r w:rsidRPr="00055A25">
        <w:rPr>
          <w:rFonts w:ascii="Helvetica" w:hAnsi="Helvetica" w:cs="Helvetica"/>
          <w:color w:val="003054"/>
          <w:sz w:val="20"/>
          <w:szCs w:val="20"/>
        </w:rPr>
        <w:t>(</w:t>
      </w:r>
      <w:hyperlink r:id="rId11" w:history="1">
        <w:r w:rsidRPr="00055A25">
          <w:rPr>
            <w:rStyle w:val="Hyperlink"/>
            <w:rFonts w:ascii="Helvetica" w:hAnsi="Helvetica" w:cs="Helvetica"/>
            <w:i/>
            <w:iCs/>
            <w:color w:val="003054"/>
            <w:sz w:val="20"/>
            <w:szCs w:val="20"/>
          </w:rPr>
          <w:t>Improving lamb survival by optimising lambing density</w:t>
        </w:r>
      </w:hyperlink>
      <w:r w:rsidRPr="00055A25">
        <w:rPr>
          <w:rStyle w:val="Hyperlink"/>
          <w:rFonts w:ascii="Helvetica" w:hAnsi="Helvetica" w:cs="Helvetica"/>
          <w:i/>
          <w:iCs/>
          <w:color w:val="003054"/>
          <w:sz w:val="20"/>
          <w:szCs w:val="20"/>
        </w:rPr>
        <w:t xml:space="preserve"> 2019</w:t>
      </w:r>
      <w:r w:rsidRPr="00055A25">
        <w:rPr>
          <w:rStyle w:val="Hyperlink"/>
          <w:rFonts w:ascii="Helvetica" w:hAnsi="Helvetica" w:cs="Helvetica"/>
          <w:color w:val="0070C0"/>
          <w:sz w:val="20"/>
          <w:szCs w:val="20"/>
        </w:rPr>
        <w:t xml:space="preserve"> </w:t>
      </w:r>
      <w:r w:rsidRPr="008467BD">
        <w:rPr>
          <w:rStyle w:val="Hyperlink"/>
          <w:rFonts w:ascii="Helvetica" w:hAnsi="Helvetica" w:cs="Helvetica"/>
          <w:color w:val="auto"/>
          <w:sz w:val="20"/>
          <w:szCs w:val="20"/>
          <w:u w:val="none"/>
        </w:rPr>
        <w:t>and</w:t>
      </w:r>
      <w:r w:rsidRPr="00055A25">
        <w:rPr>
          <w:rStyle w:val="Hyperlink"/>
          <w:rFonts w:ascii="Helvetica" w:hAnsi="Helvetica" w:cs="Helvetica"/>
          <w:sz w:val="20"/>
          <w:szCs w:val="20"/>
        </w:rPr>
        <w:t xml:space="preserve"> </w:t>
      </w:r>
      <w:hyperlink r:id="rId12" w:history="1">
        <w:r w:rsidRPr="00055A25">
          <w:rPr>
            <w:rStyle w:val="Hyperlink"/>
            <w:rFonts w:ascii="Helvetica" w:hAnsi="Helvetica" w:cs="Helvetica"/>
            <w:i/>
            <w:iCs/>
            <w:color w:val="003054"/>
            <w:sz w:val="20"/>
            <w:szCs w:val="20"/>
          </w:rPr>
          <w:t>Lifetime Ewe Management 2005)</w:t>
        </w:r>
      </w:hyperlink>
      <w:r w:rsidRPr="00055A25">
        <w:rPr>
          <w:rStyle w:val="Hyperlink"/>
          <w:rFonts w:ascii="Helvetica" w:hAnsi="Helvetica" w:cs="Helvetica"/>
          <w:sz w:val="20"/>
          <w:szCs w:val="20"/>
        </w:rPr>
        <w:t xml:space="preserve"> </w:t>
      </w:r>
      <w:r w:rsidRPr="00055A25">
        <w:rPr>
          <w:rFonts w:ascii="Helvetica" w:hAnsi="Helvetica" w:cs="Helvetica"/>
          <w:color w:val="000000"/>
          <w:sz w:val="20"/>
          <w:szCs w:val="20"/>
        </w:rPr>
        <w:t>and have given the group the confidence to make changes on their own farms. Results showed ewes lambing in smaller mobs had higher survival rates compared with ewes lambing in larger mobs. Shelter also had an influence and ewes lambing in more sheltered paddocks had higher lamb survival rates compared to less shelter. The ewe condition trial conducted in the first two years demonstrated that condition had an impact on lamb survival in multiple bearing ewes.</w:t>
      </w:r>
    </w:p>
    <w:p w14:paraId="3606E454" w14:textId="77777777" w:rsidR="008467BD" w:rsidRPr="00055A25" w:rsidRDefault="008467BD" w:rsidP="008467BD">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w:t>
      </w:r>
    </w:p>
    <w:p w14:paraId="417245B4" w14:textId="24FB7B3E" w:rsidR="008467BD" w:rsidRPr="00055A25" w:rsidRDefault="008467BD" w:rsidP="008467BD">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The mob-size trial was conducted on one host property for three years with twin-bearing ewes split into smaller mobs (averaging 45 ewes) and larger mobs (averaging 113 ewes). Lamb survival ranged from 86</w:t>
      </w:r>
      <w:r w:rsidRPr="00055A25">
        <w:rPr>
          <w:rFonts w:ascii="Helvetica" w:hAnsi="Helvetica" w:cs="Helvetica"/>
          <w:sz w:val="20"/>
          <w:szCs w:val="20"/>
        </w:rPr>
        <w:t xml:space="preserve"> – </w:t>
      </w:r>
      <w:r w:rsidRPr="00055A25">
        <w:rPr>
          <w:rFonts w:ascii="Helvetica" w:hAnsi="Helvetica" w:cs="Helvetica"/>
          <w:color w:val="000000"/>
          <w:sz w:val="20"/>
          <w:szCs w:val="20"/>
        </w:rPr>
        <w:t xml:space="preserve">90 per cent in the smaller mobs, compared to 82 </w:t>
      </w:r>
      <w:r w:rsidRPr="00055A25">
        <w:rPr>
          <w:rFonts w:ascii="Helvetica" w:hAnsi="Helvetica" w:cs="Helvetica"/>
          <w:sz w:val="20"/>
          <w:szCs w:val="20"/>
        </w:rPr>
        <w:t xml:space="preserve">– </w:t>
      </w:r>
      <w:r w:rsidRPr="00055A25">
        <w:rPr>
          <w:rFonts w:ascii="Helvetica" w:hAnsi="Helvetica" w:cs="Helvetica"/>
          <w:color w:val="000000"/>
          <w:sz w:val="20"/>
          <w:szCs w:val="20"/>
        </w:rPr>
        <w:t>83 per cent in the larger mobs. Lamb marking rates ranged from 172</w:t>
      </w:r>
      <w:r w:rsidRPr="00055A25">
        <w:rPr>
          <w:rFonts w:ascii="Helvetica" w:hAnsi="Helvetica" w:cs="Helvetica"/>
          <w:sz w:val="20"/>
          <w:szCs w:val="20"/>
        </w:rPr>
        <w:t xml:space="preserve"> – </w:t>
      </w:r>
      <w:r w:rsidRPr="00055A25">
        <w:rPr>
          <w:rFonts w:ascii="Helvetica" w:hAnsi="Helvetica" w:cs="Helvetica"/>
          <w:color w:val="000000"/>
          <w:sz w:val="20"/>
          <w:szCs w:val="20"/>
        </w:rPr>
        <w:t>180 per cent in the smaller mobs and 147</w:t>
      </w:r>
      <w:r w:rsidRPr="00055A25">
        <w:rPr>
          <w:rFonts w:ascii="Helvetica" w:hAnsi="Helvetica" w:cs="Helvetica"/>
          <w:sz w:val="20"/>
          <w:szCs w:val="20"/>
        </w:rPr>
        <w:t xml:space="preserve"> – </w:t>
      </w:r>
      <w:r w:rsidRPr="00055A25">
        <w:rPr>
          <w:rFonts w:ascii="Helvetica" w:hAnsi="Helvetica" w:cs="Helvetica"/>
          <w:color w:val="000000"/>
          <w:sz w:val="20"/>
          <w:szCs w:val="20"/>
        </w:rPr>
        <w:t>165 per cent in the larger mobs. In the final year of the project, a second property measured a seven per cent increase in lamb survival in the smaller mob of 64 ewes</w:t>
      </w:r>
      <w:r>
        <w:rPr>
          <w:rFonts w:ascii="Calibri" w:hAnsi="Calibri" w:cs="Calibri"/>
          <w:color w:val="000000"/>
          <w:sz w:val="22"/>
          <w:szCs w:val="22"/>
        </w:rPr>
        <w:t xml:space="preserve"> </w:t>
      </w:r>
      <w:r w:rsidRPr="00055A25">
        <w:rPr>
          <w:rFonts w:ascii="Helvetica" w:hAnsi="Helvetica" w:cs="Helvetica"/>
          <w:color w:val="000000"/>
          <w:sz w:val="20"/>
          <w:szCs w:val="20"/>
        </w:rPr>
        <w:t>(77 per cent lamb survival) compared to the larger mob of 100 ewes (70 per cent survival). This equated to 15 per cent more lambs marked in the smaller mob (155 per cent), than the larger mob (140 per cent).</w:t>
      </w:r>
    </w:p>
    <w:p w14:paraId="62557E77" w14:textId="77777777" w:rsidR="004D76EC" w:rsidRDefault="004D76EC" w:rsidP="00442F0F">
      <w:pPr>
        <w:pStyle w:val="Agbodytext"/>
        <w:rPr>
          <w:rStyle w:val="normaltextrun"/>
          <w:rFonts w:cs="Arial"/>
          <w:sz w:val="20"/>
          <w:szCs w:val="20"/>
        </w:rPr>
      </w:pPr>
    </w:p>
    <w:p w14:paraId="5AC4C925" w14:textId="77777777" w:rsidR="004D76EC" w:rsidRDefault="004D76EC" w:rsidP="00442F0F">
      <w:pPr>
        <w:pStyle w:val="Agbodytext"/>
        <w:rPr>
          <w:rStyle w:val="normaltextrun"/>
          <w:rFonts w:cs="Arial"/>
          <w:sz w:val="20"/>
          <w:szCs w:val="20"/>
        </w:rPr>
      </w:pPr>
    </w:p>
    <w:p w14:paraId="595F8A44" w14:textId="0FF53772" w:rsidR="0029509A" w:rsidRDefault="007C349E" w:rsidP="006944FA">
      <w:pPr>
        <w:pStyle w:val="NormalWeb"/>
        <w:spacing w:before="0" w:beforeAutospacing="0" w:after="0" w:afterAutospacing="0"/>
        <w:rPr>
          <w:rStyle w:val="normaltextrun"/>
          <w:rFonts w:ascii="Helvetica" w:hAnsi="Helvetica" w:cs="Helvetica"/>
          <w:color w:val="000000"/>
          <w:sz w:val="20"/>
          <w:szCs w:val="20"/>
        </w:rPr>
      </w:pPr>
      <w:r w:rsidRPr="00055A25">
        <w:rPr>
          <w:rFonts w:ascii="Helvetica" w:hAnsi="Helvetica" w:cs="Helvetica"/>
          <w:noProof/>
          <w:sz w:val="20"/>
          <w:szCs w:val="20"/>
        </w:rPr>
        <w:drawing>
          <wp:inline distT="0" distB="0" distL="0" distR="0" wp14:anchorId="6C41C6F7" wp14:editId="2AB2C358">
            <wp:extent cx="2884170" cy="2476500"/>
            <wp:effectExtent l="0" t="0" r="0" b="0"/>
            <wp:docPr id="4" name="Picture 4" descr="Image of sheep and lambs in a padd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sheep and lambs in a paddock.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4170" cy="2476500"/>
                    </a:xfrm>
                    <a:prstGeom prst="rect">
                      <a:avLst/>
                    </a:prstGeom>
                    <a:noFill/>
                    <a:ln>
                      <a:noFill/>
                    </a:ln>
                  </pic:spPr>
                </pic:pic>
              </a:graphicData>
            </a:graphic>
          </wp:inline>
        </w:drawing>
      </w:r>
    </w:p>
    <w:p w14:paraId="7A275B42" w14:textId="77777777" w:rsidR="006944FA" w:rsidRPr="006944FA" w:rsidRDefault="006944FA" w:rsidP="006944FA">
      <w:pPr>
        <w:pStyle w:val="NormalWeb"/>
        <w:spacing w:before="0" w:beforeAutospacing="0" w:after="0" w:afterAutospacing="0"/>
        <w:rPr>
          <w:rStyle w:val="normaltextrun"/>
          <w:rFonts w:ascii="Helvetica" w:hAnsi="Helvetica" w:cs="Helvetica"/>
          <w:color w:val="000000"/>
          <w:sz w:val="20"/>
          <w:szCs w:val="20"/>
        </w:rPr>
      </w:pPr>
    </w:p>
    <w:p w14:paraId="0225C906" w14:textId="77777777" w:rsidR="00745E90" w:rsidRPr="00745E90" w:rsidRDefault="00745E90" w:rsidP="00745E90">
      <w:pPr>
        <w:pStyle w:val="NormalWeb"/>
        <w:spacing w:before="0" w:beforeAutospacing="0" w:after="0" w:afterAutospacing="0"/>
        <w:rPr>
          <w:rFonts w:ascii="Helvetica" w:hAnsi="Helvetica" w:cs="Helvetica"/>
          <w:color w:val="000000"/>
          <w:sz w:val="20"/>
          <w:szCs w:val="20"/>
        </w:rPr>
      </w:pPr>
      <w:r w:rsidRPr="00745E90">
        <w:rPr>
          <w:rFonts w:ascii="Helvetica" w:hAnsi="Helvetica" w:cs="Helvetica"/>
          <w:color w:val="000000"/>
          <w:sz w:val="18"/>
          <w:szCs w:val="18"/>
        </w:rPr>
        <w:t>Figure 2. Newborn twin lambs in the shelter trial.</w:t>
      </w:r>
    </w:p>
    <w:p w14:paraId="44C2D9AE" w14:textId="77777777" w:rsidR="00745E90" w:rsidRDefault="00745E90" w:rsidP="00442F0F">
      <w:pPr>
        <w:pStyle w:val="Agbodytext"/>
        <w:rPr>
          <w:rStyle w:val="normaltextrun"/>
          <w:rFonts w:cs="Arial"/>
          <w:sz w:val="20"/>
          <w:szCs w:val="20"/>
        </w:rPr>
      </w:pPr>
    </w:p>
    <w:p w14:paraId="354ADE2C" w14:textId="623F0EC2" w:rsidR="00745E90" w:rsidRPr="00055A25" w:rsidRDefault="00745E90" w:rsidP="00745E90">
      <w:pPr>
        <w:pStyle w:val="NormalWeb"/>
        <w:spacing w:before="0" w:beforeAutospacing="0" w:after="0" w:afterAutospacing="0"/>
        <w:rPr>
          <w:rFonts w:ascii="Helvetica" w:hAnsi="Helvetica" w:cs="Helvetica"/>
          <w:color w:val="000000"/>
          <w:sz w:val="20"/>
          <w:szCs w:val="20"/>
        </w:rPr>
      </w:pPr>
      <w:r>
        <w:rPr>
          <w:rFonts w:ascii="Helvetica" w:hAnsi="Helvetica" w:cs="Helvetica"/>
          <w:color w:val="000000"/>
          <w:sz w:val="20"/>
          <w:szCs w:val="20"/>
        </w:rPr>
        <w:t>T</w:t>
      </w:r>
      <w:r w:rsidRPr="00055A25">
        <w:rPr>
          <w:rFonts w:ascii="Helvetica" w:hAnsi="Helvetica" w:cs="Helvetica"/>
          <w:color w:val="000000"/>
          <w:sz w:val="20"/>
          <w:szCs w:val="20"/>
        </w:rPr>
        <w:t>he 2021 shelter trial involved two mobs of 63 and 64 twin</w:t>
      </w:r>
      <w:r w:rsidRPr="00055A25">
        <w:rPr>
          <w:rFonts w:ascii="Helvetica" w:hAnsi="Helvetica" w:cs="Helvetica"/>
          <w:sz w:val="20"/>
          <w:szCs w:val="20"/>
        </w:rPr>
        <w:t>–</w:t>
      </w:r>
      <w:r w:rsidRPr="00055A25">
        <w:rPr>
          <w:rFonts w:ascii="Helvetica" w:hAnsi="Helvetica" w:cs="Helvetica"/>
          <w:color w:val="000000"/>
          <w:sz w:val="20"/>
          <w:szCs w:val="20"/>
        </w:rPr>
        <w:t xml:space="preserve">bearing ewes lambing down in a higher shelter paddock and a lower shelter paddock. The higher sheltered paddock had more tussocks and was </w:t>
      </w:r>
      <w:proofErr w:type="gramStart"/>
      <w:r w:rsidRPr="00055A25">
        <w:rPr>
          <w:rFonts w:ascii="Helvetica" w:hAnsi="Helvetica" w:cs="Helvetica"/>
          <w:color w:val="000000"/>
          <w:sz w:val="20"/>
          <w:szCs w:val="20"/>
        </w:rPr>
        <w:t>surrounded on all sides</w:t>
      </w:r>
      <w:proofErr w:type="gramEnd"/>
      <w:r w:rsidRPr="00055A25">
        <w:rPr>
          <w:rFonts w:ascii="Helvetica" w:hAnsi="Helvetica" w:cs="Helvetica"/>
          <w:color w:val="000000"/>
          <w:sz w:val="20"/>
          <w:szCs w:val="20"/>
        </w:rPr>
        <w:t xml:space="preserve"> by shelterbelts, whilst the other paddock had less tussocks and shelterbelts. The paddocks were a similar size, with similar levels of feed. The trial achieved a 24 per cent increased marking rate (164 per cent compared to 140 per cent) and 10 per cent increased lamb survival (82 per cent compared to 70 per cent) in the more sheltered paddock. </w:t>
      </w:r>
    </w:p>
    <w:p w14:paraId="0AA20DFF" w14:textId="77777777" w:rsidR="0029509A" w:rsidRDefault="0029509A" w:rsidP="00442F0F">
      <w:pPr>
        <w:pStyle w:val="Agbodytext"/>
        <w:rPr>
          <w:rStyle w:val="normaltextrun"/>
          <w:rFonts w:cs="Arial"/>
          <w:sz w:val="20"/>
          <w:szCs w:val="20"/>
        </w:rPr>
      </w:pPr>
    </w:p>
    <w:p w14:paraId="7F19B9F2" w14:textId="77777777" w:rsidR="00F47457" w:rsidRPr="00055A25"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xml:space="preserve">The influence of body condition on lamb survival was trialled in 2019 and 2020 and showed that ewes in lower condition at lambing produced fewer lambs than ewes in higher condition. Two mobs of 80 ewes scanned in lamb with twins were drafted off with an average condition score of 2.8 (lower condition treatment) and 3.5 (higher condition treatment). In 2020, the higher condition ewes produced 147 lambs compared to 101 lambs from the lower condition ewes. Marking rates were 184 per cent and 126 per cent and lamb survival rates were 92 per cent and 63 per cent respectively, resulting in a 29 per cent increase in lamb survival for the higher condition mob. A similar trial in 2019 on the same property also resulted in increased marking and lamb survival rates in the higher condition mob, although not as large as the 2020 results. The 2019 results showed six per cent higher lamb survival and 12 per cent increase at marking in the higher condition mob. </w:t>
      </w:r>
    </w:p>
    <w:p w14:paraId="18FF69AF" w14:textId="77777777" w:rsidR="00F47457" w:rsidRPr="00055A25"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w:t>
      </w:r>
    </w:p>
    <w:p w14:paraId="1986204A" w14:textId="77777777" w:rsidR="00F47457" w:rsidRPr="00055A25"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As well as participating in and observing the results of each trial, group members gained skills and experience through group condition scoring activities. Paddock walks assessing feed on offer were part of the lambing paddock preparation, and temporary electric fencing was demonstrated to divide paddocks to allow for smaller lambing mobs.  A lamb autopsy workshop was planned as a group activity in 2021, however due to</w:t>
      </w:r>
      <w:r>
        <w:rPr>
          <w:rFonts w:ascii="Helvetica" w:hAnsi="Helvetica" w:cs="Helvetica"/>
          <w:color w:val="000000"/>
          <w:sz w:val="20"/>
          <w:szCs w:val="20"/>
        </w:rPr>
        <w:t xml:space="preserve"> gathering</w:t>
      </w:r>
      <w:r w:rsidRPr="00055A25">
        <w:rPr>
          <w:rFonts w:ascii="Helvetica" w:hAnsi="Helvetica" w:cs="Helvetica"/>
          <w:color w:val="000000"/>
          <w:sz w:val="20"/>
          <w:szCs w:val="20"/>
        </w:rPr>
        <w:t xml:space="preserve"> restrictions the workshop was alternatively delivered as an online webinar. Although the benefits of a practical session where not fully achieved, members reported it was a useful refresher for the coming lambing season. One-on-one sessions were also conducted to help members explore and identify areas that may help improve lamb survival or ewe reproductive performance.</w:t>
      </w:r>
    </w:p>
    <w:p w14:paraId="499175D3" w14:textId="77777777" w:rsidR="00F47457" w:rsidRPr="00055A25"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w:t>
      </w:r>
    </w:p>
    <w:p w14:paraId="6C61E94E" w14:textId="77777777" w:rsidR="00F47457" w:rsidRPr="00055A25"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In years two and three the demonstration was disrupted due to restrictions on group gatherings but despite this, the Western Plains BWBL group all agreed they had learnt new knowledge and skills around management of twin</w:t>
      </w:r>
      <w:r w:rsidRPr="00055A25">
        <w:rPr>
          <w:rFonts w:ascii="Helvetica" w:hAnsi="Helvetica" w:cs="Helvetica"/>
          <w:sz w:val="20"/>
          <w:szCs w:val="20"/>
        </w:rPr>
        <w:t>–</w:t>
      </w:r>
      <w:r w:rsidRPr="00055A25">
        <w:rPr>
          <w:rFonts w:ascii="Helvetica" w:hAnsi="Helvetica" w:cs="Helvetica"/>
          <w:color w:val="000000"/>
          <w:sz w:val="20"/>
          <w:szCs w:val="20"/>
        </w:rPr>
        <w:t>bearing ewes leading to greater lamb survival. Members are currently implementing or planning to implement changes to their existing practices around ewe mob size and paddock size, managing condition and feed on offer for pregnant ewes, and better use of shelter for twin</w:t>
      </w:r>
      <w:r w:rsidRPr="00055A25">
        <w:rPr>
          <w:rFonts w:ascii="Helvetica" w:hAnsi="Helvetica" w:cs="Helvetica"/>
          <w:sz w:val="20"/>
          <w:szCs w:val="20"/>
        </w:rPr>
        <w:t>–</w:t>
      </w:r>
      <w:r w:rsidRPr="00055A25">
        <w:rPr>
          <w:rFonts w:ascii="Helvetica" w:hAnsi="Helvetica" w:cs="Helvetica"/>
          <w:color w:val="000000"/>
          <w:sz w:val="20"/>
          <w:szCs w:val="20"/>
        </w:rPr>
        <w:t xml:space="preserve">bearing ewes.      </w:t>
      </w:r>
    </w:p>
    <w:p w14:paraId="03404462" w14:textId="77777777" w:rsidR="00F47457" w:rsidRPr="00055A25"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w:t>
      </w:r>
    </w:p>
    <w:p w14:paraId="538C1E92" w14:textId="235DD104" w:rsidR="00F47457"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xml:space="preserve">The demonstration has shown there are welfare and economic gains to be made by influencing shelter, mob size and condition score of </w:t>
      </w:r>
      <w:proofErr w:type="gramStart"/>
      <w:r w:rsidRPr="00055A25">
        <w:rPr>
          <w:rFonts w:ascii="Helvetica" w:hAnsi="Helvetica" w:cs="Helvetica"/>
          <w:color w:val="000000"/>
          <w:sz w:val="20"/>
          <w:szCs w:val="20"/>
        </w:rPr>
        <w:t>twin</w:t>
      </w:r>
      <w:proofErr w:type="gramEnd"/>
      <w:r w:rsidRPr="00055A25">
        <w:rPr>
          <w:rFonts w:ascii="Helvetica" w:hAnsi="Helvetica" w:cs="Helvetica"/>
          <w:sz w:val="20"/>
          <w:szCs w:val="20"/>
        </w:rPr>
        <w:t>–</w:t>
      </w:r>
      <w:r w:rsidRPr="00055A25">
        <w:rPr>
          <w:rFonts w:ascii="Helvetica" w:hAnsi="Helvetica" w:cs="Helvetica"/>
          <w:color w:val="000000"/>
          <w:sz w:val="20"/>
          <w:szCs w:val="20"/>
        </w:rPr>
        <w:t xml:space="preserve">bearing ewes. Economic analysis is currently underway to estimate the </w:t>
      </w:r>
      <w:proofErr w:type="spellStart"/>
      <w:proofErr w:type="gramStart"/>
      <w:r w:rsidRPr="00055A25">
        <w:rPr>
          <w:rFonts w:ascii="Helvetica" w:hAnsi="Helvetica" w:cs="Helvetica"/>
          <w:color w:val="000000"/>
          <w:sz w:val="20"/>
          <w:szCs w:val="20"/>
        </w:rPr>
        <w:t>cost:benefit</w:t>
      </w:r>
      <w:proofErr w:type="spellEnd"/>
      <w:proofErr w:type="gramEnd"/>
      <w:r w:rsidRPr="00055A25">
        <w:rPr>
          <w:rFonts w:ascii="Helvetica" w:hAnsi="Helvetica" w:cs="Helvetica"/>
          <w:color w:val="000000"/>
          <w:sz w:val="20"/>
          <w:szCs w:val="20"/>
        </w:rPr>
        <w:t xml:space="preserve"> for adopting these practices. </w:t>
      </w:r>
    </w:p>
    <w:p w14:paraId="417D9F02" w14:textId="77777777" w:rsidR="00F47457" w:rsidRPr="00055A25" w:rsidRDefault="00F47457" w:rsidP="00F47457">
      <w:pPr>
        <w:pStyle w:val="NormalWeb"/>
        <w:spacing w:before="0" w:beforeAutospacing="0" w:after="0" w:afterAutospacing="0"/>
        <w:rPr>
          <w:rFonts w:ascii="Helvetica" w:hAnsi="Helvetica" w:cs="Helvetica"/>
          <w:color w:val="000000"/>
          <w:sz w:val="20"/>
          <w:szCs w:val="20"/>
        </w:rPr>
      </w:pPr>
    </w:p>
    <w:p w14:paraId="0B49E3A6" w14:textId="77777777" w:rsidR="00F47457" w:rsidRPr="00055A25"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 xml:space="preserve">A final report on the demonstration </w:t>
      </w:r>
      <w:r w:rsidRPr="00055A25">
        <w:rPr>
          <w:rFonts w:ascii="Helvetica" w:hAnsi="Helvetica" w:cs="Helvetica"/>
          <w:i/>
          <w:iCs/>
          <w:color w:val="000000"/>
          <w:sz w:val="20"/>
          <w:szCs w:val="20"/>
        </w:rPr>
        <w:t>Increasing Lamb Survival Producer Demonstration</w:t>
      </w:r>
      <w:r w:rsidRPr="00055A25">
        <w:rPr>
          <w:rFonts w:ascii="Helvetica" w:hAnsi="Helvetica" w:cs="Helvetica"/>
          <w:color w:val="000000"/>
          <w:sz w:val="20"/>
          <w:szCs w:val="20"/>
        </w:rPr>
        <w:t xml:space="preserve"> will be available on the MLA and Agriculture Victoria website in the future. </w:t>
      </w:r>
    </w:p>
    <w:p w14:paraId="2CAF1B91" w14:textId="77777777" w:rsidR="00F47457" w:rsidRDefault="00F47457" w:rsidP="00F47457">
      <w:pPr>
        <w:pStyle w:val="NormalWeb"/>
        <w:spacing w:before="0" w:beforeAutospacing="0" w:after="0" w:afterAutospacing="0"/>
        <w:rPr>
          <w:rFonts w:ascii="Helvetica" w:hAnsi="Helvetica" w:cs="Helvetica"/>
          <w:color w:val="000000"/>
          <w:sz w:val="20"/>
          <w:szCs w:val="20"/>
        </w:rPr>
      </w:pPr>
    </w:p>
    <w:p w14:paraId="54C14F5C" w14:textId="3FAA1567" w:rsidR="00F47457" w:rsidRDefault="00F47457" w:rsidP="00F47457">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For more information</w:t>
      </w:r>
      <w:r w:rsidR="007532F6">
        <w:rPr>
          <w:rFonts w:ascii="Helvetica" w:hAnsi="Helvetica" w:cs="Helvetica"/>
          <w:color w:val="000000"/>
          <w:sz w:val="20"/>
          <w:szCs w:val="20"/>
        </w:rPr>
        <w:t xml:space="preserve"> email</w:t>
      </w:r>
      <w:r w:rsidRPr="00055A25">
        <w:rPr>
          <w:rFonts w:ascii="Helvetica" w:hAnsi="Helvetica" w:cs="Helvetica"/>
          <w:color w:val="000000"/>
          <w:sz w:val="20"/>
          <w:szCs w:val="20"/>
        </w:rPr>
        <w:t xml:space="preserve"> BWBL Coordinator Andrew Kennedy</w:t>
      </w:r>
      <w:r w:rsidR="007532F6">
        <w:rPr>
          <w:rFonts w:ascii="Helvetica" w:hAnsi="Helvetica" w:cs="Helvetica"/>
          <w:color w:val="000000"/>
          <w:sz w:val="20"/>
          <w:szCs w:val="20"/>
        </w:rPr>
        <w:t xml:space="preserve"> at </w:t>
      </w:r>
      <w:r w:rsidR="00075E08" w:rsidRPr="003D4BBB">
        <w:rPr>
          <w:rFonts w:ascii="Helvetica" w:hAnsi="Helvetica" w:cs="Helvetica"/>
          <w:b/>
          <w:bCs/>
          <w:color w:val="000000"/>
          <w:sz w:val="20"/>
          <w:szCs w:val="20"/>
        </w:rPr>
        <w:t>andrew@thriveagriservices.com.au</w:t>
      </w:r>
      <w:r w:rsidRPr="00055A25">
        <w:rPr>
          <w:rFonts w:ascii="Helvetica" w:hAnsi="Helvetica" w:cs="Helvetica"/>
          <w:color w:val="000000"/>
          <w:sz w:val="20"/>
          <w:szCs w:val="20"/>
        </w:rPr>
        <w:t xml:space="preserve"> or Bindi Hunter, Project Leader </w:t>
      </w:r>
      <w:r w:rsidRPr="00055A25">
        <w:rPr>
          <w:rFonts w:ascii="Helvetica" w:hAnsi="Helvetica" w:cs="Helvetica"/>
          <w:sz w:val="20"/>
          <w:szCs w:val="20"/>
        </w:rPr>
        <w:t xml:space="preserve">– Farming Systems Demonstrations, </w:t>
      </w:r>
      <w:r w:rsidRPr="00055A25">
        <w:rPr>
          <w:rFonts w:ascii="Helvetica" w:hAnsi="Helvetica" w:cs="Helvetica"/>
          <w:color w:val="000000"/>
          <w:sz w:val="20"/>
          <w:szCs w:val="20"/>
        </w:rPr>
        <w:t>Agriculture Victoria</w:t>
      </w:r>
      <w:r w:rsidR="003D4BBB">
        <w:rPr>
          <w:rFonts w:ascii="Helvetica" w:hAnsi="Helvetica" w:cs="Helvetica"/>
          <w:color w:val="000000"/>
          <w:sz w:val="20"/>
          <w:szCs w:val="20"/>
        </w:rPr>
        <w:t xml:space="preserve"> at </w:t>
      </w:r>
      <w:r w:rsidR="003D4BBB" w:rsidRPr="003D4BBB">
        <w:rPr>
          <w:rFonts w:ascii="Helvetica" w:hAnsi="Helvetica" w:cs="Helvetica"/>
          <w:b/>
          <w:bCs/>
          <w:color w:val="000000"/>
          <w:sz w:val="20"/>
          <w:szCs w:val="20"/>
        </w:rPr>
        <w:t>bindi.hunter@agriculture.vic.gov.au</w:t>
      </w:r>
    </w:p>
    <w:p w14:paraId="5E7EA730" w14:textId="77777777" w:rsidR="004D76EC" w:rsidRDefault="004D76EC" w:rsidP="00442F0F">
      <w:pPr>
        <w:pStyle w:val="Agbodytext"/>
        <w:rPr>
          <w:rStyle w:val="normaltextrun"/>
          <w:rFonts w:cs="Arial"/>
          <w:sz w:val="20"/>
          <w:szCs w:val="20"/>
        </w:rPr>
      </w:pPr>
    </w:p>
    <w:p w14:paraId="017A2065" w14:textId="77777777" w:rsidR="00CC12D3" w:rsidRDefault="00CC12D3" w:rsidP="00D93DB8">
      <w:pPr>
        <w:pStyle w:val="NormalWeb"/>
        <w:spacing w:before="0" w:beforeAutospacing="0" w:after="0" w:afterAutospacing="0"/>
        <w:rPr>
          <w:rFonts w:ascii="Helvetica" w:hAnsi="Helvetica" w:cs="Helvetica"/>
          <w:color w:val="000000"/>
          <w:sz w:val="20"/>
          <w:szCs w:val="20"/>
        </w:rPr>
      </w:pPr>
    </w:p>
    <w:p w14:paraId="068C9019" w14:textId="509F11C9" w:rsidR="00D93DB8" w:rsidRDefault="00D93DB8" w:rsidP="00D93DB8">
      <w:pPr>
        <w:pStyle w:val="NormalWeb"/>
        <w:spacing w:before="0" w:beforeAutospacing="0" w:after="0" w:afterAutospacing="0"/>
        <w:rPr>
          <w:rFonts w:ascii="Helvetica" w:hAnsi="Helvetica" w:cs="Helvetica"/>
          <w:color w:val="000000"/>
          <w:sz w:val="20"/>
          <w:szCs w:val="20"/>
        </w:rPr>
      </w:pPr>
      <w:r w:rsidRPr="00055A25">
        <w:rPr>
          <w:rFonts w:ascii="Helvetica" w:hAnsi="Helvetica" w:cs="Helvetica"/>
          <w:color w:val="000000"/>
          <w:sz w:val="20"/>
          <w:szCs w:val="20"/>
        </w:rPr>
        <w:t>This Producer Demonstration Site project was funded by Agriculture Victoria and Meat and Livestock Australia (MLA).</w:t>
      </w:r>
    </w:p>
    <w:p w14:paraId="5980B97D" w14:textId="77777777" w:rsidR="00D93DB8" w:rsidRPr="00055A25" w:rsidRDefault="00D93DB8" w:rsidP="00D93DB8">
      <w:pPr>
        <w:pStyle w:val="NormalWeb"/>
        <w:spacing w:before="0" w:beforeAutospacing="0" w:after="0" w:afterAutospacing="0"/>
        <w:rPr>
          <w:rFonts w:ascii="Helvetica" w:hAnsi="Helvetica" w:cs="Helvetica"/>
          <w:color w:val="000000"/>
          <w:sz w:val="20"/>
          <w:szCs w:val="20"/>
        </w:rPr>
      </w:pPr>
    </w:p>
    <w:p w14:paraId="7CD882E6" w14:textId="5664306C" w:rsidR="00D93DB8" w:rsidRPr="00055A25" w:rsidRDefault="00D93DB8" w:rsidP="00D93DB8">
      <w:pPr>
        <w:rPr>
          <w:rFonts w:ascii="Helvetica" w:hAnsi="Helvetica" w:cs="Helvetica"/>
          <w:sz w:val="20"/>
          <w:szCs w:val="20"/>
        </w:rPr>
      </w:pPr>
      <w:r w:rsidRPr="00055A25">
        <w:rPr>
          <w:rFonts w:ascii="Helvetica" w:hAnsi="Helvetica" w:cs="Helvetica"/>
          <w:b/>
          <w:bCs/>
          <w:sz w:val="20"/>
          <w:szCs w:val="20"/>
        </w:rPr>
        <w:t>*</w:t>
      </w:r>
      <w:hyperlink r:id="rId14" w:history="1">
        <w:r w:rsidRPr="00D93DB8">
          <w:rPr>
            <w:rStyle w:val="Hyperlink"/>
            <w:rFonts w:ascii="Helvetica" w:hAnsi="Helvetica" w:cs="Helvetica"/>
            <w:b/>
            <w:bCs/>
            <w:i/>
            <w:iCs/>
            <w:color w:val="auto"/>
            <w:sz w:val="20"/>
            <w:szCs w:val="20"/>
          </w:rPr>
          <w:t>Improving lamb survival by optimising lambing density</w:t>
        </w:r>
      </w:hyperlink>
      <w:r w:rsidRPr="00D93DB8">
        <w:rPr>
          <w:rFonts w:ascii="Helvetica" w:hAnsi="Helvetica" w:cs="Helvetica"/>
          <w:i/>
          <w:iCs/>
          <w:sz w:val="20"/>
          <w:szCs w:val="20"/>
        </w:rPr>
        <w:t xml:space="preserve"> </w:t>
      </w:r>
      <w:r w:rsidRPr="00D93DB8">
        <w:rPr>
          <w:rFonts w:ascii="Helvetica" w:hAnsi="Helvetica" w:cs="Helvetica"/>
          <w:sz w:val="20"/>
          <w:szCs w:val="20"/>
        </w:rPr>
        <w:t>MLA and Australian Wool Innovation (AWI) co-funded research led by the Department of Economic Development, Jobs, Transport and Resources (DEDJ</w:t>
      </w:r>
      <w:r w:rsidR="00D6752F">
        <w:rPr>
          <w:rFonts w:ascii="Helvetica" w:hAnsi="Helvetica" w:cs="Helvetica"/>
          <w:sz w:val="20"/>
          <w:szCs w:val="20"/>
        </w:rPr>
        <w:t>T</w:t>
      </w:r>
      <w:r w:rsidRPr="00D93DB8">
        <w:rPr>
          <w:rFonts w:ascii="Helvetica" w:hAnsi="Helvetica" w:cs="Helvetica"/>
          <w:sz w:val="20"/>
          <w:szCs w:val="20"/>
        </w:rPr>
        <w:t xml:space="preserve">R), 2019. </w:t>
      </w:r>
      <w:hyperlink r:id="rId15" w:history="1">
        <w:r w:rsidRPr="00D93DB8">
          <w:rPr>
            <w:rStyle w:val="Hyperlink"/>
            <w:rFonts w:ascii="Helvetica" w:hAnsi="Helvetica" w:cs="Helvetica"/>
            <w:b/>
            <w:bCs/>
            <w:i/>
            <w:iCs/>
            <w:color w:val="auto"/>
            <w:sz w:val="20"/>
            <w:szCs w:val="20"/>
          </w:rPr>
          <w:t>Lifetime Ewe Management (LTEM)</w:t>
        </w:r>
      </w:hyperlink>
      <w:r w:rsidRPr="00055A25">
        <w:rPr>
          <w:rFonts w:ascii="Helvetica" w:hAnsi="Helvetica" w:cs="Helvetica"/>
          <w:i/>
          <w:iCs/>
          <w:sz w:val="20"/>
          <w:szCs w:val="20"/>
        </w:rPr>
        <w:t xml:space="preserve"> </w:t>
      </w:r>
      <w:r w:rsidRPr="00055A25">
        <w:rPr>
          <w:rFonts w:ascii="Helvetica" w:hAnsi="Helvetica" w:cs="Helvetica"/>
          <w:sz w:val="20"/>
          <w:szCs w:val="20"/>
        </w:rPr>
        <w:t xml:space="preserve">research conducted by AWI, 2005. </w:t>
      </w:r>
    </w:p>
    <w:p w14:paraId="3BCB1945" w14:textId="6758A80D" w:rsidR="004D76EC" w:rsidRDefault="004D76EC" w:rsidP="00442F0F">
      <w:pPr>
        <w:pStyle w:val="Agbodytext"/>
        <w:rPr>
          <w:rStyle w:val="normaltextrun"/>
          <w:rFonts w:cs="Arial"/>
          <w:sz w:val="20"/>
          <w:szCs w:val="20"/>
        </w:rPr>
      </w:pPr>
    </w:p>
    <w:p w14:paraId="6CA23E3B" w14:textId="064A0BBC" w:rsidR="004D76EC" w:rsidRDefault="004D76EC" w:rsidP="00442F0F">
      <w:pPr>
        <w:pStyle w:val="Agbodytext"/>
        <w:rPr>
          <w:rStyle w:val="normaltextrun"/>
          <w:rFonts w:cs="Arial"/>
          <w:sz w:val="20"/>
          <w:szCs w:val="20"/>
        </w:rPr>
      </w:pPr>
    </w:p>
    <w:p w14:paraId="046DC1BF" w14:textId="3249EAD1" w:rsidR="00D93DB8" w:rsidRDefault="00D93DB8" w:rsidP="00442F0F">
      <w:pPr>
        <w:pStyle w:val="Agbodytext"/>
        <w:rPr>
          <w:rStyle w:val="normaltextrun"/>
          <w:rFonts w:cs="Arial"/>
          <w:sz w:val="20"/>
          <w:szCs w:val="20"/>
        </w:rPr>
      </w:pPr>
    </w:p>
    <w:p w14:paraId="19A4DE60" w14:textId="6206708B" w:rsidR="00D93DB8" w:rsidRDefault="00D93DB8" w:rsidP="00442F0F">
      <w:pPr>
        <w:pStyle w:val="Agbodytext"/>
        <w:rPr>
          <w:rStyle w:val="normaltextrun"/>
          <w:rFonts w:cs="Arial"/>
          <w:sz w:val="20"/>
          <w:szCs w:val="20"/>
        </w:rPr>
      </w:pPr>
    </w:p>
    <w:p w14:paraId="79EEBEEE" w14:textId="7C7F9E10" w:rsidR="00D93DB8" w:rsidRDefault="00D93DB8" w:rsidP="00442F0F">
      <w:pPr>
        <w:pStyle w:val="Agbodytext"/>
        <w:rPr>
          <w:rStyle w:val="normaltextrun"/>
          <w:rFonts w:cs="Arial"/>
          <w:sz w:val="20"/>
          <w:szCs w:val="20"/>
        </w:rPr>
      </w:pPr>
    </w:p>
    <w:p w14:paraId="014A3474" w14:textId="3D1C3079" w:rsidR="004D76EC" w:rsidRDefault="004D76EC" w:rsidP="00442F0F">
      <w:pPr>
        <w:pStyle w:val="Agbodytext"/>
        <w:rPr>
          <w:rStyle w:val="normaltextrun"/>
          <w:rFonts w:cs="Arial"/>
          <w:sz w:val="20"/>
          <w:szCs w:val="20"/>
        </w:rPr>
      </w:pPr>
    </w:p>
    <w:p w14:paraId="048C0BEE" w14:textId="77777777" w:rsidR="004D76EC" w:rsidRDefault="004D76EC" w:rsidP="00442F0F">
      <w:pPr>
        <w:pStyle w:val="Agbodytext"/>
        <w:rPr>
          <w:rStyle w:val="normaltextrun"/>
          <w:rFonts w:cs="Arial"/>
          <w:sz w:val="20"/>
          <w:szCs w:val="20"/>
        </w:rPr>
      </w:pPr>
    </w:p>
    <w:tbl>
      <w:tblPr>
        <w:tblStyle w:val="TableGrid"/>
        <w:tblpPr w:leftFromText="180" w:rightFromText="180" w:vertAnchor="text" w:horzAnchor="margin" w:tblpY="162"/>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825"/>
      </w:tblGrid>
      <w:tr w:rsidR="00D80F6E" w14:paraId="2AF8BFC5" w14:textId="77777777" w:rsidTr="0088065E">
        <w:trPr>
          <w:trHeight w:val="352"/>
        </w:trPr>
        <w:tc>
          <w:tcPr>
            <w:tcW w:w="8825" w:type="dxa"/>
            <w:tcBorders>
              <w:bottom w:val="nil"/>
            </w:tcBorders>
          </w:tcPr>
          <w:p w14:paraId="2F174682" w14:textId="77777777" w:rsidR="00D80F6E" w:rsidRDefault="00D80F6E" w:rsidP="00D80F6E">
            <w:pPr>
              <w:pStyle w:val="Agbodytext"/>
              <w:spacing w:before="120"/>
              <w:rPr>
                <w:rStyle w:val="Heading1Char"/>
              </w:rPr>
            </w:pPr>
            <w:r w:rsidRPr="005C6A3C">
              <w:rPr>
                <w:rStyle w:val="Heading1Char"/>
              </w:rPr>
              <w:t>Accessibility</w:t>
            </w:r>
          </w:p>
        </w:tc>
      </w:tr>
      <w:tr w:rsidR="00D80F6E" w14:paraId="09054B04" w14:textId="77777777" w:rsidTr="0088065E">
        <w:trPr>
          <w:trHeight w:val="2635"/>
        </w:trPr>
        <w:tc>
          <w:tcPr>
            <w:tcW w:w="8825" w:type="dxa"/>
            <w:tcBorders>
              <w:top w:val="nil"/>
              <w:bottom w:val="single" w:sz="4" w:space="0" w:color="auto"/>
            </w:tcBorders>
          </w:tcPr>
          <w:p w14:paraId="23E1BA8A" w14:textId="77777777" w:rsidR="00D80F6E" w:rsidRDefault="00D80F6E" w:rsidP="00D80F6E">
            <w:pPr>
              <w:pStyle w:val="AgVic-Imprint"/>
            </w:pPr>
            <w:r>
              <w:t>If you would like to receive this publication in an accessible format, contact Agriculture Victoria</w:t>
            </w:r>
            <w:r w:rsidRPr="0077607C">
              <w:t xml:space="preserve"> </w:t>
            </w:r>
            <w:r>
              <w:t xml:space="preserve">on </w:t>
            </w:r>
            <w:hyperlink r:id="rId16" w:history="1">
              <w:r w:rsidRPr="0077607C">
                <w:rPr>
                  <w:rStyle w:val="Hyperlink"/>
                  <w:szCs w:val="16"/>
                  <w:lang w:val="en-AU"/>
                </w:rPr>
                <w:t>beef.sheepnetworks@agriculture.vic.gov.au</w:t>
              </w:r>
            </w:hyperlink>
            <w:r w:rsidRPr="0077607C">
              <w:rPr>
                <w:sz w:val="12"/>
                <w:szCs w:val="16"/>
              </w:rPr>
              <w:t xml:space="preserve"> </w:t>
            </w:r>
          </w:p>
          <w:p w14:paraId="25BE0F09" w14:textId="77777777" w:rsidR="00D80F6E" w:rsidRPr="0077607C" w:rsidRDefault="00D80F6E" w:rsidP="00D80F6E">
            <w:pPr>
              <w:pStyle w:val="AgVic-Imprint"/>
            </w:pPr>
            <w:r w:rsidRPr="0077607C">
              <w:t xml:space="preserve">This document is also available in PDF and Word format at  </w:t>
            </w:r>
            <w:hyperlink r:id="rId17" w:history="1">
              <w:r w:rsidRPr="0077607C">
                <w:rPr>
                  <w:rStyle w:val="Hyperlink"/>
                  <w:szCs w:val="16"/>
                  <w:lang w:val="en-AU"/>
                </w:rPr>
                <w:t>http://agriculture.vic.gov.au/on-farm-demos</w:t>
              </w:r>
            </w:hyperlink>
            <w:r w:rsidRPr="0077607C">
              <w:rPr>
                <w:sz w:val="12"/>
                <w:szCs w:val="16"/>
              </w:rPr>
              <w:t xml:space="preserve"> </w:t>
            </w:r>
          </w:p>
          <w:p w14:paraId="07538A04" w14:textId="77777777" w:rsidR="00D80F6E" w:rsidRDefault="00D80F6E" w:rsidP="00D80F6E">
            <w:pPr>
              <w:rPr>
                <w:rStyle w:val="Heading1Char"/>
              </w:rPr>
            </w:pPr>
          </w:p>
          <w:p w14:paraId="2AE26258" w14:textId="77777777" w:rsidR="00D80F6E" w:rsidRPr="0077607C" w:rsidRDefault="00D80F6E" w:rsidP="00D80F6E">
            <w:pPr>
              <w:pStyle w:val="Agbodytext"/>
              <w:spacing w:before="120"/>
              <w:rPr>
                <w:rStyle w:val="Heading1Char"/>
              </w:rPr>
            </w:pPr>
            <w:r w:rsidRPr="0077607C">
              <w:rPr>
                <w:rStyle w:val="Heading1Char"/>
              </w:rPr>
              <w:t>Disclaimer</w:t>
            </w:r>
          </w:p>
          <w:p w14:paraId="49E387DC" w14:textId="77777777" w:rsidR="00D80F6E" w:rsidRDefault="00D80F6E" w:rsidP="00D80F6E">
            <w:pPr>
              <w:pStyle w:val="AgVic-Imprint"/>
            </w:pPr>
            <w:r>
              <w:t xml:space="preserve">This publication may be of assistance to </w:t>
            </w:r>
            <w:proofErr w:type="gramStart"/>
            <w:r>
              <w:t>you</w:t>
            </w:r>
            <w:proofErr w:type="gramEnd"/>
            <w: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8DFDE1C" w14:textId="77777777" w:rsidR="00D80F6E" w:rsidRPr="002E2A7A" w:rsidRDefault="00D80F6E" w:rsidP="00D80F6E">
            <w:pPr>
              <w:pStyle w:val="AgVic-Imprint"/>
              <w:spacing w:after="0"/>
            </w:pPr>
            <w:r>
              <w:t>Issued March 2022</w:t>
            </w:r>
          </w:p>
          <w:p w14:paraId="7F58B42E" w14:textId="77777777" w:rsidR="00D80F6E" w:rsidRDefault="00D80F6E" w:rsidP="00D80F6E">
            <w:pPr>
              <w:rPr>
                <w:rStyle w:val="Heading1Char"/>
              </w:rPr>
            </w:pPr>
          </w:p>
        </w:tc>
      </w:tr>
    </w:tbl>
    <w:p w14:paraId="111C1487" w14:textId="69A69B97" w:rsidR="00442F0F" w:rsidRDefault="00442F0F" w:rsidP="00442F0F">
      <w:pPr>
        <w:pStyle w:val="AgVic-Caption"/>
      </w:pPr>
    </w:p>
    <w:p w14:paraId="4A676C38" w14:textId="4AAA1E8C" w:rsidR="00C636F5" w:rsidRDefault="00C636F5" w:rsidP="0088065E">
      <w:pPr>
        <w:rPr>
          <w:rFonts w:ascii="Arial" w:hAnsi="Arial"/>
          <w:noProof/>
          <w:szCs w:val="20"/>
        </w:rPr>
      </w:pPr>
    </w:p>
    <w:p w14:paraId="711AA3D3" w14:textId="7B62B4ED" w:rsidR="00C636F5" w:rsidRDefault="005F6D26" w:rsidP="00D513AC">
      <w:pPr>
        <w:jc w:val="right"/>
        <w:rPr>
          <w:rFonts w:ascii="Arial" w:hAnsi="Arial"/>
          <w:noProof/>
          <w:szCs w:val="20"/>
        </w:rPr>
      </w:pPr>
      <w:r>
        <w:rPr>
          <w:noProof/>
        </w:rPr>
        <w:drawing>
          <wp:inline distT="0" distB="0" distL="0" distR="0" wp14:anchorId="47ADFA6B" wp14:editId="7698BE5A">
            <wp:extent cx="1724025" cy="798830"/>
            <wp:effectExtent l="0" t="0" r="9525" b="1270"/>
            <wp:docPr id="5" name="Picture 5" descr="M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LA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4025" cy="798830"/>
                    </a:xfrm>
                    <a:prstGeom prst="rect">
                      <a:avLst/>
                    </a:prstGeom>
                    <a:noFill/>
                    <a:ln>
                      <a:noFill/>
                    </a:ln>
                  </pic:spPr>
                </pic:pic>
              </a:graphicData>
            </a:graphic>
          </wp:inline>
        </w:drawing>
      </w:r>
    </w:p>
    <w:p w14:paraId="57D4C091" w14:textId="17EC5352" w:rsidR="00B32E9F" w:rsidRDefault="00B32E9F" w:rsidP="00D513AC">
      <w:pPr>
        <w:jc w:val="right"/>
        <w:rPr>
          <w:rFonts w:ascii="Arial" w:hAnsi="Arial"/>
          <w:noProof/>
          <w:szCs w:val="20"/>
        </w:rPr>
      </w:pPr>
    </w:p>
    <w:p w14:paraId="60451FB1" w14:textId="56DDBE43" w:rsidR="00B32E9F" w:rsidRDefault="00B32E9F" w:rsidP="00D513AC">
      <w:pPr>
        <w:jc w:val="right"/>
        <w:rPr>
          <w:rFonts w:ascii="Arial" w:hAnsi="Arial"/>
          <w:noProof/>
          <w:szCs w:val="20"/>
        </w:rPr>
      </w:pPr>
    </w:p>
    <w:p w14:paraId="13D8FEF0" w14:textId="0624B87E" w:rsidR="00B32E9F" w:rsidRDefault="00D80F6E" w:rsidP="00D513AC">
      <w:pPr>
        <w:jc w:val="right"/>
        <w:rPr>
          <w:rFonts w:ascii="Arial" w:hAnsi="Arial"/>
          <w:noProof/>
          <w:szCs w:val="20"/>
        </w:rPr>
      </w:pPr>
      <w:r>
        <w:rPr>
          <w:noProof/>
        </w:rPr>
        <w:drawing>
          <wp:inline distT="0" distB="0" distL="0" distR="0" wp14:anchorId="49C67830" wp14:editId="3031AEE0">
            <wp:extent cx="1427480" cy="1562100"/>
            <wp:effectExtent l="0" t="0" r="1270" b="0"/>
            <wp:docPr id="6" name="Picture 6" descr="Producer Demonstration 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oducer Demonstration Site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7480" cy="1562100"/>
                    </a:xfrm>
                    <a:prstGeom prst="rect">
                      <a:avLst/>
                    </a:prstGeom>
                    <a:noFill/>
                    <a:ln>
                      <a:noFill/>
                    </a:ln>
                  </pic:spPr>
                </pic:pic>
              </a:graphicData>
            </a:graphic>
          </wp:inline>
        </w:drawing>
      </w:r>
    </w:p>
    <w:p w14:paraId="008AF4B5" w14:textId="3FE2CEA7" w:rsidR="00B32E9F" w:rsidRDefault="00B32E9F" w:rsidP="00D513AC">
      <w:pPr>
        <w:jc w:val="right"/>
        <w:rPr>
          <w:rFonts w:ascii="Arial" w:hAnsi="Arial"/>
          <w:noProof/>
          <w:szCs w:val="20"/>
        </w:rPr>
      </w:pPr>
    </w:p>
    <w:p w14:paraId="2C38256A" w14:textId="580A0000" w:rsidR="00C636F5" w:rsidRDefault="00D80F6E" w:rsidP="00D513AC">
      <w:pPr>
        <w:jc w:val="right"/>
        <w:rPr>
          <w:rFonts w:ascii="Arial" w:hAnsi="Arial"/>
          <w:noProof/>
          <w:szCs w:val="20"/>
        </w:rPr>
      </w:pPr>
      <w:r>
        <w:rPr>
          <w:noProof/>
          <w:sz w:val="20"/>
          <w:szCs w:val="20"/>
        </w:rPr>
        <w:drawing>
          <wp:inline distT="0" distB="0" distL="0" distR="0" wp14:anchorId="12AEE861" wp14:editId="0EFCDDD0">
            <wp:extent cx="5836920" cy="962660"/>
            <wp:effectExtent l="0" t="0" r="0" b="8890"/>
            <wp:docPr id="14" name="Picture 14" descr="Logo, Best Wool Best Lamb&#10;Logo, Better Beef&#10;Logo, AWI, Australian Wool Innovation Limited&#10;Logo, 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Best Wool Best Lamb&#10;Logo, Better Beef&#10;Logo, AWI, Australian Wool Innovation Limited&#10;Logo, Agriculture Victoria"/>
                    <pic:cNvPicPr/>
                  </pic:nvPicPr>
                  <pic:blipFill>
                    <a:blip r:embed="rId20">
                      <a:extLst>
                        <a:ext uri="{28A0092B-C50C-407E-A947-70E740481C1C}">
                          <a14:useLocalDpi xmlns:a14="http://schemas.microsoft.com/office/drawing/2010/main" val="0"/>
                        </a:ext>
                      </a:extLst>
                    </a:blip>
                    <a:stretch>
                      <a:fillRect/>
                    </a:stretch>
                  </pic:blipFill>
                  <pic:spPr>
                    <a:xfrm>
                      <a:off x="0" y="0"/>
                      <a:ext cx="5836920" cy="962660"/>
                    </a:xfrm>
                    <a:prstGeom prst="rect">
                      <a:avLst/>
                    </a:prstGeom>
                  </pic:spPr>
                </pic:pic>
              </a:graphicData>
            </a:graphic>
          </wp:inline>
        </w:drawing>
      </w:r>
    </w:p>
    <w:p w14:paraId="5A0E43EC" w14:textId="29C240CF" w:rsidR="008B4E11" w:rsidRDefault="008B4E11" w:rsidP="00D80F6E">
      <w:pPr>
        <w:rPr>
          <w:rFonts w:ascii="Arial" w:hAnsi="Arial"/>
          <w:noProof/>
          <w:szCs w:val="20"/>
        </w:rPr>
      </w:pPr>
    </w:p>
    <w:sectPr w:rsidR="008B4E11" w:rsidSect="00013067">
      <w:headerReference w:type="default" r:id="rId21"/>
      <w:pgSz w:w="11906" w:h="16838"/>
      <w:pgMar w:top="11" w:right="1274" w:bottom="142"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5C67" w14:textId="77777777" w:rsidR="002D2B9A" w:rsidRDefault="002D2B9A" w:rsidP="001D6C44">
      <w:pPr>
        <w:spacing w:after="0" w:line="240" w:lineRule="auto"/>
      </w:pPr>
      <w:r>
        <w:separator/>
      </w:r>
    </w:p>
  </w:endnote>
  <w:endnote w:type="continuationSeparator" w:id="0">
    <w:p w14:paraId="485F2D22" w14:textId="77777777" w:rsidR="002D2B9A" w:rsidRDefault="002D2B9A" w:rsidP="001D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DAB0" w14:textId="77777777" w:rsidR="002D2B9A" w:rsidRDefault="002D2B9A" w:rsidP="001D6C44">
      <w:pPr>
        <w:spacing w:after="0" w:line="240" w:lineRule="auto"/>
      </w:pPr>
      <w:r>
        <w:separator/>
      </w:r>
    </w:p>
  </w:footnote>
  <w:footnote w:type="continuationSeparator" w:id="0">
    <w:p w14:paraId="53A392A7" w14:textId="77777777" w:rsidR="002D2B9A" w:rsidRDefault="002D2B9A" w:rsidP="001D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2875" w14:textId="4CE9EB79" w:rsidR="00247C05" w:rsidRDefault="001C1BA4">
    <w:pPr>
      <w:pStyle w:val="Header"/>
    </w:pPr>
    <w:r w:rsidRPr="001C1BA4">
      <w:rPr>
        <w:noProof/>
      </w:rPr>
      <mc:AlternateContent>
        <mc:Choice Requires="wps">
          <w:drawing>
            <wp:anchor distT="0" distB="0" distL="114300" distR="114300" simplePos="0" relativeHeight="251660288" behindDoc="0" locked="0" layoutInCell="1" allowOverlap="1" wp14:anchorId="3AB1A79E" wp14:editId="44FB5387">
              <wp:simplePos x="0" y="0"/>
              <wp:positionH relativeFrom="column">
                <wp:posOffset>-803275</wp:posOffset>
              </wp:positionH>
              <wp:positionV relativeFrom="paragraph">
                <wp:posOffset>-140970</wp:posOffset>
              </wp:positionV>
              <wp:extent cx="7346950" cy="755015"/>
              <wp:effectExtent l="0" t="0" r="0" b="0"/>
              <wp:wrapNone/>
              <wp:docPr id="1" name="Rectangle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46950" cy="7550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C15502" id="Rectangle 78" o:spid="_x0000_s1026" alt="&quot;&quot;" style="position:absolute;margin-left:-63.25pt;margin-top:-11.1pt;width:578.5pt;height:5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6BCB"/>
    <w:multiLevelType w:val="hybridMultilevel"/>
    <w:tmpl w:val="2F6A3F08"/>
    <w:lvl w:ilvl="0" w:tplc="13F2859E">
      <w:start w:val="1"/>
      <w:numFmt w:val="bullet"/>
      <w:pStyle w:val="AgVic-SnapshotBullets"/>
      <w:lvlText w:val="●"/>
      <w:lvlJc w:val="left"/>
      <w:pPr>
        <w:ind w:left="947" w:hanging="360"/>
      </w:pPr>
      <w:rPr>
        <w:rFonts w:ascii="Arial" w:hAnsi="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44"/>
    <w:rsid w:val="00013067"/>
    <w:rsid w:val="00043716"/>
    <w:rsid w:val="000553D3"/>
    <w:rsid w:val="0006446D"/>
    <w:rsid w:val="000645D6"/>
    <w:rsid w:val="00075E08"/>
    <w:rsid w:val="000B7201"/>
    <w:rsid w:val="000D7DDD"/>
    <w:rsid w:val="00110600"/>
    <w:rsid w:val="00117EC5"/>
    <w:rsid w:val="0012148A"/>
    <w:rsid w:val="00124674"/>
    <w:rsid w:val="00136E43"/>
    <w:rsid w:val="00140B78"/>
    <w:rsid w:val="001547C6"/>
    <w:rsid w:val="00182491"/>
    <w:rsid w:val="001911BD"/>
    <w:rsid w:val="001C1BA4"/>
    <w:rsid w:val="001D6C44"/>
    <w:rsid w:val="001E6563"/>
    <w:rsid w:val="001F00E8"/>
    <w:rsid w:val="002036EF"/>
    <w:rsid w:val="00247C05"/>
    <w:rsid w:val="0029509A"/>
    <w:rsid w:val="002C5A41"/>
    <w:rsid w:val="002D2B9A"/>
    <w:rsid w:val="002F5EE1"/>
    <w:rsid w:val="00301BDA"/>
    <w:rsid w:val="00320A00"/>
    <w:rsid w:val="00333016"/>
    <w:rsid w:val="00341F03"/>
    <w:rsid w:val="00362B0C"/>
    <w:rsid w:val="003C3AE2"/>
    <w:rsid w:val="003C45E0"/>
    <w:rsid w:val="003D2C1F"/>
    <w:rsid w:val="003D4BBB"/>
    <w:rsid w:val="003F699F"/>
    <w:rsid w:val="00412F78"/>
    <w:rsid w:val="00424D96"/>
    <w:rsid w:val="00430A77"/>
    <w:rsid w:val="00432008"/>
    <w:rsid w:val="00432CB7"/>
    <w:rsid w:val="00442F0F"/>
    <w:rsid w:val="00460051"/>
    <w:rsid w:val="00471607"/>
    <w:rsid w:val="004B1422"/>
    <w:rsid w:val="004D26C2"/>
    <w:rsid w:val="004D694C"/>
    <w:rsid w:val="004D76EC"/>
    <w:rsid w:val="00506505"/>
    <w:rsid w:val="00515FE6"/>
    <w:rsid w:val="00554FFA"/>
    <w:rsid w:val="0055779E"/>
    <w:rsid w:val="005D627A"/>
    <w:rsid w:val="005D749B"/>
    <w:rsid w:val="005E27C8"/>
    <w:rsid w:val="005E45FA"/>
    <w:rsid w:val="005F617B"/>
    <w:rsid w:val="005F6D26"/>
    <w:rsid w:val="00641F40"/>
    <w:rsid w:val="00672C77"/>
    <w:rsid w:val="006944FA"/>
    <w:rsid w:val="006A6128"/>
    <w:rsid w:val="006B7F39"/>
    <w:rsid w:val="006C24AB"/>
    <w:rsid w:val="00745E90"/>
    <w:rsid w:val="007532F6"/>
    <w:rsid w:val="00767D56"/>
    <w:rsid w:val="00781212"/>
    <w:rsid w:val="00790AEF"/>
    <w:rsid w:val="007964CC"/>
    <w:rsid w:val="00797826"/>
    <w:rsid w:val="007C349E"/>
    <w:rsid w:val="007D70FB"/>
    <w:rsid w:val="007E2415"/>
    <w:rsid w:val="007F6E15"/>
    <w:rsid w:val="00823AC3"/>
    <w:rsid w:val="008467BD"/>
    <w:rsid w:val="00854E82"/>
    <w:rsid w:val="008657D6"/>
    <w:rsid w:val="0088065E"/>
    <w:rsid w:val="008B1CE2"/>
    <w:rsid w:val="008B4E11"/>
    <w:rsid w:val="008C386D"/>
    <w:rsid w:val="00970965"/>
    <w:rsid w:val="009942E7"/>
    <w:rsid w:val="00995145"/>
    <w:rsid w:val="009A4BCF"/>
    <w:rsid w:val="009F2B9E"/>
    <w:rsid w:val="009F5DFE"/>
    <w:rsid w:val="00A11024"/>
    <w:rsid w:val="00A1297A"/>
    <w:rsid w:val="00A72CA0"/>
    <w:rsid w:val="00A77FF4"/>
    <w:rsid w:val="00A821E5"/>
    <w:rsid w:val="00A8582C"/>
    <w:rsid w:val="00B068B3"/>
    <w:rsid w:val="00B078C1"/>
    <w:rsid w:val="00B31135"/>
    <w:rsid w:val="00B32E9F"/>
    <w:rsid w:val="00B65239"/>
    <w:rsid w:val="00BE2EDC"/>
    <w:rsid w:val="00BE733F"/>
    <w:rsid w:val="00BE7F65"/>
    <w:rsid w:val="00C066C7"/>
    <w:rsid w:val="00C1269B"/>
    <w:rsid w:val="00C15C7C"/>
    <w:rsid w:val="00C209D2"/>
    <w:rsid w:val="00C52E69"/>
    <w:rsid w:val="00C530BB"/>
    <w:rsid w:val="00C634EB"/>
    <w:rsid w:val="00C636F5"/>
    <w:rsid w:val="00CA1B06"/>
    <w:rsid w:val="00CB0834"/>
    <w:rsid w:val="00CB1D9E"/>
    <w:rsid w:val="00CC12D3"/>
    <w:rsid w:val="00CC74E5"/>
    <w:rsid w:val="00D02421"/>
    <w:rsid w:val="00D21D8D"/>
    <w:rsid w:val="00D333BE"/>
    <w:rsid w:val="00D420E1"/>
    <w:rsid w:val="00D513AC"/>
    <w:rsid w:val="00D670B7"/>
    <w:rsid w:val="00D6752F"/>
    <w:rsid w:val="00D76A19"/>
    <w:rsid w:val="00D80F6E"/>
    <w:rsid w:val="00D84030"/>
    <w:rsid w:val="00D92A7D"/>
    <w:rsid w:val="00D93DB8"/>
    <w:rsid w:val="00DA7EDE"/>
    <w:rsid w:val="00E2205C"/>
    <w:rsid w:val="00E264A2"/>
    <w:rsid w:val="00E33224"/>
    <w:rsid w:val="00E53A5B"/>
    <w:rsid w:val="00E61134"/>
    <w:rsid w:val="00EA7CAB"/>
    <w:rsid w:val="00EF7E08"/>
    <w:rsid w:val="00F328EF"/>
    <w:rsid w:val="00F47457"/>
    <w:rsid w:val="00FC6A47"/>
    <w:rsid w:val="00FF4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82DBFC"/>
  <w15:chartTrackingRefBased/>
  <w15:docId w15:val="{8B41C71C-B30B-4418-959A-F685940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5B"/>
    <w:pPr>
      <w:spacing w:before="480" w:after="220" w:line="220" w:lineRule="exact"/>
      <w:outlineLvl w:val="0"/>
    </w:pPr>
    <w:rPr>
      <w:rFonts w:ascii="Arial" w:hAnsi="Arial" w:cs="VIC-SemiBold"/>
      <w:b/>
      <w:bCs/>
      <w:caps/>
      <w:color w:val="4C7329"/>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44"/>
  </w:style>
  <w:style w:type="paragraph" w:styleId="Footer">
    <w:name w:val="footer"/>
    <w:basedOn w:val="Normal"/>
    <w:link w:val="FooterChar"/>
    <w:uiPriority w:val="99"/>
    <w:unhideWhenUsed/>
    <w:rsid w:val="001D6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44"/>
  </w:style>
  <w:style w:type="paragraph" w:customStyle="1" w:styleId="AgVic-MainHeading">
    <w:name w:val="AgVic - Main Heading"/>
    <w:basedOn w:val="Normal"/>
    <w:qFormat/>
    <w:rsid w:val="001D6C44"/>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eastAsia="ja-JP"/>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1D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C44"/>
    <w:rPr>
      <w:rFonts w:ascii="Segoe UI" w:hAnsi="Segoe UI" w:cs="Segoe UI"/>
      <w:sz w:val="18"/>
      <w:szCs w:val="18"/>
    </w:rPr>
  </w:style>
  <w:style w:type="paragraph" w:customStyle="1" w:styleId="AgVic-SnapshotBody">
    <w:name w:val="AgVic - Snapshot Body"/>
    <w:qFormat/>
    <w:rsid w:val="00E2205C"/>
    <w:pPr>
      <w:spacing w:after="60"/>
    </w:pPr>
    <w:rPr>
      <w:rFonts w:ascii="Arial" w:eastAsiaTheme="minorEastAsia" w:hAnsi="Arial" w:cs="Arial"/>
      <w:color w:val="4472C4" w:themeColor="accent1"/>
      <w:sz w:val="20"/>
      <w:szCs w:val="20"/>
      <w:lang w:val="en-US" w:eastAsia="ja-JP"/>
    </w:rPr>
  </w:style>
  <w:style w:type="paragraph" w:customStyle="1" w:styleId="AgVic-SnapshotBullets">
    <w:name w:val="AgVic - Snapshot Bullets"/>
    <w:qFormat/>
    <w:rsid w:val="00E2205C"/>
    <w:pPr>
      <w:numPr>
        <w:numId w:val="1"/>
      </w:numPr>
      <w:spacing w:after="60"/>
    </w:pPr>
    <w:rPr>
      <w:rFonts w:ascii="Arial" w:eastAsiaTheme="minorEastAsia" w:hAnsi="Arial" w:cs="Arial"/>
      <w:color w:val="4472C4" w:themeColor="accent1"/>
      <w:sz w:val="20"/>
      <w:szCs w:val="20"/>
      <w:lang w:val="en-US" w:eastAsia="ja-JP"/>
    </w:rPr>
  </w:style>
  <w:style w:type="character" w:styleId="Hyperlink">
    <w:name w:val="Hyperlink"/>
    <w:basedOn w:val="DefaultParagraphFont"/>
    <w:uiPriority w:val="99"/>
    <w:unhideWhenUsed/>
    <w:rsid w:val="008657D6"/>
    <w:rPr>
      <w:color w:val="0563C1" w:themeColor="hyperlink"/>
      <w:u w:val="single"/>
    </w:rPr>
  </w:style>
  <w:style w:type="paragraph" w:customStyle="1" w:styleId="AgVic-Imprint">
    <w:name w:val="AgVic - Imprint"/>
    <w:rsid w:val="008657D6"/>
    <w:pPr>
      <w:spacing w:after="60"/>
    </w:pPr>
    <w:rPr>
      <w:rFonts w:ascii="Arial" w:eastAsiaTheme="minorEastAsia" w:hAnsi="Arial" w:cs="Arial"/>
      <w:color w:val="000000"/>
      <w:sz w:val="16"/>
      <w:szCs w:val="20"/>
      <w:lang w:val="en-US" w:eastAsia="ja-JP"/>
    </w:rPr>
  </w:style>
  <w:style w:type="paragraph" w:customStyle="1" w:styleId="AgVic-ImprintHeading">
    <w:name w:val="AgVic - Imprint Heading"/>
    <w:basedOn w:val="AgVic-Imprint"/>
    <w:rsid w:val="008657D6"/>
    <w:pPr>
      <w:spacing w:after="0"/>
    </w:pPr>
    <w:rPr>
      <w:b/>
      <w:bCs/>
    </w:rPr>
  </w:style>
  <w:style w:type="table" w:customStyle="1" w:styleId="TableGrid1">
    <w:name w:val="Table Grid1"/>
    <w:basedOn w:val="TableNormal"/>
    <w:next w:val="TableGrid"/>
    <w:uiPriority w:val="39"/>
    <w:rsid w:val="008657D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Vic-InlineObject">
    <w:name w:val="AgVic - Inline Object"/>
    <w:basedOn w:val="Normal"/>
    <w:qFormat/>
    <w:rsid w:val="00140B78"/>
    <w:pPr>
      <w:tabs>
        <w:tab w:val="right" w:pos="8392"/>
      </w:tabs>
      <w:spacing w:after="113"/>
      <w:ind w:left="-113" w:right="-113"/>
    </w:pPr>
    <w:rPr>
      <w:rFonts w:ascii="Arial" w:eastAsiaTheme="minorEastAsia" w:hAnsi="Arial"/>
      <w:noProof/>
      <w:lang w:eastAsia="ja-JP"/>
    </w:rPr>
  </w:style>
  <w:style w:type="character" w:customStyle="1" w:styleId="Heading1Char">
    <w:name w:val="Heading 1 Char"/>
    <w:basedOn w:val="DefaultParagraphFont"/>
    <w:link w:val="Heading1"/>
    <w:uiPriority w:val="9"/>
    <w:rsid w:val="00E53A5B"/>
    <w:rPr>
      <w:rFonts w:ascii="Arial" w:hAnsi="Arial" w:cs="VIC-SemiBold"/>
      <w:b/>
      <w:bCs/>
      <w:caps/>
      <w:color w:val="4C7329"/>
      <w:szCs w:val="52"/>
      <w:lang w:val="en-US"/>
    </w:rPr>
  </w:style>
  <w:style w:type="paragraph" w:customStyle="1" w:styleId="Agbodytext">
    <w:name w:val="Ag body text"/>
    <w:basedOn w:val="Normal"/>
    <w:qFormat/>
    <w:rsid w:val="00E53A5B"/>
    <w:pPr>
      <w:spacing w:after="120" w:line="220" w:lineRule="exact"/>
    </w:pPr>
    <w:rPr>
      <w:rFonts w:ascii="Arial" w:hAnsi="Arial" w:cs="VIC-SemiBold"/>
      <w:color w:val="000000" w:themeColor="text1"/>
      <w:sz w:val="18"/>
      <w:szCs w:val="52"/>
      <w:lang w:val="en-US"/>
    </w:rPr>
  </w:style>
  <w:style w:type="character" w:customStyle="1" w:styleId="normaltextrun">
    <w:name w:val="normaltextrun"/>
    <w:basedOn w:val="DefaultParagraphFont"/>
    <w:rsid w:val="00E53A5B"/>
  </w:style>
  <w:style w:type="character" w:customStyle="1" w:styleId="eop">
    <w:name w:val="eop"/>
    <w:basedOn w:val="DefaultParagraphFont"/>
    <w:rsid w:val="00E53A5B"/>
  </w:style>
  <w:style w:type="character" w:styleId="CommentReference">
    <w:name w:val="annotation reference"/>
    <w:basedOn w:val="DefaultParagraphFont"/>
    <w:uiPriority w:val="99"/>
    <w:semiHidden/>
    <w:unhideWhenUsed/>
    <w:rsid w:val="00F328EF"/>
    <w:rPr>
      <w:sz w:val="16"/>
      <w:szCs w:val="16"/>
    </w:rPr>
  </w:style>
  <w:style w:type="paragraph" w:styleId="CommentText">
    <w:name w:val="annotation text"/>
    <w:basedOn w:val="Normal"/>
    <w:link w:val="CommentTextChar"/>
    <w:uiPriority w:val="99"/>
    <w:semiHidden/>
    <w:unhideWhenUsed/>
    <w:rsid w:val="00F328EF"/>
    <w:pPr>
      <w:spacing w:line="240" w:lineRule="auto"/>
    </w:pPr>
    <w:rPr>
      <w:sz w:val="20"/>
      <w:szCs w:val="20"/>
    </w:rPr>
  </w:style>
  <w:style w:type="character" w:customStyle="1" w:styleId="CommentTextChar">
    <w:name w:val="Comment Text Char"/>
    <w:basedOn w:val="DefaultParagraphFont"/>
    <w:link w:val="CommentText"/>
    <w:uiPriority w:val="99"/>
    <w:semiHidden/>
    <w:rsid w:val="00F328EF"/>
    <w:rPr>
      <w:sz w:val="20"/>
      <w:szCs w:val="20"/>
    </w:rPr>
  </w:style>
  <w:style w:type="paragraph" w:styleId="CommentSubject">
    <w:name w:val="annotation subject"/>
    <w:basedOn w:val="CommentText"/>
    <w:next w:val="CommentText"/>
    <w:link w:val="CommentSubjectChar"/>
    <w:uiPriority w:val="99"/>
    <w:semiHidden/>
    <w:unhideWhenUsed/>
    <w:rsid w:val="00F328EF"/>
    <w:rPr>
      <w:b/>
      <w:bCs/>
    </w:rPr>
  </w:style>
  <w:style w:type="character" w:customStyle="1" w:styleId="CommentSubjectChar">
    <w:name w:val="Comment Subject Char"/>
    <w:basedOn w:val="CommentTextChar"/>
    <w:link w:val="CommentSubject"/>
    <w:uiPriority w:val="99"/>
    <w:semiHidden/>
    <w:rsid w:val="00F328EF"/>
    <w:rPr>
      <w:b/>
      <w:bCs/>
      <w:sz w:val="20"/>
      <w:szCs w:val="20"/>
    </w:rPr>
  </w:style>
  <w:style w:type="character" w:styleId="UnresolvedMention">
    <w:name w:val="Unresolved Mention"/>
    <w:basedOn w:val="DefaultParagraphFont"/>
    <w:uiPriority w:val="99"/>
    <w:semiHidden/>
    <w:unhideWhenUsed/>
    <w:rsid w:val="00F328EF"/>
    <w:rPr>
      <w:color w:val="605E5C"/>
      <w:shd w:val="clear" w:color="auto" w:fill="E1DFDD"/>
    </w:rPr>
  </w:style>
  <w:style w:type="paragraph" w:customStyle="1" w:styleId="paragraph">
    <w:name w:val="paragraph"/>
    <w:basedOn w:val="Normal"/>
    <w:rsid w:val="00C530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Vic-Caption">
    <w:name w:val="AgVic - Caption"/>
    <w:basedOn w:val="Normal"/>
    <w:uiPriority w:val="99"/>
    <w:rsid w:val="00442F0F"/>
    <w:pPr>
      <w:suppressAutoHyphens/>
      <w:autoSpaceDE w:val="0"/>
      <w:autoSpaceDN w:val="0"/>
      <w:adjustRightInd w:val="0"/>
      <w:spacing w:after="320" w:line="288" w:lineRule="auto"/>
      <w:textAlignment w:val="center"/>
    </w:pPr>
    <w:rPr>
      <w:rFonts w:ascii="Arial" w:eastAsiaTheme="minorEastAsia" w:hAnsi="Arial" w:cs="Arial"/>
      <w:i/>
      <w:iCs/>
      <w:color w:val="000000"/>
      <w:sz w:val="16"/>
      <w:szCs w:val="16"/>
      <w:lang w:val="en-US" w:eastAsia="ja-JP"/>
    </w:rPr>
  </w:style>
  <w:style w:type="paragraph" w:styleId="NormalWeb">
    <w:name w:val="Normal (Web)"/>
    <w:basedOn w:val="Normal"/>
    <w:uiPriority w:val="99"/>
    <w:unhideWhenUsed/>
    <w:rsid w:val="008467B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1134">
      <w:bodyDiv w:val="1"/>
      <w:marLeft w:val="0"/>
      <w:marRight w:val="0"/>
      <w:marTop w:val="0"/>
      <w:marBottom w:val="0"/>
      <w:divBdr>
        <w:top w:val="none" w:sz="0" w:space="0" w:color="auto"/>
        <w:left w:val="none" w:sz="0" w:space="0" w:color="auto"/>
        <w:bottom w:val="none" w:sz="0" w:space="0" w:color="auto"/>
        <w:right w:val="none" w:sz="0" w:space="0" w:color="auto"/>
      </w:divBdr>
      <w:divsChild>
        <w:div w:id="404451840">
          <w:marLeft w:val="0"/>
          <w:marRight w:val="0"/>
          <w:marTop w:val="0"/>
          <w:marBottom w:val="0"/>
          <w:divBdr>
            <w:top w:val="none" w:sz="0" w:space="0" w:color="auto"/>
            <w:left w:val="none" w:sz="0" w:space="0" w:color="auto"/>
            <w:bottom w:val="none" w:sz="0" w:space="0" w:color="auto"/>
            <w:right w:val="none" w:sz="0" w:space="0" w:color="auto"/>
          </w:divBdr>
        </w:div>
        <w:div w:id="60569147">
          <w:marLeft w:val="0"/>
          <w:marRight w:val="0"/>
          <w:marTop w:val="0"/>
          <w:marBottom w:val="0"/>
          <w:divBdr>
            <w:top w:val="none" w:sz="0" w:space="0" w:color="auto"/>
            <w:left w:val="none" w:sz="0" w:space="0" w:color="auto"/>
            <w:bottom w:val="none" w:sz="0" w:space="0" w:color="auto"/>
            <w:right w:val="none" w:sz="0" w:space="0" w:color="auto"/>
          </w:divBdr>
        </w:div>
        <w:div w:id="56436688">
          <w:marLeft w:val="0"/>
          <w:marRight w:val="0"/>
          <w:marTop w:val="0"/>
          <w:marBottom w:val="0"/>
          <w:divBdr>
            <w:top w:val="none" w:sz="0" w:space="0" w:color="auto"/>
            <w:left w:val="none" w:sz="0" w:space="0" w:color="auto"/>
            <w:bottom w:val="none" w:sz="0" w:space="0" w:color="auto"/>
            <w:right w:val="none" w:sz="0" w:space="0" w:color="auto"/>
          </w:divBdr>
        </w:div>
        <w:div w:id="1801337651">
          <w:marLeft w:val="0"/>
          <w:marRight w:val="0"/>
          <w:marTop w:val="0"/>
          <w:marBottom w:val="0"/>
          <w:divBdr>
            <w:top w:val="none" w:sz="0" w:space="0" w:color="auto"/>
            <w:left w:val="none" w:sz="0" w:space="0" w:color="auto"/>
            <w:bottom w:val="none" w:sz="0" w:space="0" w:color="auto"/>
            <w:right w:val="none" w:sz="0" w:space="0" w:color="auto"/>
          </w:divBdr>
        </w:div>
        <w:div w:id="890657393">
          <w:marLeft w:val="0"/>
          <w:marRight w:val="0"/>
          <w:marTop w:val="0"/>
          <w:marBottom w:val="0"/>
          <w:divBdr>
            <w:top w:val="none" w:sz="0" w:space="0" w:color="auto"/>
            <w:left w:val="none" w:sz="0" w:space="0" w:color="auto"/>
            <w:bottom w:val="none" w:sz="0" w:space="0" w:color="auto"/>
            <w:right w:val="none" w:sz="0" w:space="0" w:color="auto"/>
          </w:divBdr>
        </w:div>
        <w:div w:id="1064446055">
          <w:marLeft w:val="0"/>
          <w:marRight w:val="0"/>
          <w:marTop w:val="0"/>
          <w:marBottom w:val="0"/>
          <w:divBdr>
            <w:top w:val="none" w:sz="0" w:space="0" w:color="auto"/>
            <w:left w:val="none" w:sz="0" w:space="0" w:color="auto"/>
            <w:bottom w:val="none" w:sz="0" w:space="0" w:color="auto"/>
            <w:right w:val="none" w:sz="0" w:space="0" w:color="auto"/>
          </w:divBdr>
        </w:div>
        <w:div w:id="450707324">
          <w:marLeft w:val="0"/>
          <w:marRight w:val="0"/>
          <w:marTop w:val="0"/>
          <w:marBottom w:val="0"/>
          <w:divBdr>
            <w:top w:val="none" w:sz="0" w:space="0" w:color="auto"/>
            <w:left w:val="none" w:sz="0" w:space="0" w:color="auto"/>
            <w:bottom w:val="none" w:sz="0" w:space="0" w:color="auto"/>
            <w:right w:val="none" w:sz="0" w:space="0" w:color="auto"/>
          </w:divBdr>
        </w:div>
        <w:div w:id="508566728">
          <w:marLeft w:val="0"/>
          <w:marRight w:val="0"/>
          <w:marTop w:val="0"/>
          <w:marBottom w:val="0"/>
          <w:divBdr>
            <w:top w:val="none" w:sz="0" w:space="0" w:color="auto"/>
            <w:left w:val="none" w:sz="0" w:space="0" w:color="auto"/>
            <w:bottom w:val="none" w:sz="0" w:space="0" w:color="auto"/>
            <w:right w:val="none" w:sz="0" w:space="0" w:color="auto"/>
          </w:divBdr>
        </w:div>
        <w:div w:id="68302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wool.com/LTEM" TargetMode="External"/><Relationship Id="rId17" Type="http://schemas.openxmlformats.org/officeDocument/2006/relationships/hyperlink" Target="http://agriculture.vic.gov.au/on-farm-demos" TargetMode="External"/><Relationship Id="rId2" Type="http://schemas.openxmlformats.org/officeDocument/2006/relationships/customXml" Target="../customXml/item2.xml"/><Relationship Id="rId16" Type="http://schemas.openxmlformats.org/officeDocument/2006/relationships/hyperlink" Target="mailto:beef.sheepnetworks@agriculture.vic.gov.a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la.com.au/final_report.pdf" TargetMode="External"/><Relationship Id="rId5" Type="http://schemas.openxmlformats.org/officeDocument/2006/relationships/styles" Target="styles.xml"/><Relationship Id="rId15" Type="http://schemas.openxmlformats.org/officeDocument/2006/relationships/hyperlink" Target="https://www.wool.com/LTE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la.com.au/final_repor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859dcf-0dab-4099-a5d8-10172deb17e4">
      <UserInfo>
        <DisplayName>Morgan C Cassell (DJPR)</DisplayName>
        <AccountId>1398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3" ma:contentTypeDescription="Create a new document." ma:contentTypeScope="" ma:versionID="61410f1efe703b078d88783f88e954c1">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ee363e2541381c86ca8c4e206d39cbdd"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E9131-CF17-46FE-AD0D-B38D4133C1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859dcf-0dab-4099-a5d8-10172deb17e4"/>
    <ds:schemaRef ds:uri="http://purl.org/dc/elements/1.1/"/>
    <ds:schemaRef ds:uri="http://schemas.microsoft.com/office/2006/metadata/properties"/>
    <ds:schemaRef ds:uri="99843baf-4e1c-44b2-b53e-cdaaec604405"/>
    <ds:schemaRef ds:uri="http://www.w3.org/XML/1998/namespace"/>
    <ds:schemaRef ds:uri="http://purl.org/dc/dcmitype/"/>
  </ds:schemaRefs>
</ds:datastoreItem>
</file>

<file path=customXml/itemProps2.xml><?xml version="1.0" encoding="utf-8"?>
<ds:datastoreItem xmlns:ds="http://schemas.openxmlformats.org/officeDocument/2006/customXml" ds:itemID="{2C99D2E8-0295-4785-B48B-3D4EA752B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3D0E2-2ED1-402F-9847-F19828C9F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6064</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2022-03-29T04:51:00Z</dcterms:created>
  <dcterms:modified xsi:type="dcterms:W3CDTF">2022-03-29T04:51:00Z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