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64325" w14:textId="7A3E5A47" w:rsidR="001D6C44" w:rsidRPr="001D6C44" w:rsidRDefault="001D6C44" w:rsidP="001D6C44">
      <w:pPr>
        <w:pStyle w:val="AgVic-MainHeading"/>
        <w:ind w:left="-851" w:hanging="283"/>
        <w:rPr>
          <w:color w:val="auto"/>
        </w:rPr>
      </w:pPr>
      <w:proofErr w:type="spellStart"/>
      <w:r>
        <w:rPr>
          <w:color w:val="auto"/>
        </w:rPr>
        <w:t>Be</w:t>
      </w:r>
      <w:r w:rsidRPr="001D6C44">
        <w:rPr>
          <w:color w:val="auto"/>
        </w:rPr>
        <w:t>stWool</w:t>
      </w:r>
      <w:proofErr w:type="spellEnd"/>
      <w:r w:rsidRPr="001D6C44">
        <w:rPr>
          <w:color w:val="auto"/>
        </w:rPr>
        <w:t>/</w:t>
      </w:r>
      <w:proofErr w:type="spellStart"/>
      <w:r w:rsidRPr="001D6C44">
        <w:rPr>
          <w:color w:val="auto"/>
        </w:rPr>
        <w:t>BestLamb</w:t>
      </w:r>
      <w:proofErr w:type="spellEnd"/>
      <w:r w:rsidRPr="001D6C44">
        <w:rPr>
          <w:color w:val="auto"/>
        </w:rPr>
        <w:t xml:space="preserve"> – </w:t>
      </w:r>
      <w:bookmarkStart w:id="0" w:name="_Hlk22209265"/>
      <w:r w:rsidRPr="001D6C44">
        <w:rPr>
          <w:color w:val="auto"/>
        </w:rPr>
        <w:t xml:space="preserve">This HAT fits every farmer </w:t>
      </w:r>
    </w:p>
    <w:bookmarkEnd w:id="0"/>
    <w:p w14:paraId="17D45EA5" w14:textId="2FBE1865" w:rsidR="00BE2EDC" w:rsidRDefault="001D6C44" w:rsidP="001D6C44">
      <w:pPr>
        <w:ind w:left="-426" w:hanging="709"/>
        <w:rPr>
          <w:rFonts w:ascii="Arial" w:hAnsi="Arial" w:cs="Arial"/>
          <w:sz w:val="28"/>
          <w:szCs w:val="28"/>
        </w:rPr>
      </w:pPr>
      <w:r w:rsidRPr="001D6C44">
        <w:rPr>
          <w:rFonts w:ascii="Arial" w:hAnsi="Arial" w:cs="Arial"/>
          <w:sz w:val="28"/>
          <w:szCs w:val="28"/>
        </w:rPr>
        <w:t>April 2021</w:t>
      </w:r>
    </w:p>
    <w:p w14:paraId="2ABAB97A" w14:textId="35912D6F" w:rsidR="001D6C44" w:rsidRDefault="001D6C44" w:rsidP="003C45E0">
      <w:pPr>
        <w:ind w:left="-426" w:firstLine="2269"/>
        <w:rPr>
          <w:rFonts w:ascii="Arial" w:hAnsi="Arial" w:cs="Arial"/>
          <w:sz w:val="28"/>
          <w:szCs w:val="28"/>
        </w:rPr>
      </w:pPr>
      <w:r w:rsidRPr="00DB6113">
        <w:rPr>
          <w:rFonts w:cstheme="minorHAnsi"/>
          <w:noProof/>
          <w:szCs w:val="20"/>
          <w:lang w:eastAsia="en-AU"/>
        </w:rPr>
        <w:drawing>
          <wp:inline distT="0" distB="0" distL="0" distR="0" wp14:anchorId="1016AEA8" wp14:editId="30BFFEBB">
            <wp:extent cx="4497102" cy="2529444"/>
            <wp:effectExtent l="0" t="0" r="0" b="4445"/>
            <wp:docPr id="2" name="Picture 2" descr="Picture of three people standing either side of a banner for National Centre for Farmer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three people standing either side of a banner for National Centre for Farmer Health."/>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12717" cy="2538227"/>
                    </a:xfrm>
                    <a:prstGeom prst="rect">
                      <a:avLst/>
                    </a:prstGeom>
                  </pic:spPr>
                </pic:pic>
              </a:graphicData>
            </a:graphic>
          </wp:inline>
        </w:drawing>
      </w:r>
    </w:p>
    <w:p w14:paraId="011432AB" w14:textId="2955518F" w:rsidR="001D6C44" w:rsidRDefault="001D6C44" w:rsidP="003C45E0">
      <w:pPr>
        <w:ind w:left="1985" w:hanging="142"/>
        <w:rPr>
          <w:rFonts w:ascii="Arial" w:hAnsi="Arial" w:cs="Arial"/>
          <w:sz w:val="20"/>
          <w:szCs w:val="20"/>
        </w:rPr>
      </w:pPr>
      <w:r w:rsidRPr="00E2205C">
        <w:rPr>
          <w:rFonts w:ascii="Arial" w:hAnsi="Arial" w:cs="Arial"/>
          <w:sz w:val="20"/>
          <w:szCs w:val="20"/>
        </w:rPr>
        <w:t>Siblings Anth</w:t>
      </w:r>
      <w:r w:rsidR="00E2205C">
        <w:rPr>
          <w:rFonts w:ascii="Arial" w:hAnsi="Arial" w:cs="Arial"/>
          <w:sz w:val="20"/>
          <w:szCs w:val="20"/>
        </w:rPr>
        <w:t>on</w:t>
      </w:r>
      <w:r w:rsidRPr="00E2205C">
        <w:rPr>
          <w:rFonts w:ascii="Arial" w:hAnsi="Arial" w:cs="Arial"/>
          <w:sz w:val="20"/>
          <w:szCs w:val="20"/>
        </w:rPr>
        <w:t xml:space="preserve">y, Anna-Grace and Michael Close participated in </w:t>
      </w:r>
      <w:r w:rsidR="00E2205C" w:rsidRPr="00E2205C">
        <w:rPr>
          <w:rFonts w:ascii="Arial" w:hAnsi="Arial" w:cs="Arial"/>
          <w:sz w:val="20"/>
          <w:szCs w:val="20"/>
        </w:rPr>
        <w:t>t</w:t>
      </w:r>
      <w:r w:rsidRPr="00E2205C">
        <w:rPr>
          <w:rFonts w:ascii="Arial" w:hAnsi="Arial" w:cs="Arial"/>
          <w:sz w:val="20"/>
          <w:szCs w:val="20"/>
        </w:rPr>
        <w:t xml:space="preserve">he HAT </w:t>
      </w:r>
      <w:r w:rsidR="00E2205C" w:rsidRPr="00E2205C">
        <w:rPr>
          <w:rFonts w:ascii="Arial" w:hAnsi="Arial" w:cs="Arial"/>
          <w:sz w:val="20"/>
          <w:szCs w:val="20"/>
        </w:rPr>
        <w:t>pilot</w:t>
      </w:r>
    </w:p>
    <w:p w14:paraId="334CBA2B" w14:textId="77777777" w:rsidR="00E2205C" w:rsidRPr="00E2205C" w:rsidRDefault="00E2205C" w:rsidP="00301BDA">
      <w:pPr>
        <w:pStyle w:val="AgVic-SnapshotBody"/>
        <w:pBdr>
          <w:top w:val="single" w:sz="4" w:space="1" w:color="auto"/>
          <w:left w:val="single" w:sz="4" w:space="8" w:color="auto"/>
          <w:bottom w:val="single" w:sz="4" w:space="1" w:color="auto"/>
          <w:right w:val="single" w:sz="4" w:space="4" w:color="auto"/>
        </w:pBdr>
        <w:ind w:left="1985"/>
        <w:rPr>
          <w:color w:val="385623" w:themeColor="accent6" w:themeShade="80"/>
        </w:rPr>
      </w:pPr>
      <w:r w:rsidRPr="00E2205C">
        <w:rPr>
          <w:b/>
          <w:bCs/>
          <w:color w:val="385623" w:themeColor="accent6" w:themeShade="80"/>
        </w:rPr>
        <w:t>Coordinator</w:t>
      </w:r>
      <w:r w:rsidRPr="00E2205C">
        <w:rPr>
          <w:color w:val="385623" w:themeColor="accent6" w:themeShade="80"/>
        </w:rPr>
        <w:t xml:space="preserve"> – James Whale</w:t>
      </w:r>
    </w:p>
    <w:p w14:paraId="218EC99B" w14:textId="77777777" w:rsidR="00E2205C" w:rsidRPr="00E2205C" w:rsidRDefault="00E2205C" w:rsidP="00301BDA">
      <w:pPr>
        <w:pStyle w:val="AgVic-SnapshotBody"/>
        <w:pBdr>
          <w:top w:val="single" w:sz="4" w:space="1" w:color="auto"/>
          <w:left w:val="single" w:sz="4" w:space="8" w:color="auto"/>
          <w:bottom w:val="single" w:sz="4" w:space="1" w:color="auto"/>
          <w:right w:val="single" w:sz="4" w:space="4" w:color="auto"/>
        </w:pBdr>
        <w:ind w:left="1985"/>
        <w:rPr>
          <w:color w:val="385623" w:themeColor="accent6" w:themeShade="80"/>
        </w:rPr>
      </w:pPr>
      <w:r w:rsidRPr="00E2205C">
        <w:rPr>
          <w:b/>
          <w:bCs/>
          <w:color w:val="385623" w:themeColor="accent6" w:themeShade="80"/>
        </w:rPr>
        <w:t>Groups</w:t>
      </w:r>
      <w:r w:rsidRPr="00E2205C">
        <w:rPr>
          <w:color w:val="385623" w:themeColor="accent6" w:themeShade="80"/>
        </w:rPr>
        <w:t xml:space="preserve"> – Apsley, Balmoral and Fiery Creek </w:t>
      </w:r>
    </w:p>
    <w:p w14:paraId="7DD90BCF" w14:textId="77777777" w:rsidR="00E2205C" w:rsidRPr="00E2205C" w:rsidRDefault="00E2205C" w:rsidP="00301BDA">
      <w:pPr>
        <w:pStyle w:val="AgVic-SnapshotBullets"/>
        <w:pBdr>
          <w:top w:val="single" w:sz="4" w:space="1" w:color="auto"/>
          <w:left w:val="single" w:sz="4" w:space="8" w:color="auto"/>
          <w:bottom w:val="single" w:sz="4" w:space="1" w:color="auto"/>
          <w:right w:val="single" w:sz="4" w:space="4" w:color="auto"/>
        </w:pBdr>
        <w:ind w:left="1985" w:firstLine="425"/>
        <w:rPr>
          <w:color w:val="385623" w:themeColor="accent6" w:themeShade="80"/>
        </w:rPr>
      </w:pPr>
      <w:r w:rsidRPr="00E2205C">
        <w:rPr>
          <w:color w:val="385623" w:themeColor="accent6" w:themeShade="80"/>
        </w:rPr>
        <w:t xml:space="preserve">28 businesses, south-west region </w:t>
      </w:r>
    </w:p>
    <w:p w14:paraId="0AA6EF80" w14:textId="77777777" w:rsidR="00E2205C" w:rsidRPr="00E2205C" w:rsidRDefault="00E2205C" w:rsidP="00301BDA">
      <w:pPr>
        <w:pStyle w:val="AgVic-SnapshotBody"/>
        <w:pBdr>
          <w:top w:val="single" w:sz="4" w:space="1" w:color="auto"/>
          <w:left w:val="single" w:sz="4" w:space="8" w:color="auto"/>
          <w:bottom w:val="single" w:sz="4" w:space="1" w:color="auto"/>
          <w:right w:val="single" w:sz="4" w:space="4" w:color="auto"/>
        </w:pBdr>
        <w:ind w:left="1985"/>
        <w:rPr>
          <w:b/>
          <w:bCs/>
          <w:color w:val="385623" w:themeColor="accent6" w:themeShade="80"/>
        </w:rPr>
      </w:pPr>
      <w:r w:rsidRPr="00E2205C">
        <w:rPr>
          <w:b/>
          <w:bCs/>
          <w:color w:val="385623" w:themeColor="accent6" w:themeShade="80"/>
        </w:rPr>
        <w:t>Enterprise mix</w:t>
      </w:r>
    </w:p>
    <w:p w14:paraId="413EB92C" w14:textId="77777777" w:rsidR="00E2205C" w:rsidRPr="00E2205C" w:rsidRDefault="00E2205C" w:rsidP="00301BDA">
      <w:pPr>
        <w:pStyle w:val="AgVic-SnapshotBullets"/>
        <w:pBdr>
          <w:top w:val="single" w:sz="4" w:space="1" w:color="auto"/>
          <w:left w:val="single" w:sz="4" w:space="8" w:color="auto"/>
          <w:bottom w:val="single" w:sz="4" w:space="1" w:color="auto"/>
          <w:right w:val="single" w:sz="4" w:space="4" w:color="auto"/>
        </w:pBdr>
        <w:ind w:left="1985" w:firstLine="425"/>
        <w:rPr>
          <w:color w:val="385623" w:themeColor="accent6" w:themeShade="80"/>
        </w:rPr>
      </w:pPr>
      <w:r w:rsidRPr="00E2205C">
        <w:rPr>
          <w:color w:val="385623" w:themeColor="accent6" w:themeShade="80"/>
        </w:rPr>
        <w:t xml:space="preserve">Mixed Grazing: Wool, prime lambs, beef and cropping </w:t>
      </w:r>
    </w:p>
    <w:p w14:paraId="101DED0A" w14:textId="77777777" w:rsidR="00E2205C" w:rsidRPr="00E2205C" w:rsidRDefault="00E2205C" w:rsidP="00FF4ADF">
      <w:pPr>
        <w:ind w:left="1843" w:right="-188"/>
        <w:rPr>
          <w:rFonts w:ascii="Arial" w:eastAsia="MS Mincho" w:hAnsi="Arial" w:cs="Arial"/>
          <w:szCs w:val="20"/>
          <w:lang w:eastAsia="ja-JP"/>
        </w:rPr>
      </w:pPr>
      <w:r w:rsidRPr="00E2205C">
        <w:rPr>
          <w:rFonts w:ascii="Arial" w:eastAsia="MS Mincho" w:hAnsi="Arial" w:cs="Arial"/>
          <w:szCs w:val="20"/>
          <w:lang w:eastAsia="ja-JP"/>
        </w:rPr>
        <w:t xml:space="preserve">Farmer health has been a key focus for the Apsley, Balmoral and Fiery Creek </w:t>
      </w:r>
      <w:proofErr w:type="spellStart"/>
      <w:r w:rsidRPr="00E2205C">
        <w:rPr>
          <w:rFonts w:ascii="Arial" w:eastAsia="MS Mincho" w:hAnsi="Arial" w:cs="Arial"/>
          <w:szCs w:val="20"/>
          <w:lang w:eastAsia="ja-JP"/>
        </w:rPr>
        <w:t>BestWool</w:t>
      </w:r>
      <w:proofErr w:type="spellEnd"/>
      <w:r w:rsidRPr="00E2205C">
        <w:rPr>
          <w:rFonts w:ascii="Arial" w:eastAsia="MS Mincho" w:hAnsi="Arial" w:cs="Arial"/>
          <w:szCs w:val="20"/>
          <w:lang w:eastAsia="ja-JP"/>
        </w:rPr>
        <w:t>/</w:t>
      </w:r>
      <w:proofErr w:type="spellStart"/>
      <w:r w:rsidRPr="00E2205C">
        <w:rPr>
          <w:rFonts w:ascii="Arial" w:eastAsia="MS Mincho" w:hAnsi="Arial" w:cs="Arial"/>
          <w:szCs w:val="20"/>
          <w:lang w:eastAsia="ja-JP"/>
        </w:rPr>
        <w:t>BestLamb</w:t>
      </w:r>
      <w:proofErr w:type="spellEnd"/>
      <w:r w:rsidRPr="00E2205C">
        <w:rPr>
          <w:rFonts w:ascii="Arial" w:eastAsia="MS Mincho" w:hAnsi="Arial" w:cs="Arial"/>
          <w:szCs w:val="20"/>
          <w:lang w:eastAsia="ja-JP"/>
        </w:rPr>
        <w:t xml:space="preserve"> groups.  Deep down, we all know our health and mental wellbeing should be at the forefront of any farming business. Not only is it important for you, but also your family, workers and community. </w:t>
      </w:r>
    </w:p>
    <w:p w14:paraId="671B51F3" w14:textId="77777777" w:rsidR="00E2205C" w:rsidRPr="00E2205C" w:rsidRDefault="00E2205C" w:rsidP="00FF4ADF">
      <w:pPr>
        <w:ind w:left="1843" w:right="-188"/>
        <w:rPr>
          <w:rFonts w:ascii="Arial" w:eastAsia="MS Mincho" w:hAnsi="Arial" w:cs="Arial"/>
          <w:szCs w:val="20"/>
          <w:lang w:eastAsia="ja-JP"/>
        </w:rPr>
      </w:pPr>
      <w:r w:rsidRPr="00E2205C">
        <w:rPr>
          <w:rFonts w:ascii="Arial" w:eastAsia="MS Mincho" w:hAnsi="Arial" w:cs="Arial"/>
          <w:szCs w:val="20"/>
          <w:lang w:eastAsia="ja-JP"/>
        </w:rPr>
        <w:t>The National Centre for Farmer Health (NCFH) Director Susan Brumby has found a certain ‘reluctance’ by many farming men and women to make appointments with health professionals, or to make sure their own health screenings are up-to-date. In short, farmers are not looking after themselves and delay seeking help until it becomes difficult to function well.</w:t>
      </w:r>
    </w:p>
    <w:p w14:paraId="1E23D5C2" w14:textId="77777777" w:rsidR="00E2205C" w:rsidRPr="00E2205C" w:rsidRDefault="00E2205C" w:rsidP="00FF4ADF">
      <w:pPr>
        <w:ind w:left="1843" w:right="-188"/>
        <w:rPr>
          <w:rFonts w:ascii="Arial" w:eastAsia="MS Mincho" w:hAnsi="Arial" w:cs="Arial"/>
          <w:szCs w:val="20"/>
          <w:lang w:eastAsia="ja-JP"/>
        </w:rPr>
      </w:pPr>
      <w:r w:rsidRPr="00E2205C">
        <w:rPr>
          <w:rFonts w:ascii="Arial" w:eastAsia="MS Mincho" w:hAnsi="Arial" w:cs="Arial"/>
          <w:szCs w:val="20"/>
          <w:lang w:eastAsia="ja-JP"/>
        </w:rPr>
        <w:t>The NCFH has developed an innovative online tool called the Farmer HAT (</w:t>
      </w:r>
      <w:r w:rsidRPr="00E2205C">
        <w:rPr>
          <w:rFonts w:ascii="Arial" w:eastAsia="MS Mincho" w:hAnsi="Arial" w:cs="Arial"/>
          <w:b/>
          <w:szCs w:val="20"/>
          <w:lang w:eastAsia="ja-JP"/>
        </w:rPr>
        <w:t>H</w:t>
      </w:r>
      <w:r w:rsidRPr="00E2205C">
        <w:rPr>
          <w:rFonts w:ascii="Arial" w:eastAsia="MS Mincho" w:hAnsi="Arial" w:cs="Arial"/>
          <w:szCs w:val="20"/>
          <w:lang w:eastAsia="ja-JP"/>
        </w:rPr>
        <w:t xml:space="preserve">ealth </w:t>
      </w:r>
      <w:r w:rsidRPr="00E2205C">
        <w:rPr>
          <w:rFonts w:ascii="Arial" w:eastAsia="MS Mincho" w:hAnsi="Arial" w:cs="Arial"/>
          <w:b/>
          <w:szCs w:val="20"/>
          <w:lang w:eastAsia="ja-JP"/>
        </w:rPr>
        <w:t>A</w:t>
      </w:r>
      <w:r w:rsidRPr="00E2205C">
        <w:rPr>
          <w:rFonts w:ascii="Arial" w:eastAsia="MS Mincho" w:hAnsi="Arial" w:cs="Arial"/>
          <w:szCs w:val="20"/>
          <w:lang w:eastAsia="ja-JP"/>
        </w:rPr>
        <w:t xml:space="preserve">ssessment </w:t>
      </w:r>
      <w:proofErr w:type="gramStart"/>
      <w:r w:rsidRPr="00E2205C">
        <w:rPr>
          <w:rFonts w:ascii="Arial" w:eastAsia="MS Mincho" w:hAnsi="Arial" w:cs="Arial"/>
          <w:b/>
          <w:szCs w:val="20"/>
          <w:lang w:eastAsia="ja-JP"/>
        </w:rPr>
        <w:t>T</w:t>
      </w:r>
      <w:r w:rsidRPr="00E2205C">
        <w:rPr>
          <w:rFonts w:ascii="Arial" w:eastAsia="MS Mincho" w:hAnsi="Arial" w:cs="Arial"/>
          <w:szCs w:val="20"/>
          <w:lang w:eastAsia="ja-JP"/>
        </w:rPr>
        <w:t>ool)  that</w:t>
      </w:r>
      <w:proofErr w:type="gramEnd"/>
      <w:r w:rsidRPr="00E2205C">
        <w:rPr>
          <w:rFonts w:ascii="Arial" w:eastAsia="MS Mincho" w:hAnsi="Arial" w:cs="Arial"/>
          <w:szCs w:val="20"/>
          <w:lang w:eastAsia="ja-JP"/>
        </w:rPr>
        <w:t xml:space="preserve"> farmers can access it in their own time and in the privacy of their own home. </w:t>
      </w:r>
    </w:p>
    <w:p w14:paraId="5FCC3E54" w14:textId="77777777" w:rsidR="00E2205C" w:rsidRPr="00E2205C" w:rsidRDefault="00E2205C" w:rsidP="00FF4ADF">
      <w:pPr>
        <w:ind w:left="1843" w:right="-188"/>
        <w:rPr>
          <w:rFonts w:ascii="Arial" w:eastAsia="MS Mincho" w:hAnsi="Arial" w:cs="Arial"/>
          <w:szCs w:val="20"/>
          <w:lang w:eastAsia="ja-JP"/>
        </w:rPr>
      </w:pPr>
      <w:r w:rsidRPr="00E2205C">
        <w:rPr>
          <w:rFonts w:ascii="Arial" w:eastAsia="MS Mincho" w:hAnsi="Arial" w:cs="Arial"/>
          <w:szCs w:val="20"/>
          <w:lang w:eastAsia="ja-JP"/>
        </w:rPr>
        <w:t xml:space="preserve">The Farmer HAT platform was put through its paces by thirty-six BWBL members from the South-West Region last December during a pilot phase. Farmer HAT has been developed to promote a safe farming culture and healthy personal behaviours.  </w:t>
      </w:r>
    </w:p>
    <w:p w14:paraId="75D20AFE" w14:textId="5D9654B8" w:rsidR="00301BDA" w:rsidRDefault="00E2205C" w:rsidP="00FF4ADF">
      <w:pPr>
        <w:ind w:left="1843" w:right="-188"/>
        <w:rPr>
          <w:rFonts w:ascii="Arial" w:hAnsi="Arial"/>
          <w:szCs w:val="20"/>
        </w:rPr>
      </w:pPr>
      <w:r w:rsidRPr="00E2205C">
        <w:rPr>
          <w:rFonts w:ascii="Arial" w:eastAsia="MS Mincho" w:hAnsi="Arial" w:cs="Arial"/>
          <w:szCs w:val="20"/>
          <w:lang w:eastAsia="ja-JP"/>
        </w:rPr>
        <w:t>“The free online self-assessment tool is easy to use and only takes 10-15 minutes to complete, answering a series of questions about health, wellbeing, lifestyle behaviours and farm safety practices,” Susan says.  “Part of the tool includes entering clinical health information of blood pressure readings, blood glucose and cholesterol test results but users are able to complete the Farmer HAT without these</w:t>
      </w:r>
      <w:r w:rsidR="00D333BE">
        <w:rPr>
          <w:rFonts w:ascii="Arial" w:eastAsia="MS Mincho" w:hAnsi="Arial" w:cs="Arial"/>
          <w:szCs w:val="20"/>
          <w:lang w:eastAsia="ja-JP"/>
        </w:rPr>
        <w:t xml:space="preserve"> </w:t>
      </w:r>
      <w:r w:rsidR="008657D6">
        <w:rPr>
          <w:rFonts w:ascii="Arial" w:hAnsi="Arial"/>
          <w:szCs w:val="20"/>
        </w:rPr>
        <w:t xml:space="preserve">“We recommend users attend an </w:t>
      </w:r>
      <w:proofErr w:type="spellStart"/>
      <w:r w:rsidR="008657D6" w:rsidRPr="00DB6113">
        <w:rPr>
          <w:rFonts w:ascii="Arial" w:hAnsi="Arial"/>
          <w:szCs w:val="20"/>
        </w:rPr>
        <w:t>AgriClinic</w:t>
      </w:r>
      <w:proofErr w:type="spellEnd"/>
      <w:r w:rsidR="008657D6">
        <w:rPr>
          <w:rFonts w:ascii="Arial" w:hAnsi="Arial"/>
          <w:szCs w:val="20"/>
        </w:rPr>
        <w:t>™</w:t>
      </w:r>
      <w:r w:rsidR="008657D6" w:rsidRPr="00DB6113">
        <w:rPr>
          <w:rFonts w:ascii="Arial" w:hAnsi="Arial"/>
          <w:szCs w:val="20"/>
        </w:rPr>
        <w:t xml:space="preserve"> or visit their GP to obtain these numbers to gain a complete picture of their</w:t>
      </w:r>
      <w:r w:rsidR="008657D6">
        <w:rPr>
          <w:rFonts w:ascii="Arial" w:hAnsi="Arial"/>
          <w:szCs w:val="20"/>
        </w:rPr>
        <w:t xml:space="preserve"> health.”</w:t>
      </w:r>
    </w:p>
    <w:p w14:paraId="6B3CF94C" w14:textId="77777777" w:rsidR="00301BDA" w:rsidRDefault="00301BDA">
      <w:pPr>
        <w:rPr>
          <w:rFonts w:ascii="Arial" w:hAnsi="Arial"/>
          <w:szCs w:val="20"/>
        </w:rPr>
      </w:pPr>
      <w:r>
        <w:rPr>
          <w:rFonts w:ascii="Arial" w:hAnsi="Arial"/>
          <w:szCs w:val="20"/>
        </w:rPr>
        <w:br w:type="page"/>
      </w:r>
    </w:p>
    <w:p w14:paraId="19EE8E36" w14:textId="77777777" w:rsidR="00301BDA" w:rsidRPr="001D6C44" w:rsidRDefault="00301BDA" w:rsidP="00301BDA">
      <w:pPr>
        <w:pStyle w:val="AgVic-MainHeading"/>
        <w:ind w:left="-851" w:hanging="283"/>
        <w:rPr>
          <w:color w:val="auto"/>
        </w:rPr>
      </w:pPr>
      <w:proofErr w:type="spellStart"/>
      <w:r>
        <w:rPr>
          <w:color w:val="auto"/>
        </w:rPr>
        <w:lastRenderedPageBreak/>
        <w:t>Be</w:t>
      </w:r>
      <w:r w:rsidRPr="001D6C44">
        <w:rPr>
          <w:color w:val="auto"/>
        </w:rPr>
        <w:t>stWool</w:t>
      </w:r>
      <w:proofErr w:type="spellEnd"/>
      <w:r w:rsidRPr="001D6C44">
        <w:rPr>
          <w:color w:val="auto"/>
        </w:rPr>
        <w:t>/</w:t>
      </w:r>
      <w:proofErr w:type="spellStart"/>
      <w:r w:rsidRPr="001D6C44">
        <w:rPr>
          <w:color w:val="auto"/>
        </w:rPr>
        <w:t>BestLamb</w:t>
      </w:r>
      <w:proofErr w:type="spellEnd"/>
      <w:r w:rsidRPr="001D6C44">
        <w:rPr>
          <w:color w:val="auto"/>
        </w:rPr>
        <w:t xml:space="preserve"> – This HAT fits every farmer </w:t>
      </w:r>
    </w:p>
    <w:p w14:paraId="6FD25FE4" w14:textId="77777777" w:rsidR="00301BDA" w:rsidRDefault="00301BDA" w:rsidP="00301BDA">
      <w:pPr>
        <w:ind w:left="-426" w:hanging="709"/>
        <w:rPr>
          <w:rFonts w:ascii="Arial" w:hAnsi="Arial" w:cs="Arial"/>
          <w:sz w:val="28"/>
          <w:szCs w:val="28"/>
        </w:rPr>
      </w:pPr>
      <w:r w:rsidRPr="001D6C44">
        <w:rPr>
          <w:rFonts w:ascii="Arial" w:hAnsi="Arial" w:cs="Arial"/>
          <w:sz w:val="28"/>
          <w:szCs w:val="28"/>
        </w:rPr>
        <w:t>April 2021</w:t>
      </w:r>
    </w:p>
    <w:p w14:paraId="15FC9EFF" w14:textId="77777777" w:rsidR="008657D6" w:rsidRDefault="008657D6" w:rsidP="00FF4ADF">
      <w:pPr>
        <w:ind w:left="1843" w:right="-188"/>
        <w:rPr>
          <w:rFonts w:ascii="Arial" w:hAnsi="Arial"/>
          <w:szCs w:val="20"/>
        </w:rPr>
      </w:pPr>
      <w:r>
        <w:rPr>
          <w:rFonts w:ascii="Arial" w:hAnsi="Arial"/>
          <w:szCs w:val="20"/>
        </w:rPr>
        <w:t xml:space="preserve">The Farmer HAT can be used to track and benchmark assessment results over time. The NCFH recommends that Farmer HAT be completed </w:t>
      </w:r>
      <w:r w:rsidRPr="00DB6113">
        <w:rPr>
          <w:rFonts w:ascii="Arial" w:hAnsi="Arial"/>
          <w:szCs w:val="20"/>
        </w:rPr>
        <w:t>at least annually to review the progress of the users’ health</w:t>
      </w:r>
      <w:r>
        <w:rPr>
          <w:rFonts w:ascii="Arial" w:hAnsi="Arial"/>
          <w:szCs w:val="20"/>
        </w:rPr>
        <w:t xml:space="preserve"> and</w:t>
      </w:r>
      <w:r w:rsidRPr="00DB6113">
        <w:rPr>
          <w:rFonts w:ascii="Arial" w:hAnsi="Arial"/>
          <w:szCs w:val="20"/>
        </w:rPr>
        <w:t xml:space="preserve"> wellbeing</w:t>
      </w:r>
      <w:r>
        <w:rPr>
          <w:rFonts w:ascii="Arial" w:hAnsi="Arial"/>
          <w:szCs w:val="20"/>
        </w:rPr>
        <w:t xml:space="preserve"> and </w:t>
      </w:r>
      <w:r w:rsidRPr="00DB6113">
        <w:rPr>
          <w:rFonts w:ascii="Arial" w:hAnsi="Arial"/>
          <w:szCs w:val="20"/>
        </w:rPr>
        <w:t>hope</w:t>
      </w:r>
      <w:r>
        <w:rPr>
          <w:rFonts w:ascii="Arial" w:hAnsi="Arial"/>
          <w:szCs w:val="20"/>
        </w:rPr>
        <w:t>s</w:t>
      </w:r>
      <w:r w:rsidRPr="00DB6113">
        <w:rPr>
          <w:rFonts w:ascii="Arial" w:hAnsi="Arial"/>
          <w:szCs w:val="20"/>
        </w:rPr>
        <w:t xml:space="preserve"> that the outcomes from </w:t>
      </w:r>
      <w:r>
        <w:rPr>
          <w:rFonts w:ascii="Arial" w:hAnsi="Arial"/>
          <w:szCs w:val="20"/>
        </w:rPr>
        <w:t xml:space="preserve">Farmer HAT </w:t>
      </w:r>
      <w:r w:rsidRPr="00DB6113">
        <w:rPr>
          <w:rFonts w:ascii="Arial" w:hAnsi="Arial"/>
          <w:szCs w:val="20"/>
        </w:rPr>
        <w:t>will be convincing enough for all farmers</w:t>
      </w:r>
      <w:r>
        <w:rPr>
          <w:rFonts w:ascii="Arial" w:hAnsi="Arial"/>
          <w:szCs w:val="20"/>
        </w:rPr>
        <w:t xml:space="preserve"> to </w:t>
      </w:r>
      <w:r w:rsidRPr="00DB6113">
        <w:rPr>
          <w:rFonts w:ascii="Arial" w:hAnsi="Arial"/>
          <w:szCs w:val="20"/>
        </w:rPr>
        <w:t>seek an appointme</w:t>
      </w:r>
      <w:r>
        <w:rPr>
          <w:rFonts w:ascii="Arial" w:hAnsi="Arial"/>
          <w:szCs w:val="20"/>
        </w:rPr>
        <w:t>nt with a medical professional and/or take action to improve their own health.</w:t>
      </w:r>
    </w:p>
    <w:p w14:paraId="176C65B2" w14:textId="77777777" w:rsidR="008657D6" w:rsidRDefault="008657D6" w:rsidP="008657D6">
      <w:pPr>
        <w:ind w:left="1843"/>
        <w:rPr>
          <w:rFonts w:ascii="Arial" w:hAnsi="Arial"/>
          <w:szCs w:val="20"/>
        </w:rPr>
      </w:pPr>
      <w:r>
        <w:rPr>
          <w:rFonts w:ascii="Arial" w:hAnsi="Arial"/>
          <w:szCs w:val="20"/>
        </w:rPr>
        <w:t>“</w:t>
      </w:r>
      <w:r w:rsidRPr="00DB6113">
        <w:rPr>
          <w:rFonts w:ascii="Arial" w:hAnsi="Arial"/>
          <w:szCs w:val="20"/>
        </w:rPr>
        <w:t xml:space="preserve">Using a traffic light system, the </w:t>
      </w:r>
      <w:r>
        <w:rPr>
          <w:rFonts w:ascii="Arial" w:hAnsi="Arial"/>
          <w:szCs w:val="20"/>
        </w:rPr>
        <w:t>Farmer HAT</w:t>
      </w:r>
      <w:r w:rsidRPr="00DB6113">
        <w:rPr>
          <w:rFonts w:ascii="Arial" w:hAnsi="Arial"/>
          <w:szCs w:val="20"/>
        </w:rPr>
        <w:t xml:space="preserve"> provides </w:t>
      </w:r>
      <w:r>
        <w:rPr>
          <w:rFonts w:ascii="Arial" w:hAnsi="Arial"/>
          <w:szCs w:val="20"/>
        </w:rPr>
        <w:t xml:space="preserve">easy to understand and visual </w:t>
      </w:r>
      <w:r w:rsidRPr="00DB6113">
        <w:rPr>
          <w:rFonts w:ascii="Arial" w:hAnsi="Arial"/>
          <w:szCs w:val="20"/>
        </w:rPr>
        <w:t xml:space="preserve">feedback to users about </w:t>
      </w:r>
      <w:r>
        <w:rPr>
          <w:rFonts w:ascii="Arial" w:hAnsi="Arial"/>
          <w:szCs w:val="20"/>
        </w:rPr>
        <w:t xml:space="preserve">the </w:t>
      </w:r>
      <w:r w:rsidRPr="00DB6113">
        <w:rPr>
          <w:rFonts w:ascii="Arial" w:hAnsi="Arial"/>
          <w:szCs w:val="20"/>
        </w:rPr>
        <w:t xml:space="preserve">questions answered </w:t>
      </w:r>
      <w:r>
        <w:rPr>
          <w:rFonts w:ascii="Arial" w:hAnsi="Arial"/>
          <w:szCs w:val="20"/>
        </w:rPr>
        <w:t>and includes</w:t>
      </w:r>
      <w:r w:rsidRPr="00DB6113">
        <w:rPr>
          <w:rFonts w:ascii="Arial" w:hAnsi="Arial"/>
          <w:szCs w:val="20"/>
        </w:rPr>
        <w:t xml:space="preserve"> relevant resources to improve per</w:t>
      </w:r>
      <w:r>
        <w:rPr>
          <w:rFonts w:ascii="Arial" w:hAnsi="Arial"/>
          <w:szCs w:val="20"/>
        </w:rPr>
        <w:t xml:space="preserve">sonal behaviours and practices,” says Susan.  “It puts the farmer </w:t>
      </w:r>
      <w:r w:rsidRPr="00DB6113">
        <w:rPr>
          <w:rFonts w:ascii="Arial" w:hAnsi="Arial"/>
          <w:szCs w:val="20"/>
        </w:rPr>
        <w:t xml:space="preserve">in the driving seat of </w:t>
      </w:r>
      <w:r>
        <w:rPr>
          <w:rFonts w:ascii="Arial" w:hAnsi="Arial"/>
          <w:szCs w:val="20"/>
        </w:rPr>
        <w:t>their</w:t>
      </w:r>
      <w:r w:rsidRPr="00DB6113">
        <w:rPr>
          <w:rFonts w:ascii="Arial" w:hAnsi="Arial"/>
          <w:szCs w:val="20"/>
        </w:rPr>
        <w:t xml:space="preserve"> </w:t>
      </w:r>
      <w:r>
        <w:rPr>
          <w:rFonts w:ascii="Arial" w:hAnsi="Arial"/>
          <w:szCs w:val="20"/>
        </w:rPr>
        <w:t xml:space="preserve">own </w:t>
      </w:r>
      <w:r w:rsidRPr="00DB6113">
        <w:rPr>
          <w:rFonts w:ascii="Arial" w:hAnsi="Arial"/>
          <w:szCs w:val="20"/>
        </w:rPr>
        <w:t xml:space="preserve">health, wellbeing and safety – and in the privacy of </w:t>
      </w:r>
      <w:r>
        <w:rPr>
          <w:rFonts w:ascii="Arial" w:hAnsi="Arial"/>
          <w:szCs w:val="20"/>
        </w:rPr>
        <w:t>their own</w:t>
      </w:r>
      <w:r w:rsidRPr="00DB6113">
        <w:rPr>
          <w:rFonts w:ascii="Arial" w:hAnsi="Arial"/>
          <w:szCs w:val="20"/>
        </w:rPr>
        <w:t xml:space="preserve"> home</w:t>
      </w:r>
      <w:r>
        <w:rPr>
          <w:rFonts w:ascii="Arial" w:hAnsi="Arial"/>
          <w:szCs w:val="20"/>
        </w:rPr>
        <w:t>, tractor or paddock!”</w:t>
      </w:r>
    </w:p>
    <w:p w14:paraId="348614F6" w14:textId="77777777" w:rsidR="008657D6" w:rsidRPr="00DB6113" w:rsidRDefault="008657D6" w:rsidP="008657D6">
      <w:pPr>
        <w:ind w:left="1843"/>
        <w:rPr>
          <w:rFonts w:ascii="Arial" w:hAnsi="Arial"/>
          <w:szCs w:val="20"/>
        </w:rPr>
      </w:pPr>
      <w:r>
        <w:rPr>
          <w:rFonts w:ascii="Arial" w:hAnsi="Arial"/>
          <w:szCs w:val="20"/>
        </w:rPr>
        <w:t>John Marriott, who is involved with the BWBL groups  says “b</w:t>
      </w:r>
      <w:r w:rsidRPr="00DB6113">
        <w:rPr>
          <w:rFonts w:ascii="Arial" w:hAnsi="Arial"/>
          <w:szCs w:val="20"/>
        </w:rPr>
        <w:t xml:space="preserve">eing able to benchmark personal </w:t>
      </w:r>
      <w:r>
        <w:rPr>
          <w:rFonts w:ascii="Arial" w:hAnsi="Arial"/>
          <w:szCs w:val="20"/>
        </w:rPr>
        <w:t xml:space="preserve">physical and mental </w:t>
      </w:r>
      <w:r w:rsidRPr="00DB6113">
        <w:rPr>
          <w:rFonts w:ascii="Arial" w:hAnsi="Arial"/>
          <w:szCs w:val="20"/>
        </w:rPr>
        <w:t xml:space="preserve">health information, just </w:t>
      </w:r>
      <w:r>
        <w:rPr>
          <w:rFonts w:ascii="Arial" w:hAnsi="Arial"/>
          <w:szCs w:val="20"/>
        </w:rPr>
        <w:t>as</w:t>
      </w:r>
      <w:r w:rsidRPr="00DB6113">
        <w:rPr>
          <w:rFonts w:ascii="Arial" w:hAnsi="Arial"/>
          <w:szCs w:val="20"/>
        </w:rPr>
        <w:t xml:space="preserve"> we benchmark</w:t>
      </w:r>
      <w:r>
        <w:rPr>
          <w:rFonts w:ascii="Arial" w:hAnsi="Arial"/>
          <w:szCs w:val="20"/>
        </w:rPr>
        <w:t xml:space="preserve"> financial parameters (cost of production, farm profit, change in net worth etc.) or environmental issues (e.g. carbon sequestration) </w:t>
      </w:r>
      <w:r w:rsidRPr="00DB6113">
        <w:rPr>
          <w:rFonts w:ascii="Arial" w:hAnsi="Arial"/>
          <w:szCs w:val="20"/>
        </w:rPr>
        <w:t>gives producers the ability to implement and see the impact these changes can make</w:t>
      </w:r>
      <w:r>
        <w:rPr>
          <w:rFonts w:ascii="Arial" w:hAnsi="Arial"/>
          <w:szCs w:val="20"/>
        </w:rPr>
        <w:t xml:space="preserve"> over time.” </w:t>
      </w:r>
    </w:p>
    <w:p w14:paraId="16DEFD28" w14:textId="77777777" w:rsidR="008657D6" w:rsidRPr="00DB6113" w:rsidRDefault="008657D6" w:rsidP="008657D6">
      <w:pPr>
        <w:ind w:left="1843"/>
        <w:rPr>
          <w:rFonts w:ascii="Arial" w:hAnsi="Arial"/>
          <w:szCs w:val="20"/>
        </w:rPr>
      </w:pPr>
      <w:r>
        <w:rPr>
          <w:rFonts w:ascii="Arial" w:hAnsi="Arial"/>
          <w:szCs w:val="20"/>
        </w:rPr>
        <w:t>R</w:t>
      </w:r>
      <w:r w:rsidRPr="00DB6113">
        <w:rPr>
          <w:rFonts w:ascii="Arial" w:hAnsi="Arial"/>
          <w:szCs w:val="20"/>
        </w:rPr>
        <w:t>ecognis</w:t>
      </w:r>
      <w:r>
        <w:rPr>
          <w:rFonts w:ascii="Arial" w:hAnsi="Arial"/>
          <w:szCs w:val="20"/>
        </w:rPr>
        <w:t xml:space="preserve">ing that </w:t>
      </w:r>
      <w:r w:rsidRPr="00DB6113">
        <w:rPr>
          <w:rFonts w:ascii="Arial" w:hAnsi="Arial"/>
          <w:szCs w:val="20"/>
        </w:rPr>
        <w:t xml:space="preserve">his role as coordinator is to challenge producers to see their health, wellbeing and safety </w:t>
      </w:r>
      <w:r>
        <w:rPr>
          <w:rFonts w:ascii="Arial" w:hAnsi="Arial"/>
          <w:szCs w:val="20"/>
        </w:rPr>
        <w:t xml:space="preserve">as </w:t>
      </w:r>
      <w:r w:rsidRPr="00DB6113">
        <w:rPr>
          <w:rFonts w:ascii="Arial" w:hAnsi="Arial"/>
          <w:szCs w:val="20"/>
        </w:rPr>
        <w:t>a core part of the success of their farming business,</w:t>
      </w:r>
      <w:r>
        <w:rPr>
          <w:rFonts w:ascii="Arial" w:hAnsi="Arial"/>
          <w:szCs w:val="20"/>
        </w:rPr>
        <w:t xml:space="preserve"> BWBL coordinator James Whale</w:t>
      </w:r>
      <w:r w:rsidRPr="00DB6113">
        <w:rPr>
          <w:rFonts w:ascii="Arial" w:hAnsi="Arial"/>
          <w:szCs w:val="20"/>
        </w:rPr>
        <w:t xml:space="preserve"> was happy to encourage his three</w:t>
      </w:r>
      <w:r>
        <w:rPr>
          <w:rFonts w:ascii="Arial" w:hAnsi="Arial"/>
          <w:szCs w:val="20"/>
        </w:rPr>
        <w:t xml:space="preserve"> g</w:t>
      </w:r>
      <w:r w:rsidRPr="00DB6113">
        <w:rPr>
          <w:rFonts w:ascii="Arial" w:hAnsi="Arial"/>
          <w:szCs w:val="20"/>
        </w:rPr>
        <w:t xml:space="preserve">roups to participate in </w:t>
      </w:r>
      <w:r>
        <w:rPr>
          <w:rFonts w:ascii="Arial" w:hAnsi="Arial"/>
          <w:szCs w:val="20"/>
        </w:rPr>
        <w:t>the</w:t>
      </w:r>
      <w:r w:rsidRPr="00DB6113">
        <w:rPr>
          <w:rFonts w:ascii="Arial" w:hAnsi="Arial"/>
          <w:szCs w:val="20"/>
        </w:rPr>
        <w:t xml:space="preserve"> pilot</w:t>
      </w:r>
      <w:r>
        <w:rPr>
          <w:rFonts w:ascii="Arial" w:hAnsi="Arial"/>
          <w:szCs w:val="20"/>
        </w:rPr>
        <w:t xml:space="preserve"> test</w:t>
      </w:r>
      <w:r w:rsidRPr="00DB6113">
        <w:rPr>
          <w:rFonts w:ascii="Arial" w:hAnsi="Arial"/>
          <w:szCs w:val="20"/>
        </w:rPr>
        <w:t xml:space="preserve"> of </w:t>
      </w:r>
      <w:r>
        <w:rPr>
          <w:rFonts w:ascii="Arial" w:hAnsi="Arial"/>
          <w:szCs w:val="20"/>
        </w:rPr>
        <w:t>the Farmer HAT.</w:t>
      </w:r>
    </w:p>
    <w:p w14:paraId="03A2AE91" w14:textId="77777777" w:rsidR="008657D6" w:rsidRDefault="008657D6" w:rsidP="008657D6">
      <w:pPr>
        <w:ind w:left="1843"/>
        <w:rPr>
          <w:rFonts w:ascii="Arial" w:hAnsi="Arial"/>
          <w:szCs w:val="20"/>
        </w:rPr>
      </w:pPr>
      <w:r>
        <w:rPr>
          <w:rFonts w:ascii="Arial" w:hAnsi="Arial"/>
          <w:szCs w:val="20"/>
        </w:rPr>
        <w:t>“</w:t>
      </w:r>
      <w:r w:rsidRPr="00DB6113">
        <w:rPr>
          <w:rFonts w:ascii="Arial" w:hAnsi="Arial"/>
          <w:szCs w:val="20"/>
        </w:rPr>
        <w:t>My role in getting</w:t>
      </w:r>
      <w:r>
        <w:rPr>
          <w:rFonts w:ascii="Arial" w:hAnsi="Arial"/>
          <w:szCs w:val="20"/>
        </w:rPr>
        <w:t xml:space="preserve"> producers </w:t>
      </w:r>
      <w:r w:rsidRPr="00DB6113">
        <w:rPr>
          <w:rFonts w:ascii="Arial" w:hAnsi="Arial"/>
          <w:szCs w:val="20"/>
        </w:rPr>
        <w:t xml:space="preserve">involved in the </w:t>
      </w:r>
      <w:r>
        <w:rPr>
          <w:rFonts w:ascii="Arial" w:hAnsi="Arial"/>
          <w:szCs w:val="20"/>
        </w:rPr>
        <w:t xml:space="preserve">Farmer HAT </w:t>
      </w:r>
      <w:r w:rsidRPr="00DB6113">
        <w:rPr>
          <w:rFonts w:ascii="Arial" w:hAnsi="Arial"/>
          <w:szCs w:val="20"/>
        </w:rPr>
        <w:t>pilot</w:t>
      </w:r>
      <w:r>
        <w:rPr>
          <w:rFonts w:ascii="Arial" w:hAnsi="Arial"/>
          <w:szCs w:val="20"/>
        </w:rPr>
        <w:t xml:space="preserve"> test</w:t>
      </w:r>
      <w:r w:rsidRPr="00DB6113">
        <w:rPr>
          <w:rFonts w:ascii="Arial" w:hAnsi="Arial"/>
          <w:szCs w:val="20"/>
        </w:rPr>
        <w:t xml:space="preserve"> was quite easy</w:t>
      </w:r>
      <w:r>
        <w:rPr>
          <w:rFonts w:ascii="Arial" w:hAnsi="Arial"/>
          <w:szCs w:val="20"/>
        </w:rPr>
        <w:t>,”</w:t>
      </w:r>
      <w:r w:rsidRPr="00DB6113">
        <w:rPr>
          <w:rFonts w:ascii="Arial" w:hAnsi="Arial"/>
          <w:szCs w:val="20"/>
        </w:rPr>
        <w:t xml:space="preserve"> James said.  </w:t>
      </w:r>
      <w:r>
        <w:rPr>
          <w:rFonts w:ascii="Arial" w:hAnsi="Arial"/>
          <w:szCs w:val="20"/>
        </w:rPr>
        <w:t>“</w:t>
      </w:r>
      <w:r w:rsidRPr="00DB6113">
        <w:rPr>
          <w:rFonts w:ascii="Arial" w:hAnsi="Arial"/>
          <w:szCs w:val="20"/>
        </w:rPr>
        <w:t xml:space="preserve">The </w:t>
      </w:r>
      <w:r>
        <w:rPr>
          <w:rFonts w:ascii="Arial" w:hAnsi="Arial"/>
          <w:szCs w:val="20"/>
        </w:rPr>
        <w:t>NCFH</w:t>
      </w:r>
      <w:r w:rsidRPr="00DB6113">
        <w:rPr>
          <w:rFonts w:ascii="Arial" w:hAnsi="Arial"/>
          <w:szCs w:val="20"/>
        </w:rPr>
        <w:t xml:space="preserve"> set up the </w:t>
      </w:r>
      <w:r>
        <w:rPr>
          <w:rFonts w:ascii="Arial" w:hAnsi="Arial"/>
          <w:szCs w:val="20"/>
        </w:rPr>
        <w:t xml:space="preserve">Farmer HAT </w:t>
      </w:r>
      <w:r w:rsidRPr="00DB6113">
        <w:rPr>
          <w:rFonts w:ascii="Arial" w:hAnsi="Arial"/>
          <w:szCs w:val="20"/>
        </w:rPr>
        <w:t xml:space="preserve">groups and then </w:t>
      </w:r>
      <w:r>
        <w:rPr>
          <w:rFonts w:ascii="Arial" w:hAnsi="Arial"/>
          <w:szCs w:val="20"/>
        </w:rPr>
        <w:t>I</w:t>
      </w:r>
      <w:r w:rsidRPr="00DB6113">
        <w:rPr>
          <w:rFonts w:ascii="Arial" w:hAnsi="Arial"/>
          <w:szCs w:val="20"/>
        </w:rPr>
        <w:t xml:space="preserve"> invited the members from the Edenhope/Aspley, Fiery Creek and Balmoral </w:t>
      </w:r>
      <w:r>
        <w:rPr>
          <w:rFonts w:ascii="Arial" w:hAnsi="Arial"/>
          <w:szCs w:val="20"/>
        </w:rPr>
        <w:t>BWBL</w:t>
      </w:r>
      <w:r w:rsidRPr="00DB6113">
        <w:rPr>
          <w:rFonts w:ascii="Arial" w:hAnsi="Arial"/>
          <w:szCs w:val="20"/>
        </w:rPr>
        <w:t xml:space="preserve"> groups to participate in </w:t>
      </w:r>
      <w:r>
        <w:rPr>
          <w:rFonts w:ascii="Arial" w:hAnsi="Arial"/>
          <w:szCs w:val="20"/>
        </w:rPr>
        <w:t xml:space="preserve">a </w:t>
      </w:r>
      <w:r w:rsidRPr="00DB6113">
        <w:rPr>
          <w:rFonts w:ascii="Arial" w:hAnsi="Arial"/>
          <w:szCs w:val="20"/>
        </w:rPr>
        <w:t>20</w:t>
      </w:r>
      <w:r>
        <w:rPr>
          <w:rFonts w:ascii="Arial" w:hAnsi="Arial"/>
          <w:szCs w:val="20"/>
        </w:rPr>
        <w:t>-</w:t>
      </w:r>
      <w:r w:rsidRPr="00DB6113">
        <w:rPr>
          <w:rFonts w:ascii="Arial" w:hAnsi="Arial"/>
          <w:szCs w:val="20"/>
        </w:rPr>
        <w:t xml:space="preserve">minute </w:t>
      </w:r>
      <w:r>
        <w:rPr>
          <w:rFonts w:ascii="Arial" w:hAnsi="Arial"/>
          <w:szCs w:val="20"/>
        </w:rPr>
        <w:t>H</w:t>
      </w:r>
      <w:r w:rsidRPr="00DB6113">
        <w:rPr>
          <w:rFonts w:ascii="Arial" w:hAnsi="Arial"/>
          <w:szCs w:val="20"/>
        </w:rPr>
        <w:t xml:space="preserve">ealth and </w:t>
      </w:r>
      <w:r>
        <w:rPr>
          <w:rFonts w:ascii="Arial" w:hAnsi="Arial"/>
          <w:szCs w:val="20"/>
        </w:rPr>
        <w:t>L</w:t>
      </w:r>
      <w:r w:rsidRPr="00DB6113">
        <w:rPr>
          <w:rFonts w:ascii="Arial" w:hAnsi="Arial"/>
          <w:szCs w:val="20"/>
        </w:rPr>
        <w:t xml:space="preserve">ifestyle </w:t>
      </w:r>
      <w:r>
        <w:rPr>
          <w:rFonts w:ascii="Arial" w:hAnsi="Arial"/>
          <w:szCs w:val="20"/>
        </w:rPr>
        <w:t>A</w:t>
      </w:r>
      <w:r w:rsidRPr="00DB6113">
        <w:rPr>
          <w:rFonts w:ascii="Arial" w:hAnsi="Arial"/>
          <w:szCs w:val="20"/>
        </w:rPr>
        <w:t>ssessment conducted by the NCFH</w:t>
      </w:r>
      <w:r>
        <w:rPr>
          <w:rFonts w:ascii="Arial" w:hAnsi="Arial"/>
          <w:szCs w:val="20"/>
        </w:rPr>
        <w:t xml:space="preserve">. We then also asked them to complete the </w:t>
      </w:r>
      <w:r w:rsidRPr="00DB6113">
        <w:rPr>
          <w:rFonts w:ascii="Arial" w:hAnsi="Arial"/>
          <w:szCs w:val="20"/>
        </w:rPr>
        <w:t>Farmer HAT</w:t>
      </w:r>
      <w:r>
        <w:rPr>
          <w:rFonts w:ascii="Arial" w:hAnsi="Arial"/>
          <w:szCs w:val="20"/>
        </w:rPr>
        <w:t>.”</w:t>
      </w:r>
      <w:r w:rsidRPr="00DB6113">
        <w:rPr>
          <w:rFonts w:ascii="Arial" w:hAnsi="Arial"/>
          <w:szCs w:val="20"/>
        </w:rPr>
        <w:t xml:space="preserve"> </w:t>
      </w:r>
    </w:p>
    <w:p w14:paraId="130FABA6" w14:textId="77777777" w:rsidR="008657D6" w:rsidRPr="007D20E7" w:rsidRDefault="008657D6" w:rsidP="008657D6">
      <w:pPr>
        <w:ind w:left="1843"/>
        <w:rPr>
          <w:rFonts w:ascii="Arial" w:hAnsi="Arial" w:cs="Arial"/>
          <w:szCs w:val="20"/>
        </w:rPr>
      </w:pPr>
      <w:r>
        <w:rPr>
          <w:rFonts w:ascii="Arial" w:hAnsi="Arial" w:cs="Arial"/>
          <w:szCs w:val="20"/>
        </w:rPr>
        <w:t xml:space="preserve">The Farmer HAT program is seeking more BWBL groups to get involved and participate in the program. For </w:t>
      </w:r>
      <w:r w:rsidRPr="007D20E7">
        <w:rPr>
          <w:rFonts w:ascii="Arial" w:hAnsi="Arial" w:cs="Arial"/>
          <w:szCs w:val="20"/>
        </w:rPr>
        <w:t xml:space="preserve">further information, please contact: </w:t>
      </w:r>
    </w:p>
    <w:p w14:paraId="5B38B0E8" w14:textId="77777777" w:rsidR="008657D6" w:rsidRPr="007D20E7" w:rsidRDefault="008657D6" w:rsidP="00C1269B">
      <w:pPr>
        <w:spacing w:after="0"/>
        <w:ind w:left="1843"/>
        <w:rPr>
          <w:rFonts w:ascii="Arial" w:hAnsi="Arial" w:cs="Arial"/>
          <w:b/>
          <w:bCs/>
          <w:noProof/>
          <w:color w:val="000000"/>
          <w:szCs w:val="20"/>
          <w:lang w:eastAsia="en-AU"/>
        </w:rPr>
      </w:pPr>
      <w:r w:rsidRPr="007D20E7">
        <w:rPr>
          <w:rFonts w:ascii="Arial" w:hAnsi="Arial" w:cs="Arial"/>
          <w:b/>
          <w:bCs/>
          <w:noProof/>
          <w:color w:val="000000"/>
          <w:szCs w:val="20"/>
          <w:lang w:eastAsia="en-AU"/>
        </w:rPr>
        <w:t>Cecilia Fitzgerald</w:t>
      </w:r>
    </w:p>
    <w:p w14:paraId="28E79790" w14:textId="77777777" w:rsidR="008657D6" w:rsidRPr="008657D6" w:rsidRDefault="008657D6" w:rsidP="00C1269B">
      <w:pPr>
        <w:spacing w:after="0"/>
        <w:ind w:left="1843"/>
        <w:rPr>
          <w:rFonts w:ascii="Arial" w:hAnsi="Arial" w:cs="Arial"/>
          <w:noProof/>
          <w:color w:val="000000"/>
          <w:sz w:val="20"/>
          <w:szCs w:val="18"/>
          <w:lang w:eastAsia="en-AU"/>
        </w:rPr>
      </w:pPr>
      <w:r w:rsidRPr="008657D6">
        <w:rPr>
          <w:rFonts w:ascii="Arial" w:hAnsi="Arial" w:cs="Arial"/>
          <w:noProof/>
          <w:color w:val="000000"/>
          <w:sz w:val="20"/>
          <w:szCs w:val="18"/>
          <w:lang w:eastAsia="en-AU"/>
        </w:rPr>
        <w:t>Business Development and Industry Engagement Manager</w:t>
      </w:r>
    </w:p>
    <w:p w14:paraId="57AE3CA3" w14:textId="77777777" w:rsidR="008657D6" w:rsidRPr="008657D6" w:rsidRDefault="008657D6" w:rsidP="00C1269B">
      <w:pPr>
        <w:spacing w:after="0"/>
        <w:ind w:left="1843"/>
        <w:rPr>
          <w:rFonts w:ascii="Arial" w:hAnsi="Arial" w:cs="Arial"/>
          <w:noProof/>
          <w:color w:val="000000"/>
          <w:sz w:val="20"/>
          <w:szCs w:val="18"/>
          <w:lang w:eastAsia="en-AU"/>
        </w:rPr>
      </w:pPr>
      <w:r w:rsidRPr="008657D6">
        <w:rPr>
          <w:rFonts w:ascii="Arial" w:hAnsi="Arial" w:cs="Arial"/>
          <w:noProof/>
          <w:color w:val="000000"/>
          <w:sz w:val="20"/>
          <w:szCs w:val="18"/>
          <w:lang w:eastAsia="en-AU"/>
        </w:rPr>
        <w:t xml:space="preserve">National Centre for Farmer Health </w:t>
      </w:r>
    </w:p>
    <w:p w14:paraId="52592470" w14:textId="2FEEC2E8" w:rsidR="008657D6" w:rsidRDefault="008657D6" w:rsidP="00C1269B">
      <w:pPr>
        <w:spacing w:after="0"/>
        <w:ind w:left="1843"/>
        <w:rPr>
          <w:rFonts w:ascii="Arial" w:hAnsi="Arial" w:cs="Arial"/>
          <w:noProof/>
          <w:color w:val="000000"/>
          <w:sz w:val="20"/>
          <w:szCs w:val="18"/>
          <w:lang w:eastAsia="en-AU"/>
        </w:rPr>
      </w:pPr>
      <w:r w:rsidRPr="008657D6">
        <w:rPr>
          <w:rFonts w:ascii="Arial" w:hAnsi="Arial" w:cs="Arial"/>
          <w:b/>
          <w:bCs/>
          <w:noProof/>
          <w:color w:val="000000"/>
          <w:sz w:val="20"/>
          <w:szCs w:val="18"/>
          <w:lang w:eastAsia="en-AU"/>
        </w:rPr>
        <w:t>P</w:t>
      </w:r>
      <w:r w:rsidRPr="008657D6">
        <w:rPr>
          <w:rFonts w:ascii="Arial" w:hAnsi="Arial" w:cs="Arial"/>
          <w:noProof/>
          <w:color w:val="000000"/>
          <w:sz w:val="20"/>
          <w:szCs w:val="18"/>
          <w:lang w:eastAsia="en-AU"/>
        </w:rPr>
        <w:t xml:space="preserve">: (03) 5551 8447  | </w:t>
      </w:r>
      <w:r w:rsidRPr="008657D6">
        <w:rPr>
          <w:rFonts w:ascii="Arial" w:hAnsi="Arial" w:cs="Arial"/>
          <w:b/>
          <w:bCs/>
          <w:noProof/>
          <w:color w:val="000000"/>
          <w:sz w:val="20"/>
          <w:szCs w:val="18"/>
          <w:lang w:eastAsia="en-AU"/>
        </w:rPr>
        <w:t>M</w:t>
      </w:r>
      <w:r w:rsidRPr="008657D6">
        <w:rPr>
          <w:rFonts w:ascii="Arial" w:hAnsi="Arial" w:cs="Arial"/>
          <w:noProof/>
          <w:color w:val="000000"/>
          <w:sz w:val="20"/>
          <w:szCs w:val="18"/>
          <w:lang w:eastAsia="en-AU"/>
        </w:rPr>
        <w:t xml:space="preserve">: 0439 712 840 </w:t>
      </w:r>
    </w:p>
    <w:p w14:paraId="704FC6F0" w14:textId="54EC94C6" w:rsidR="00C1269B" w:rsidRPr="00C1269B" w:rsidRDefault="00C1269B" w:rsidP="00C1269B">
      <w:pPr>
        <w:spacing w:after="0"/>
        <w:ind w:left="1843"/>
        <w:rPr>
          <w:rStyle w:val="Hyperlink"/>
          <w:rFonts w:ascii="Arial" w:hAnsi="Arial" w:cs="Arial"/>
          <w:noProof/>
          <w:sz w:val="20"/>
          <w:szCs w:val="18"/>
          <w:lang w:eastAsia="en-AU"/>
        </w:rPr>
      </w:pPr>
      <w:r w:rsidRPr="00C1269B">
        <w:rPr>
          <w:rFonts w:ascii="Arial" w:hAnsi="Arial" w:cs="Arial"/>
          <w:b/>
          <w:bCs/>
          <w:noProof/>
          <w:color w:val="000000"/>
          <w:sz w:val="20"/>
          <w:szCs w:val="18"/>
          <w:lang w:eastAsia="en-AU"/>
        </w:rPr>
        <w:t>E</w:t>
      </w:r>
      <w:r w:rsidRPr="00C1269B">
        <w:rPr>
          <w:rFonts w:ascii="Arial" w:hAnsi="Arial" w:cs="Arial"/>
          <w:noProof/>
          <w:color w:val="000000"/>
          <w:sz w:val="20"/>
          <w:szCs w:val="18"/>
          <w:lang w:eastAsia="en-AU"/>
        </w:rPr>
        <w:t>: </w:t>
      </w:r>
      <w:hyperlink r:id="rId11" w:history="1">
        <w:r w:rsidRPr="00C1269B">
          <w:rPr>
            <w:rStyle w:val="Hyperlink"/>
            <w:rFonts w:ascii="Arial" w:hAnsi="Arial" w:cs="Arial"/>
            <w:noProof/>
            <w:sz w:val="20"/>
            <w:szCs w:val="18"/>
            <w:lang w:eastAsia="en-AU"/>
          </w:rPr>
          <w:t>cecilia.fitzgerald@wdhs.net</w:t>
        </w:r>
      </w:hyperlink>
      <w:r w:rsidRPr="00C1269B">
        <w:rPr>
          <w:rFonts w:ascii="Arial" w:hAnsi="Arial" w:cs="Arial"/>
          <w:noProof/>
          <w:color w:val="000000"/>
          <w:sz w:val="20"/>
          <w:szCs w:val="18"/>
          <w:lang w:eastAsia="en-AU"/>
        </w:rPr>
        <w:t>  |  </w:t>
      </w:r>
      <w:r w:rsidRPr="00C1269B">
        <w:rPr>
          <w:rFonts w:ascii="Arial" w:hAnsi="Arial" w:cs="Arial"/>
          <w:b/>
          <w:bCs/>
          <w:noProof/>
          <w:color w:val="000000"/>
          <w:sz w:val="20"/>
          <w:szCs w:val="18"/>
          <w:lang w:eastAsia="en-AU"/>
        </w:rPr>
        <w:t>W</w:t>
      </w:r>
      <w:r w:rsidRPr="00C1269B">
        <w:rPr>
          <w:rFonts w:ascii="Arial" w:hAnsi="Arial" w:cs="Arial"/>
          <w:noProof/>
          <w:color w:val="000000"/>
          <w:sz w:val="20"/>
          <w:szCs w:val="18"/>
          <w:lang w:eastAsia="en-AU"/>
        </w:rPr>
        <w:t>: </w:t>
      </w:r>
      <w:hyperlink r:id="rId12" w:history="1">
        <w:r w:rsidRPr="00C1269B">
          <w:rPr>
            <w:rStyle w:val="Hyperlink"/>
            <w:rFonts w:ascii="Arial" w:hAnsi="Arial" w:cs="Arial"/>
            <w:noProof/>
            <w:sz w:val="20"/>
            <w:szCs w:val="18"/>
            <w:lang w:eastAsia="en-AU"/>
          </w:rPr>
          <w:t>http://www.farmerhealth.org.au</w:t>
        </w:r>
      </w:hyperlink>
    </w:p>
    <w:p w14:paraId="131455E9" w14:textId="0142A31E" w:rsidR="00C1269B" w:rsidRDefault="00C1269B" w:rsidP="00C1269B">
      <w:pPr>
        <w:spacing w:after="0"/>
        <w:ind w:left="1843"/>
        <w:rPr>
          <w:rStyle w:val="Hyperlink"/>
          <w:rFonts w:ascii="Arial" w:hAnsi="Arial" w:cs="Arial"/>
          <w:noProof/>
          <w:szCs w:val="20"/>
          <w:lang w:eastAsia="en-AU"/>
        </w:rPr>
      </w:pPr>
    </w:p>
    <w:tbl>
      <w:tblPr>
        <w:tblStyle w:val="TableGrid1"/>
        <w:tblpPr w:leftFromText="180" w:rightFromText="180" w:vertAnchor="text" w:horzAnchor="margin" w:tblpXSpec="center" w:tblpY="-48"/>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212"/>
      </w:tblGrid>
      <w:tr w:rsidR="00D84030" w:rsidRPr="008657D6" w14:paraId="73D59749" w14:textId="77777777" w:rsidTr="00D84030">
        <w:trPr>
          <w:trHeight w:val="110"/>
        </w:trPr>
        <w:tc>
          <w:tcPr>
            <w:tcW w:w="5212" w:type="dxa"/>
            <w:tcBorders>
              <w:bottom w:val="nil"/>
            </w:tcBorders>
          </w:tcPr>
          <w:p w14:paraId="187FA47A" w14:textId="77777777" w:rsidR="00D84030" w:rsidRPr="008657D6" w:rsidRDefault="00D84030" w:rsidP="00D84030">
            <w:pPr>
              <w:pStyle w:val="AgVic-ImprintHeading"/>
              <w:ind w:left="-112"/>
              <w:rPr>
                <w:rFonts w:eastAsia="Calibri" w:cs="VIC-SemiBold"/>
                <w:caps/>
                <w:color w:val="4C7329"/>
                <w:szCs w:val="52"/>
              </w:rPr>
            </w:pPr>
            <w:r w:rsidRPr="008657D6">
              <w:t>Accessibility</w:t>
            </w:r>
          </w:p>
        </w:tc>
      </w:tr>
      <w:tr w:rsidR="00D84030" w:rsidRPr="008657D6" w14:paraId="46DEA7EA" w14:textId="77777777" w:rsidTr="00D84030">
        <w:trPr>
          <w:trHeight w:val="1253"/>
        </w:trPr>
        <w:tc>
          <w:tcPr>
            <w:tcW w:w="5212" w:type="dxa"/>
            <w:tcBorders>
              <w:top w:val="nil"/>
              <w:bottom w:val="single" w:sz="4" w:space="0" w:color="auto"/>
            </w:tcBorders>
          </w:tcPr>
          <w:p w14:paraId="6419C9D9" w14:textId="77777777" w:rsidR="00D84030" w:rsidRPr="008657D6" w:rsidRDefault="00D84030" w:rsidP="00D84030">
            <w:pPr>
              <w:spacing w:after="120" w:line="220" w:lineRule="exact"/>
              <w:ind w:left="-112" w:right="745"/>
              <w:rPr>
                <w:rFonts w:ascii="Arial" w:eastAsia="Calibri" w:hAnsi="Arial" w:cs="VIC-SemiBold"/>
                <w:color w:val="000000"/>
                <w:sz w:val="16"/>
                <w:szCs w:val="50"/>
              </w:rPr>
            </w:pPr>
            <w:r w:rsidRPr="008657D6">
              <w:rPr>
                <w:rFonts w:ascii="Arial" w:eastAsia="Calibri" w:hAnsi="Arial" w:cs="VIC-SemiBold"/>
                <w:color w:val="000000"/>
                <w:sz w:val="16"/>
                <w:szCs w:val="50"/>
              </w:rPr>
              <w:t>If you would like to receive this publication in an accessible format, contact Agriculture Victoria</w:t>
            </w:r>
            <w:r w:rsidRPr="008657D6">
              <w:rPr>
                <w:rFonts w:ascii="Arial" w:eastAsia="Calibri" w:hAnsi="Arial" w:cs="VIC-SemiBold"/>
                <w:color w:val="FF0000"/>
                <w:sz w:val="16"/>
                <w:szCs w:val="50"/>
              </w:rPr>
              <w:t xml:space="preserve"> </w:t>
            </w:r>
            <w:r w:rsidRPr="008657D6">
              <w:rPr>
                <w:rFonts w:ascii="Arial" w:eastAsia="Calibri" w:hAnsi="Arial" w:cs="VIC-SemiBold"/>
                <w:color w:val="000000"/>
                <w:sz w:val="16"/>
                <w:szCs w:val="50"/>
              </w:rPr>
              <w:t xml:space="preserve">on </w:t>
            </w:r>
            <w:hyperlink r:id="rId13" w:history="1">
              <w:r w:rsidRPr="008657D6">
                <w:rPr>
                  <w:rFonts w:ascii="Arial" w:eastAsia="Calibri" w:hAnsi="Arial" w:cs="VIC-SemiBold"/>
                  <w:color w:val="0000FF"/>
                  <w:sz w:val="16"/>
                  <w:szCs w:val="50"/>
                  <w:u w:val="single"/>
                </w:rPr>
                <w:t>beef.sheepnetworks@agriculture.vic.gov.au</w:t>
              </w:r>
            </w:hyperlink>
            <w:r w:rsidRPr="008657D6">
              <w:rPr>
                <w:rFonts w:ascii="Arial" w:eastAsia="Calibri" w:hAnsi="Arial" w:cs="VIC-SemiBold"/>
                <w:color w:val="FF0000"/>
                <w:sz w:val="16"/>
                <w:szCs w:val="50"/>
              </w:rPr>
              <w:t xml:space="preserve">  </w:t>
            </w:r>
            <w:r w:rsidRPr="008657D6">
              <w:rPr>
                <w:rFonts w:ascii="Arial" w:eastAsia="Calibri" w:hAnsi="Arial" w:cs="VIC-SemiBold"/>
                <w:color w:val="000000"/>
                <w:sz w:val="16"/>
                <w:szCs w:val="50"/>
              </w:rPr>
              <w:t xml:space="preserve">This document is also available in PDF and Word format at </w:t>
            </w:r>
            <w:r w:rsidRPr="008657D6">
              <w:rPr>
                <w:rFonts w:ascii="Segoe UI" w:eastAsia="Calibri" w:hAnsi="Segoe UI" w:cs="Segoe UI"/>
                <w:color w:val="000000"/>
                <w:sz w:val="20"/>
                <w:szCs w:val="20"/>
              </w:rPr>
              <w:t xml:space="preserve"> </w:t>
            </w:r>
            <w:hyperlink r:id="rId14" w:history="1">
              <w:r w:rsidRPr="008657D6">
                <w:rPr>
                  <w:rFonts w:ascii="Arial" w:eastAsia="Calibri" w:hAnsi="Arial" w:cs="VIC-SemiBold"/>
                  <w:color w:val="0000FF"/>
                  <w:sz w:val="16"/>
                  <w:szCs w:val="50"/>
                  <w:u w:val="single"/>
                </w:rPr>
                <w:t>http://agriculture.vic.gov.au/on-farm-demos</w:t>
              </w:r>
            </w:hyperlink>
            <w:r w:rsidRPr="008657D6">
              <w:rPr>
                <w:rFonts w:ascii="Arial" w:eastAsia="Calibri" w:hAnsi="Arial" w:cs="VIC-SemiBold"/>
                <w:color w:val="000000"/>
                <w:sz w:val="16"/>
                <w:szCs w:val="50"/>
              </w:rPr>
              <w:t xml:space="preserve"> </w:t>
            </w:r>
          </w:p>
          <w:p w14:paraId="4C616D43" w14:textId="77777777" w:rsidR="00D84030" w:rsidRPr="00FA4229" w:rsidRDefault="00D84030" w:rsidP="00D84030">
            <w:pPr>
              <w:pStyle w:val="AgVic-ImprintHeading"/>
              <w:ind w:left="-112"/>
            </w:pPr>
            <w:r w:rsidRPr="00FA4229">
              <w:t>Disclaimer</w:t>
            </w:r>
          </w:p>
          <w:p w14:paraId="50A97E9A" w14:textId="77777777" w:rsidR="00D84030" w:rsidRDefault="00D84030" w:rsidP="00D84030">
            <w:pPr>
              <w:pStyle w:val="AgVic-Imprint"/>
              <w:ind w:left="-112"/>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16ABCEE" w14:textId="77777777" w:rsidR="00D84030" w:rsidRPr="008657D6" w:rsidRDefault="00D84030" w:rsidP="00D84030">
            <w:pPr>
              <w:pStyle w:val="AgVic-Imprint"/>
              <w:ind w:left="-112"/>
            </w:pPr>
            <w:r>
              <w:t>Issued April 2021</w:t>
            </w:r>
          </w:p>
        </w:tc>
      </w:tr>
    </w:tbl>
    <w:p w14:paraId="74787A01" w14:textId="508FD7A0" w:rsidR="00554FFA" w:rsidRDefault="00554FFA" w:rsidP="00C1269B">
      <w:pPr>
        <w:spacing w:after="0"/>
        <w:ind w:left="1843"/>
        <w:rPr>
          <w:rStyle w:val="Hyperlink"/>
          <w:rFonts w:ascii="Arial" w:hAnsi="Arial" w:cs="Arial"/>
          <w:noProof/>
          <w:szCs w:val="20"/>
          <w:lang w:eastAsia="en-AU"/>
        </w:rPr>
      </w:pPr>
    </w:p>
    <w:p w14:paraId="39500272" w14:textId="4D7AA9C7" w:rsidR="009F5DFE" w:rsidRDefault="009F5DFE" w:rsidP="00C1269B">
      <w:pPr>
        <w:spacing w:after="0"/>
        <w:ind w:left="1843"/>
        <w:rPr>
          <w:rStyle w:val="Hyperlink"/>
          <w:rFonts w:ascii="Arial" w:hAnsi="Arial" w:cs="Arial"/>
          <w:noProof/>
          <w:szCs w:val="20"/>
          <w:lang w:eastAsia="en-AU"/>
        </w:rPr>
      </w:pPr>
    </w:p>
    <w:p w14:paraId="75D01360" w14:textId="4A845325" w:rsidR="009F5DFE" w:rsidRDefault="009F5DFE" w:rsidP="00C1269B">
      <w:pPr>
        <w:spacing w:after="0"/>
        <w:ind w:left="1843"/>
        <w:rPr>
          <w:rStyle w:val="Hyperlink"/>
          <w:rFonts w:ascii="Arial" w:hAnsi="Arial" w:cs="Arial"/>
          <w:noProof/>
          <w:szCs w:val="20"/>
          <w:lang w:eastAsia="en-AU"/>
        </w:rPr>
      </w:pPr>
    </w:p>
    <w:p w14:paraId="5176834A" w14:textId="4A978759" w:rsidR="009F5DFE" w:rsidRDefault="009F5DFE" w:rsidP="00C1269B">
      <w:pPr>
        <w:spacing w:after="0"/>
        <w:ind w:left="1843"/>
        <w:rPr>
          <w:rStyle w:val="Hyperlink"/>
          <w:rFonts w:ascii="Arial" w:hAnsi="Arial" w:cs="Arial"/>
          <w:noProof/>
          <w:szCs w:val="20"/>
          <w:lang w:eastAsia="en-AU"/>
        </w:rPr>
      </w:pPr>
    </w:p>
    <w:p w14:paraId="32303687" w14:textId="7EA8A0AC" w:rsidR="009F5DFE" w:rsidRDefault="009F5DFE" w:rsidP="00C1269B">
      <w:pPr>
        <w:spacing w:after="0"/>
        <w:ind w:left="1843"/>
        <w:rPr>
          <w:rStyle w:val="Hyperlink"/>
          <w:rFonts w:ascii="Arial" w:hAnsi="Arial" w:cs="Arial"/>
          <w:noProof/>
          <w:szCs w:val="20"/>
          <w:lang w:eastAsia="en-AU"/>
        </w:rPr>
      </w:pPr>
    </w:p>
    <w:p w14:paraId="2628D934" w14:textId="082156F7" w:rsidR="009F5DFE" w:rsidRDefault="009F5DFE" w:rsidP="00C1269B">
      <w:pPr>
        <w:spacing w:after="0"/>
        <w:ind w:left="1843"/>
        <w:rPr>
          <w:rStyle w:val="Hyperlink"/>
          <w:rFonts w:ascii="Arial" w:hAnsi="Arial" w:cs="Arial"/>
          <w:noProof/>
          <w:szCs w:val="20"/>
          <w:lang w:eastAsia="en-AU"/>
        </w:rPr>
      </w:pPr>
    </w:p>
    <w:p w14:paraId="0212089E" w14:textId="08E1426F" w:rsidR="009F5DFE" w:rsidRDefault="009F5DFE" w:rsidP="00C1269B">
      <w:pPr>
        <w:spacing w:after="0"/>
        <w:ind w:left="1843"/>
        <w:rPr>
          <w:rStyle w:val="Hyperlink"/>
          <w:rFonts w:ascii="Arial" w:hAnsi="Arial" w:cs="Arial"/>
          <w:noProof/>
          <w:szCs w:val="20"/>
          <w:lang w:eastAsia="en-AU"/>
        </w:rPr>
      </w:pPr>
    </w:p>
    <w:p w14:paraId="44BE562C" w14:textId="54FCA925" w:rsidR="009F5DFE" w:rsidRDefault="009F5DFE" w:rsidP="00C1269B">
      <w:pPr>
        <w:spacing w:after="0"/>
        <w:ind w:left="1843"/>
        <w:rPr>
          <w:rStyle w:val="Hyperlink"/>
          <w:rFonts w:ascii="Arial" w:hAnsi="Arial" w:cs="Arial"/>
          <w:noProof/>
          <w:szCs w:val="20"/>
          <w:lang w:eastAsia="en-AU"/>
        </w:rPr>
      </w:pPr>
    </w:p>
    <w:p w14:paraId="7BF1D2D2" w14:textId="0731AF17" w:rsidR="009F5DFE" w:rsidRDefault="009F5DFE" w:rsidP="00C1269B">
      <w:pPr>
        <w:spacing w:after="0"/>
        <w:ind w:left="1843"/>
        <w:rPr>
          <w:rStyle w:val="Hyperlink"/>
          <w:rFonts w:ascii="Arial" w:hAnsi="Arial" w:cs="Arial"/>
          <w:noProof/>
          <w:szCs w:val="20"/>
          <w:lang w:eastAsia="en-AU"/>
        </w:rPr>
      </w:pPr>
    </w:p>
    <w:p w14:paraId="1816AEF2" w14:textId="608A24F4" w:rsidR="009F5DFE" w:rsidRDefault="009F5DFE" w:rsidP="00C1269B">
      <w:pPr>
        <w:spacing w:after="0"/>
        <w:ind w:left="1843"/>
        <w:rPr>
          <w:rStyle w:val="Hyperlink"/>
          <w:rFonts w:ascii="Arial" w:hAnsi="Arial" w:cs="Arial"/>
          <w:noProof/>
          <w:szCs w:val="20"/>
          <w:lang w:eastAsia="en-AU"/>
        </w:rPr>
      </w:pPr>
    </w:p>
    <w:p w14:paraId="3E6509A5" w14:textId="77777777" w:rsidR="00672C77" w:rsidRDefault="00672C77" w:rsidP="00C1269B">
      <w:pPr>
        <w:spacing w:after="0"/>
        <w:ind w:left="1843"/>
        <w:rPr>
          <w:rStyle w:val="Hyperlink"/>
          <w:rFonts w:ascii="Arial" w:hAnsi="Arial" w:cs="Arial"/>
          <w:noProof/>
          <w:color w:val="auto"/>
          <w:sz w:val="16"/>
          <w:szCs w:val="16"/>
          <w:u w:val="none"/>
          <w:lang w:eastAsia="en-AU"/>
        </w:rPr>
      </w:pPr>
    </w:p>
    <w:p w14:paraId="2EB87D95" w14:textId="6670A15A" w:rsidR="00672C77" w:rsidRDefault="00672C77" w:rsidP="00C1269B">
      <w:pPr>
        <w:spacing w:after="0"/>
        <w:ind w:left="1843"/>
        <w:rPr>
          <w:rStyle w:val="Hyperlink"/>
          <w:rFonts w:ascii="Arial" w:hAnsi="Arial" w:cs="Arial"/>
          <w:noProof/>
          <w:szCs w:val="20"/>
          <w:lang w:eastAsia="en-AU"/>
        </w:rPr>
      </w:pPr>
      <w:r>
        <w:rPr>
          <w:rStyle w:val="Hyperlink"/>
          <w:rFonts w:ascii="Arial" w:hAnsi="Arial" w:cs="Arial"/>
          <w:noProof/>
          <w:color w:val="auto"/>
          <w:sz w:val="16"/>
          <w:szCs w:val="16"/>
          <w:u w:val="none"/>
          <w:lang w:eastAsia="en-AU"/>
        </w:rPr>
        <w:t>Agriculture Victoria</w:t>
      </w:r>
      <w:r w:rsidR="00043716">
        <w:rPr>
          <w:rStyle w:val="Hyperlink"/>
          <w:rFonts w:ascii="Arial" w:hAnsi="Arial" w:cs="Arial"/>
          <w:noProof/>
          <w:color w:val="auto"/>
          <w:sz w:val="16"/>
          <w:szCs w:val="16"/>
          <w:u w:val="none"/>
          <w:lang w:eastAsia="en-AU"/>
        </w:rPr>
        <w:t>, BetterBeef,</w:t>
      </w:r>
      <w:r w:rsidRPr="00E61134">
        <w:rPr>
          <w:rStyle w:val="Hyperlink"/>
          <w:rFonts w:ascii="Arial" w:hAnsi="Arial" w:cs="Arial"/>
          <w:noProof/>
          <w:color w:val="auto"/>
          <w:sz w:val="16"/>
          <w:szCs w:val="16"/>
          <w:u w:val="none"/>
          <w:lang w:eastAsia="en-AU"/>
        </w:rPr>
        <w:t xml:space="preserve"> BestWool/BestLamb </w:t>
      </w:r>
      <w:r w:rsidR="009A4BCF">
        <w:rPr>
          <w:rStyle w:val="Hyperlink"/>
          <w:rFonts w:ascii="Arial" w:hAnsi="Arial" w:cs="Arial"/>
          <w:noProof/>
          <w:color w:val="auto"/>
          <w:sz w:val="16"/>
          <w:szCs w:val="16"/>
          <w:u w:val="none"/>
          <w:lang w:eastAsia="en-AU"/>
        </w:rPr>
        <w:t>and</w:t>
      </w:r>
      <w:r>
        <w:rPr>
          <w:rStyle w:val="Hyperlink"/>
          <w:rFonts w:ascii="Arial" w:hAnsi="Arial" w:cs="Arial"/>
          <w:noProof/>
          <w:color w:val="auto"/>
          <w:sz w:val="16"/>
          <w:szCs w:val="16"/>
          <w:u w:val="none"/>
          <w:lang w:eastAsia="en-AU"/>
        </w:rPr>
        <w:t xml:space="preserve"> </w:t>
      </w:r>
      <w:r w:rsidRPr="00E61134">
        <w:rPr>
          <w:rStyle w:val="Hyperlink"/>
          <w:rFonts w:ascii="Arial" w:hAnsi="Arial" w:cs="Arial"/>
          <w:noProof/>
          <w:color w:val="auto"/>
          <w:sz w:val="16"/>
          <w:szCs w:val="16"/>
          <w:u w:val="none"/>
          <w:lang w:eastAsia="en-AU"/>
        </w:rPr>
        <w:t xml:space="preserve">Australian Wool Innovation </w:t>
      </w:r>
      <w:r w:rsidRPr="00E61134">
        <w:rPr>
          <w:rFonts w:ascii="Arial" w:hAnsi="Arial" w:cs="Arial"/>
          <w:sz w:val="16"/>
          <w:szCs w:val="16"/>
        </w:rPr>
        <w:t>Limited</w:t>
      </w:r>
      <w:r w:rsidR="009A4BCF">
        <w:rPr>
          <w:rFonts w:ascii="Arial" w:hAnsi="Arial" w:cs="Arial"/>
          <w:sz w:val="16"/>
          <w:szCs w:val="16"/>
        </w:rPr>
        <w:t xml:space="preserve"> (AWI)</w:t>
      </w:r>
    </w:p>
    <w:p w14:paraId="39BD538C" w14:textId="4B445500" w:rsidR="009F5DFE" w:rsidRPr="00E61134" w:rsidRDefault="009F5DFE" w:rsidP="00790AEF">
      <w:pPr>
        <w:spacing w:after="0"/>
        <w:rPr>
          <w:rStyle w:val="Hyperlink"/>
          <w:rFonts w:ascii="Arial" w:hAnsi="Arial" w:cs="Arial"/>
          <w:noProof/>
          <w:color w:val="auto"/>
          <w:sz w:val="16"/>
          <w:szCs w:val="16"/>
          <w:u w:val="none"/>
          <w:lang w:eastAsia="en-AU"/>
        </w:rPr>
      </w:pPr>
    </w:p>
    <w:sectPr w:rsidR="009F5DFE" w:rsidRPr="00E61134" w:rsidSect="00D333BE">
      <w:headerReference w:type="default" r:id="rId15"/>
      <w:pgSz w:w="11906" w:h="16838"/>
      <w:pgMar w:top="11" w:right="1274"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3AF6E" w14:textId="77777777" w:rsidR="00995145" w:rsidRDefault="00995145" w:rsidP="001D6C44">
      <w:pPr>
        <w:spacing w:after="0" w:line="240" w:lineRule="auto"/>
      </w:pPr>
      <w:r>
        <w:separator/>
      </w:r>
    </w:p>
  </w:endnote>
  <w:endnote w:type="continuationSeparator" w:id="0">
    <w:p w14:paraId="7AFA202B" w14:textId="77777777" w:rsidR="00995145" w:rsidRDefault="00995145" w:rsidP="001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CFED4" w14:textId="77777777" w:rsidR="00995145" w:rsidRDefault="00995145" w:rsidP="001D6C44">
      <w:pPr>
        <w:spacing w:after="0" w:line="240" w:lineRule="auto"/>
      </w:pPr>
      <w:r>
        <w:separator/>
      </w:r>
    </w:p>
  </w:footnote>
  <w:footnote w:type="continuationSeparator" w:id="0">
    <w:p w14:paraId="4314C7FD" w14:textId="77777777" w:rsidR="00995145" w:rsidRDefault="00995145" w:rsidP="001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2875" w14:textId="55060F22" w:rsidR="00247C05" w:rsidRDefault="001C1BA4">
    <w:pPr>
      <w:pStyle w:val="Header"/>
    </w:pPr>
    <w:r w:rsidRPr="001C1BA4">
      <w:rPr>
        <w:noProof/>
      </w:rPr>
      <mc:AlternateContent>
        <mc:Choice Requires="wps">
          <w:drawing>
            <wp:anchor distT="0" distB="0" distL="114300" distR="114300" simplePos="0" relativeHeight="251660288" behindDoc="0" locked="0" layoutInCell="1" allowOverlap="1" wp14:anchorId="3AB1A79E" wp14:editId="570E5E7E">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C4F5D" id="Rectangle 78" o:spid="_x0000_s1026" alt="&quot;&quot;" style="position:absolute;margin-left:-63.25pt;margin-top:-11.1pt;width:578.5pt;height:5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r w:rsidRPr="001C1BA4">
      <w:rPr>
        <w:noProof/>
      </w:rPr>
      <w:drawing>
        <wp:anchor distT="0" distB="0" distL="114300" distR="114300" simplePos="0" relativeHeight="251659264" behindDoc="0" locked="0" layoutInCell="1" allowOverlap="1" wp14:anchorId="292D05CD" wp14:editId="1844ABC6">
          <wp:simplePos x="0" y="0"/>
          <wp:positionH relativeFrom="column">
            <wp:posOffset>-914400</wp:posOffset>
          </wp:positionH>
          <wp:positionV relativeFrom="paragraph">
            <wp:posOffset>-259715</wp:posOffset>
          </wp:positionV>
          <wp:extent cx="7554595" cy="10684510"/>
          <wp:effectExtent l="0" t="0" r="0" b="0"/>
          <wp:wrapNone/>
          <wp:docPr id="3"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595" cy="106845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43716"/>
    <w:rsid w:val="00124674"/>
    <w:rsid w:val="001C1BA4"/>
    <w:rsid w:val="001D6C44"/>
    <w:rsid w:val="001E6563"/>
    <w:rsid w:val="00247C05"/>
    <w:rsid w:val="002C5A41"/>
    <w:rsid w:val="00301BDA"/>
    <w:rsid w:val="00333016"/>
    <w:rsid w:val="003C45E0"/>
    <w:rsid w:val="00432008"/>
    <w:rsid w:val="00460051"/>
    <w:rsid w:val="00515FE6"/>
    <w:rsid w:val="00554FFA"/>
    <w:rsid w:val="005D627A"/>
    <w:rsid w:val="005D749B"/>
    <w:rsid w:val="00672C77"/>
    <w:rsid w:val="006A6128"/>
    <w:rsid w:val="006C24AB"/>
    <w:rsid w:val="00790AEF"/>
    <w:rsid w:val="008657D6"/>
    <w:rsid w:val="00995145"/>
    <w:rsid w:val="009A4BCF"/>
    <w:rsid w:val="009F5DFE"/>
    <w:rsid w:val="00A11024"/>
    <w:rsid w:val="00A72CA0"/>
    <w:rsid w:val="00B65239"/>
    <w:rsid w:val="00BE2EDC"/>
    <w:rsid w:val="00C066C7"/>
    <w:rsid w:val="00C1269B"/>
    <w:rsid w:val="00D333BE"/>
    <w:rsid w:val="00D84030"/>
    <w:rsid w:val="00D92A7D"/>
    <w:rsid w:val="00E2205C"/>
    <w:rsid w:val="00E33224"/>
    <w:rsid w:val="00E61134"/>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ef.sheepnetworks@agriculture.vic.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rmerhealth.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cilia.fitzgerald@wdhs.ne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griculture.vic.gov.au/on-farm-dem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9131-CF17-46FE-AD0D-B38D4133C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43D0E2-2ED1-402F-9847-F19828C9F507}">
  <ds:schemaRefs>
    <ds:schemaRef ds:uri="http://schemas.microsoft.com/sharepoint/v3/contenttype/forms"/>
  </ds:schemaRefs>
</ds:datastoreItem>
</file>

<file path=customXml/itemProps3.xml><?xml version="1.0" encoding="utf-8"?>
<ds:datastoreItem xmlns:ds="http://schemas.openxmlformats.org/officeDocument/2006/customXml" ds:itemID="{803031C6-F28D-43A6-BF0D-E8F8263F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 (DJPR)</dc:creator>
  <cp:keywords/>
  <dc:description/>
  <cp:lastModifiedBy>Susan Heale (DJPR)</cp:lastModifiedBy>
  <cp:revision>24</cp:revision>
  <dcterms:created xsi:type="dcterms:W3CDTF">2021-04-29T06:19:00Z</dcterms:created>
  <dcterms:modified xsi:type="dcterms:W3CDTF">2021-04-30T04:13:00Z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