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C1E17" w14:textId="690E12E3" w:rsidR="007B323C" w:rsidRDefault="007B323C" w:rsidP="007B323C">
      <w:pPr>
        <w:rPr>
          <w:rFonts w:eastAsia="Times New Roman"/>
        </w:rPr>
      </w:pPr>
    </w:p>
    <w:p w14:paraId="5CB84570" w14:textId="6C5AA7A8" w:rsidR="00057D96" w:rsidRPr="00E55644" w:rsidRDefault="00A76860" w:rsidP="00E55644">
      <w:pPr>
        <w:pStyle w:val="AgVic-InlineObject"/>
      </w:pPr>
      <w:r>
        <w:drawing>
          <wp:inline distT="0" distB="0" distL="0" distR="0" wp14:anchorId="6CDECECA" wp14:editId="2E540BDF">
            <wp:extent cx="5255894" cy="3942080"/>
            <wp:effectExtent l="0" t="0" r="1905" b="1270"/>
            <wp:docPr id="2" name="Picture 2" descr="Upper murray BetterBeef group in a paddock looking at a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255894" cy="3942080"/>
                    </a:xfrm>
                    <a:prstGeom prst="rect">
                      <a:avLst/>
                    </a:prstGeom>
                  </pic:spPr>
                </pic:pic>
              </a:graphicData>
            </a:graphic>
          </wp:inline>
        </w:drawing>
      </w:r>
    </w:p>
    <w:p w14:paraId="5A651492" w14:textId="036160E3" w:rsidR="00E01105" w:rsidRPr="00AB0415" w:rsidRDefault="00E01105" w:rsidP="00AB0415">
      <w:pPr>
        <w:pStyle w:val="AgVic-Caption"/>
      </w:pPr>
      <w:r>
        <w:t>Picture:</w:t>
      </w:r>
      <w:r w:rsidR="00A76860">
        <w:t xml:space="preserve"> </w:t>
      </w:r>
      <w:r w:rsidR="001469E4">
        <w:t>Upper Murray</w:t>
      </w:r>
      <w:r w:rsidR="00A76860">
        <w:t xml:space="preserve"> BetterBeef Group members, </w:t>
      </w:r>
      <w:r w:rsidR="003A3A9F">
        <w:t xml:space="preserve">Glenn Galbraith, Mal </w:t>
      </w:r>
      <w:proofErr w:type="spellStart"/>
      <w:r w:rsidR="003A3A9F">
        <w:t>McKimmie</w:t>
      </w:r>
      <w:proofErr w:type="spellEnd"/>
      <w:r w:rsidR="002204CF">
        <w:t xml:space="preserve"> and coordinator Chris Mirams </w:t>
      </w:r>
      <w:r w:rsidR="001469E4">
        <w:t xml:space="preserve">looking and tasting a fodder beet crop, Tasmania 2019. </w:t>
      </w:r>
      <w:r w:rsidR="002204CF">
        <w:t xml:space="preserve"> </w:t>
      </w:r>
    </w:p>
    <w:p w14:paraId="72D31222" w14:textId="77777777" w:rsidR="002E2A7A" w:rsidRDefault="002E2A7A" w:rsidP="00F948BC">
      <w:pPr>
        <w:pStyle w:val="AgVic-InlineObject"/>
      </w:pPr>
      <w:r w:rsidRPr="002E2A7A">
        <mc:AlternateContent>
          <mc:Choice Requires="wps">
            <w:drawing>
              <wp:inline distT="0" distB="0" distL="0" distR="0" wp14:anchorId="60F49D28" wp14:editId="233DE019">
                <wp:extent cx="5398135" cy="1404620"/>
                <wp:effectExtent l="0" t="0" r="0" b="6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1404620"/>
                        </a:xfrm>
                        <a:prstGeom prst="rect">
                          <a:avLst/>
                        </a:prstGeom>
                        <a:solidFill>
                          <a:schemeClr val="accent4">
                            <a:lumMod val="20000"/>
                            <a:lumOff val="80000"/>
                          </a:schemeClr>
                        </a:solidFill>
                        <a:ln w="9525">
                          <a:noFill/>
                          <a:miter lim="800000"/>
                          <a:headEnd/>
                          <a:tailEnd/>
                        </a:ln>
                      </wps:spPr>
                      <wps:txbx>
                        <w:txbxContent>
                          <w:p w14:paraId="65D1DAF6" w14:textId="77DA0E3E" w:rsidR="002E2A7A" w:rsidRDefault="002E2A7A" w:rsidP="002E2A7A">
                            <w:pPr>
                              <w:pStyle w:val="AgVic-SnapshotBody"/>
                            </w:pPr>
                            <w:r w:rsidRPr="0063423C">
                              <w:rPr>
                                <w:b/>
                                <w:bCs/>
                              </w:rPr>
                              <w:t>Coordinator</w:t>
                            </w:r>
                            <w:r w:rsidRPr="0063423C">
                              <w:t xml:space="preserve"> – </w:t>
                            </w:r>
                            <w:r w:rsidR="0061099F">
                              <w:t>Chris Mirams</w:t>
                            </w:r>
                          </w:p>
                          <w:p w14:paraId="3ECA0441" w14:textId="3E1B4D6C" w:rsidR="007C44C1" w:rsidRPr="0063423C" w:rsidRDefault="007C44C1" w:rsidP="002E2A7A">
                            <w:pPr>
                              <w:pStyle w:val="AgVic-SnapshotBody"/>
                            </w:pPr>
                            <w:r w:rsidRPr="0063423C">
                              <w:rPr>
                                <w:b/>
                                <w:bCs/>
                              </w:rPr>
                              <w:t>Group</w:t>
                            </w:r>
                            <w:r w:rsidRPr="0063423C">
                              <w:t xml:space="preserve"> – </w:t>
                            </w:r>
                            <w:r w:rsidR="003A3A9F">
                              <w:t>Upper Murray</w:t>
                            </w:r>
                          </w:p>
                          <w:p w14:paraId="6712193D" w14:textId="64F1FA9E" w:rsidR="002E2A7A" w:rsidRDefault="00E82DED" w:rsidP="004804A5">
                            <w:pPr>
                              <w:pStyle w:val="AgVic-SnapshotBullets"/>
                            </w:pPr>
                            <w:proofErr w:type="spellStart"/>
                            <w:r>
                              <w:t>Corryong</w:t>
                            </w:r>
                            <w:proofErr w:type="spellEnd"/>
                            <w:r>
                              <w:t xml:space="preserve"> and </w:t>
                            </w:r>
                            <w:proofErr w:type="spellStart"/>
                            <w:r>
                              <w:t>Khan</w:t>
                            </w:r>
                            <w:r w:rsidR="003C5C56">
                              <w:t>coban</w:t>
                            </w:r>
                            <w:proofErr w:type="spellEnd"/>
                          </w:p>
                          <w:p w14:paraId="279C4AD6" w14:textId="77777777" w:rsidR="002E2A7A" w:rsidRPr="00A80441" w:rsidRDefault="002E2A7A" w:rsidP="002E2A7A">
                            <w:pPr>
                              <w:pStyle w:val="AgVic-SnapshotBody"/>
                              <w:rPr>
                                <w:b/>
                                <w:bCs/>
                              </w:rPr>
                            </w:pPr>
                            <w:r w:rsidRPr="00A80441">
                              <w:rPr>
                                <w:b/>
                                <w:bCs/>
                              </w:rPr>
                              <w:t>Enterprise mix</w:t>
                            </w:r>
                          </w:p>
                          <w:p w14:paraId="54C6204C" w14:textId="006CE1A9" w:rsidR="00F948BC" w:rsidRPr="002E2A7A" w:rsidRDefault="00E82DED" w:rsidP="00356F50">
                            <w:pPr>
                              <w:pStyle w:val="AgVic-SnapshotBullets"/>
                            </w:pPr>
                            <w:r>
                              <w:t>Beef cattle</w:t>
                            </w:r>
                          </w:p>
                        </w:txbxContent>
                      </wps:txbx>
                      <wps:bodyPr rot="0" vert="horz" wrap="square" lIns="72000" tIns="72000" rIns="72000" bIns="72000" anchor="t" anchorCtr="0">
                        <a:spAutoFit/>
                      </wps:bodyPr>
                    </wps:wsp>
                  </a:graphicData>
                </a:graphic>
              </wp:inline>
            </w:drawing>
          </mc:Choice>
          <mc:Fallback xmlns:arto="http://schemas.microsoft.com/office/word/2006/arto" xmlns:w16="http://schemas.microsoft.com/office/word/2018/wordml" xmlns:w16cex="http://schemas.microsoft.com/office/word/2018/wordml/cex">
            <w:pict>
              <v:shapetype w14:anchorId="60F49D28" id="_x0000_t202" coordsize="21600,21600" o:spt="202" path="m,l,21600r21600,l21600,xe">
                <v:stroke joinstyle="miter"/>
                <v:path gradientshapeok="t" o:connecttype="rect"/>
              </v:shapetype>
              <v:shape id="Text Box 2" o:spid="_x0000_s1026" type="#_x0000_t202" style="width:42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" fillcolor="#d8d8d8 [663]" stroked="f">
                <v:textbox style="mso-fit-shape-to-text:t" inset="2mm,2mm,2mm,2mm">
                  <w:txbxContent>
                    <w:p w14:paraId="65D1DAF6" w14:textId="77DA0E3E" w:rsidR="002E2A7A" w:rsidRDefault="002E2A7A" w:rsidP="002E2A7A">
                      <w:pPr>
                        <w:pStyle w:val="AgVic-SnapshotBody"/>
                      </w:pPr>
                      <w:r w:rsidRPr="0063423C">
                        <w:rPr>
                          <w:b/>
                          <w:bCs/>
                        </w:rPr>
                        <w:t>Coordinator</w:t>
                      </w:r>
                      <w:r w:rsidRPr="0063423C">
                        <w:t xml:space="preserve"> – </w:t>
                      </w:r>
                      <w:r w:rsidR="0061099F">
                        <w:t>Chris Mirams</w:t>
                      </w:r>
                    </w:p>
                    <w:p w14:paraId="3ECA0441" w14:textId="3E1B4D6C" w:rsidR="007C44C1" w:rsidRPr="0063423C" w:rsidRDefault="007C44C1" w:rsidP="002E2A7A">
                      <w:pPr>
                        <w:pStyle w:val="AgVic-SnapshotBody"/>
                      </w:pPr>
                      <w:r w:rsidRPr="0063423C">
                        <w:rPr>
                          <w:b/>
                          <w:bCs/>
                        </w:rPr>
                        <w:t>Group</w:t>
                      </w:r>
                      <w:r w:rsidRPr="0063423C">
                        <w:t xml:space="preserve"> – </w:t>
                      </w:r>
                      <w:r w:rsidR="003A3A9F">
                        <w:t>Upper Murray</w:t>
                      </w:r>
                    </w:p>
                    <w:p w14:paraId="6712193D" w14:textId="64F1FA9E" w:rsidR="002E2A7A" w:rsidRDefault="00E82DED" w:rsidP="004804A5">
                      <w:pPr>
                        <w:pStyle w:val="AgVic-SnapshotBullets"/>
                      </w:pPr>
                      <w:proofErr w:type="spellStart"/>
                      <w:r>
                        <w:t>Corryong</w:t>
                      </w:r>
                      <w:proofErr w:type="spellEnd"/>
                      <w:r>
                        <w:t xml:space="preserve"> and </w:t>
                      </w:r>
                      <w:proofErr w:type="spellStart"/>
                      <w:r>
                        <w:t>Khan</w:t>
                      </w:r>
                      <w:r w:rsidR="003C5C56">
                        <w:t>coban</w:t>
                      </w:r>
                      <w:proofErr w:type="spellEnd"/>
                    </w:p>
                    <w:p w14:paraId="279C4AD6" w14:textId="77777777" w:rsidR="002E2A7A" w:rsidRPr="00A80441" w:rsidRDefault="002E2A7A" w:rsidP="002E2A7A">
                      <w:pPr>
                        <w:pStyle w:val="AgVic-SnapshotBody"/>
                        <w:rPr>
                          <w:b/>
                          <w:bCs/>
                        </w:rPr>
                      </w:pPr>
                      <w:r w:rsidRPr="00A80441">
                        <w:rPr>
                          <w:b/>
                          <w:bCs/>
                        </w:rPr>
                        <w:t>Enterprise mix</w:t>
                      </w:r>
                    </w:p>
                    <w:p w14:paraId="54C6204C" w14:textId="006CE1A9" w:rsidR="00F948BC" w:rsidRPr="002E2A7A" w:rsidRDefault="00E82DED" w:rsidP="00356F50">
                      <w:pPr>
                        <w:pStyle w:val="AgVic-SnapshotBullets"/>
                      </w:pPr>
                      <w:r>
                        <w:t>Beef cattle</w:t>
                      </w:r>
                    </w:p>
                  </w:txbxContent>
                </v:textbox>
                <w10:anchorlock/>
              </v:shape>
            </w:pict>
          </mc:Fallback>
        </mc:AlternateContent>
      </w:r>
    </w:p>
    <w:p w14:paraId="0680282B" w14:textId="7507C07A" w:rsidR="00E270EF" w:rsidRDefault="00D96784" w:rsidP="00E270EF">
      <w:r>
        <w:t>Reflections from 2019 Tasmania study tour</w:t>
      </w:r>
      <w:r w:rsidR="00BC1270">
        <w:t>. T</w:t>
      </w:r>
      <w:r w:rsidR="00E270EF">
        <w:t xml:space="preserve">his time last year we profiled the </w:t>
      </w:r>
      <w:r w:rsidR="71E99349">
        <w:t>Upper Murray</w:t>
      </w:r>
      <w:r w:rsidR="00E270EF">
        <w:t xml:space="preserve"> BetterBeef Group</w:t>
      </w:r>
      <w:r w:rsidR="17218319">
        <w:t>, based</w:t>
      </w:r>
      <w:r w:rsidR="00E270EF">
        <w:t xml:space="preserve"> in North East Victoria and their </w:t>
      </w:r>
      <w:r w:rsidR="0AA2FA8D">
        <w:t xml:space="preserve">study tour </w:t>
      </w:r>
      <w:r w:rsidR="00E270EF">
        <w:t xml:space="preserve">to Tasmania. This group has </w:t>
      </w:r>
      <w:r w:rsidR="1D59B1C9">
        <w:t xml:space="preserve">a </w:t>
      </w:r>
      <w:r w:rsidR="00E270EF">
        <w:t xml:space="preserve">focus on furthering </w:t>
      </w:r>
      <w:r w:rsidR="215C8F40">
        <w:t>production</w:t>
      </w:r>
      <w:r w:rsidR="00E270EF">
        <w:t xml:space="preserve"> efficiency </w:t>
      </w:r>
      <w:r w:rsidR="4F5062CD">
        <w:t xml:space="preserve">and profitability </w:t>
      </w:r>
      <w:r w:rsidR="00E270EF">
        <w:t xml:space="preserve">through participating in </w:t>
      </w:r>
      <w:proofErr w:type="spellStart"/>
      <w:r w:rsidR="00E270EF" w:rsidRPr="39396C83">
        <w:rPr>
          <w:i/>
          <w:iCs/>
        </w:rPr>
        <w:t>BredWell</w:t>
      </w:r>
      <w:proofErr w:type="spellEnd"/>
      <w:r w:rsidR="00E270EF" w:rsidRPr="39396C83">
        <w:rPr>
          <w:i/>
          <w:iCs/>
        </w:rPr>
        <w:t xml:space="preserve"> Fed </w:t>
      </w:r>
      <w:r w:rsidR="7EB2380C" w:rsidRPr="39396C83">
        <w:rPr>
          <w:i/>
          <w:iCs/>
        </w:rPr>
        <w:t>W</w:t>
      </w:r>
      <w:r w:rsidR="00E270EF" w:rsidRPr="39396C83">
        <w:rPr>
          <w:i/>
          <w:iCs/>
        </w:rPr>
        <w:t>ell</w:t>
      </w:r>
      <w:r w:rsidR="00E270EF">
        <w:t xml:space="preserve"> courses and Meat Standards Australia training</w:t>
      </w:r>
      <w:r w:rsidR="207D12EE">
        <w:t>,</w:t>
      </w:r>
      <w:r w:rsidR="00E270EF">
        <w:t xml:space="preserve"> </w:t>
      </w:r>
      <w:r w:rsidR="0E7810AC">
        <w:t xml:space="preserve">as well as </w:t>
      </w:r>
      <w:r w:rsidR="00E270EF">
        <w:t xml:space="preserve">increasing their knowledge in grazing management, soil fertility and species selection. </w:t>
      </w:r>
    </w:p>
    <w:p w14:paraId="7D91ABBF" w14:textId="77777777" w:rsidR="00E270EF" w:rsidRDefault="00E270EF" w:rsidP="00E270EF">
      <w:r>
        <w:t xml:space="preserve">The group were keen to investigate how to increase the price paid for their product, so since their 2019 trip to Tasmania they have embarked on a fact-finding mission, investigating the processes and requirements of branded contracts around Smithton in Tasmania. The trip was designed to increase their awareness of what is required to become an ‘ideal’ customer supplying a branded contract as well as find out what the end consumer is looking for in a premium product. </w:t>
      </w:r>
    </w:p>
    <w:p w14:paraId="5BB47878" w14:textId="02089E7B" w:rsidR="00E270EF" w:rsidRDefault="00E270EF" w:rsidP="00E270EF">
      <w:r>
        <w:t xml:space="preserve">When they returned the group digested the key learnings and ideas that they had been exposed to, discussing the ideas amongst themselves at BetterBeef events throughout the </w:t>
      </w:r>
      <w:r>
        <w:lastRenderedPageBreak/>
        <w:t>year. Although they have currently put on</w:t>
      </w:r>
      <w:r w:rsidR="00322915">
        <w:t>-</w:t>
      </w:r>
      <w:r>
        <w:t xml:space="preserve">hold their thoughts of developing their own branded product it was “information well learnt” group member, Belinda </w:t>
      </w:r>
      <w:proofErr w:type="spellStart"/>
      <w:r>
        <w:t>McKimmie</w:t>
      </w:r>
      <w:proofErr w:type="spellEnd"/>
      <w:r>
        <w:t xml:space="preserve"> said. The information gathered on the trip has played a part in some changes to their businesses in 2020, with some members moving to supply premium branded contracts and others developing relationships with feedlot buyers to purchase cattle at specified weights for finishing. </w:t>
      </w:r>
    </w:p>
    <w:p w14:paraId="357E8171" w14:textId="31669123" w:rsidR="00E270EF" w:rsidRDefault="00E270EF" w:rsidP="00E270EF">
      <w:r>
        <w:t>Fast forward twelve months, it would be fair to say that 2020 has been a rollercoaster, but to those in fire affected areas it has been even more so! What a journey this group has been on, facing the uncertainty, heart break and perils of a fierce fire season, which put everything in jeopardy.</w:t>
      </w:r>
      <w:r w:rsidR="00AA7E06">
        <w:t xml:space="preserve"> Members of the group used funding from Meat </w:t>
      </w:r>
      <w:r w:rsidR="00F26814">
        <w:t>&amp;</w:t>
      </w:r>
      <w:r w:rsidR="00AA7E06">
        <w:t xml:space="preserve"> Livestock Australia’s Back </w:t>
      </w:r>
      <w:r w:rsidR="00322915">
        <w:t>t</w:t>
      </w:r>
      <w:r w:rsidR="00AA7E06">
        <w:t>o Business program to access three free one on one sessions with local farm business consultants, which helped keep their business on track.</w:t>
      </w:r>
    </w:p>
    <w:p w14:paraId="51388A77" w14:textId="6B4CF1EB" w:rsidR="00E270EF" w:rsidRDefault="00E270EF" w:rsidP="00E270EF">
      <w:r>
        <w:t xml:space="preserve">Belinda </w:t>
      </w:r>
      <w:proofErr w:type="spellStart"/>
      <w:r>
        <w:t>McKimmie</w:t>
      </w:r>
      <w:proofErr w:type="spellEnd"/>
      <w:r>
        <w:t xml:space="preserve"> and Glenn Galbraith both lost pastures and fencing but</w:t>
      </w:r>
      <w:r w:rsidR="060061FE">
        <w:t xml:space="preserve"> through</w:t>
      </w:r>
      <w:r>
        <w:t xml:space="preserve"> hard work</w:t>
      </w:r>
      <w:r w:rsidR="3893A9E5">
        <w:t xml:space="preserve">, </w:t>
      </w:r>
      <w:r>
        <w:t xml:space="preserve">good management, </w:t>
      </w:r>
      <w:r w:rsidR="2BC74703">
        <w:t xml:space="preserve">and some luck, </w:t>
      </w:r>
      <w:r>
        <w:t>did not sustain any stock or infrastructure losses. This set them on the back foot in early 2020, however, the resilience shown by these producers, their communities and the greater farming network was evident when they were interviewed</w:t>
      </w:r>
      <w:r w:rsidR="42D0D0D0">
        <w:t xml:space="preserve"> for this article</w:t>
      </w:r>
      <w:r>
        <w:t xml:space="preserve">. </w:t>
      </w:r>
    </w:p>
    <w:p w14:paraId="0124DCD6" w14:textId="77777777" w:rsidR="00E270EF" w:rsidRDefault="00E270EF" w:rsidP="00E270EF">
      <w:r>
        <w:t xml:space="preserve">Both farms will be introducing a heifer artificial insemination (AI) program for their enterprise this year. Belinda said, “we weren’t going to, but the autumn has been a good one, and the spring is shaping up nicely, so we went for it.” </w:t>
      </w:r>
    </w:p>
    <w:p w14:paraId="7E38BCE7" w14:textId="77777777" w:rsidR="00E270EF" w:rsidRDefault="00E270EF" w:rsidP="00E270EF">
      <w:r>
        <w:t xml:space="preserve">“We always had breeding objectives, but they have been refined and nailed down.” Belinda purchased some stud cattle this year and has focused her attention on the female genetics, “ultimately looking for a better product” she said. </w:t>
      </w:r>
    </w:p>
    <w:p w14:paraId="61B3EED7" w14:textId="7E4D7437" w:rsidR="00E270EF" w:rsidRDefault="00E270EF" w:rsidP="00E270EF">
      <w:r>
        <w:t xml:space="preserve">Belinda explained, “I have taken little snippets from the tour to take back to our business.” This is </w:t>
      </w:r>
      <w:r w:rsidR="1A3A07F4">
        <w:t xml:space="preserve">another </w:t>
      </w:r>
      <w:r>
        <w:t xml:space="preserve">theme that Glenn identifies with. Since the trip he has purchased a couple of new bulls from a stud visited in Tasmania. </w:t>
      </w:r>
    </w:p>
    <w:p w14:paraId="4EDE9C53" w14:textId="62D7505E" w:rsidR="00E270EF" w:rsidRDefault="00E270EF" w:rsidP="00E270EF">
      <w:r>
        <w:t>Glen</w:t>
      </w:r>
      <w:r w:rsidR="332A5BAE">
        <w:t>n</w:t>
      </w:r>
      <w:r>
        <w:t xml:space="preserve"> is also implementing a heifer AI program in 2020, “I’m farming on my own, its where I spend my time, </w:t>
      </w:r>
      <w:r w:rsidR="44F754B6">
        <w:t xml:space="preserve">and </w:t>
      </w:r>
      <w:r>
        <w:t>the group is my encouragement to get out and about.” The group</w:t>
      </w:r>
      <w:r w:rsidR="06D20813">
        <w:t xml:space="preserve"> is </w:t>
      </w:r>
      <w:r w:rsidR="044DF201">
        <w:t xml:space="preserve">good for </w:t>
      </w:r>
      <w:r>
        <w:t>challeng</w:t>
      </w:r>
      <w:r w:rsidR="4E83EBC7">
        <w:t>ing</w:t>
      </w:r>
      <w:r>
        <w:t xml:space="preserve"> </w:t>
      </w:r>
      <w:r w:rsidR="08B0F25E">
        <w:t xml:space="preserve">my </w:t>
      </w:r>
      <w:r w:rsidR="66BE9756">
        <w:t xml:space="preserve">management </w:t>
      </w:r>
      <w:r>
        <w:t>practices</w:t>
      </w:r>
      <w:r w:rsidR="61B5F2E0">
        <w:t>”</w:t>
      </w:r>
      <w:r w:rsidR="075D76CD">
        <w:t>, Glenn said. “</w:t>
      </w:r>
      <w:r w:rsidR="0C0849C6">
        <w:t>F</w:t>
      </w:r>
      <w:r>
        <w:t>or example</w:t>
      </w:r>
      <w:r w:rsidR="51C2F625">
        <w:t>,</w:t>
      </w:r>
      <w:r>
        <w:t xml:space="preserve"> </w:t>
      </w:r>
      <w:r w:rsidR="77BD8D9E">
        <w:t xml:space="preserve">when </w:t>
      </w:r>
      <w:r w:rsidR="6F565869">
        <w:t xml:space="preserve">I </w:t>
      </w:r>
      <w:r>
        <w:t>took over the farm ten years ago</w:t>
      </w:r>
      <w:r w:rsidR="158F2940">
        <w:t>,</w:t>
      </w:r>
      <w:r>
        <w:t xml:space="preserve"> </w:t>
      </w:r>
      <w:r w:rsidR="3889303B">
        <w:t xml:space="preserve">I </w:t>
      </w:r>
      <w:r>
        <w:t xml:space="preserve">was calving in autumn. This meant young calves went through some miserable winters </w:t>
      </w:r>
      <w:r w:rsidR="353E7EA0">
        <w:t xml:space="preserve">and I was </w:t>
      </w:r>
      <w:r>
        <w:t>using a lot of hay</w:t>
      </w:r>
      <w:r w:rsidR="17AA4B87">
        <w:t>. S</w:t>
      </w:r>
      <w:r>
        <w:t xml:space="preserve">o </w:t>
      </w:r>
      <w:r w:rsidR="4F1656E2">
        <w:t xml:space="preserve">there was a lot of pressure in </w:t>
      </w:r>
      <w:r>
        <w:t>spring to conserve fodder</w:t>
      </w:r>
      <w:r w:rsidR="2BCBD314">
        <w:t>,</w:t>
      </w:r>
      <w:r>
        <w:t xml:space="preserve"> </w:t>
      </w:r>
      <w:r w:rsidR="144BB072">
        <w:t xml:space="preserve">but </w:t>
      </w:r>
      <w:r>
        <w:t>grazing came second</w:t>
      </w:r>
      <w:r w:rsidR="005348AF">
        <w:t>,</w:t>
      </w:r>
      <w:r w:rsidR="7E3E3DCF">
        <w:t>” he said</w:t>
      </w:r>
      <w:r>
        <w:t xml:space="preserve">. He credits the group with providing him with the information and confidence to move his autumn calving herd to a spring calving herd, a change he made four years ago. </w:t>
      </w:r>
    </w:p>
    <w:p w14:paraId="4F513EE1" w14:textId="79331B1C" w:rsidR="005541FE" w:rsidRDefault="00E270EF" w:rsidP="005541FE">
      <w:r>
        <w:t>“Season wise, things are going quite well, I’ll have to renovate some ryegrass pastures that didn’t come back, but the phalaris is looking good, even what was burnt</w:t>
      </w:r>
      <w:r w:rsidR="005348AF">
        <w:t>,</w:t>
      </w:r>
      <w:r>
        <w:t>” Glenn</w:t>
      </w:r>
      <w:r w:rsidR="3C85D49F">
        <w:t xml:space="preserve"> said</w:t>
      </w:r>
      <w:r>
        <w:t xml:space="preserve">. </w:t>
      </w:r>
    </w:p>
    <w:p w14:paraId="2EF3CD38" w14:textId="21215A5C" w:rsidR="005541FE" w:rsidRDefault="0F1C2565" w:rsidP="005541FE">
      <w:r>
        <w:t xml:space="preserve">When on tour in Tasmania, the group looked closely at </w:t>
      </w:r>
      <w:r w:rsidR="005541FE">
        <w:t>a fodder beet trial</w:t>
      </w:r>
      <w:r w:rsidR="7E81B510">
        <w:t xml:space="preserve">. The </w:t>
      </w:r>
      <w:r w:rsidR="005541FE">
        <w:t xml:space="preserve">group </w:t>
      </w:r>
      <w:r w:rsidR="4DD4ACDA">
        <w:t xml:space="preserve">will be running </w:t>
      </w:r>
      <w:r w:rsidR="4A1CDE97">
        <w:t xml:space="preserve">their own </w:t>
      </w:r>
      <w:r w:rsidR="4DD4ACDA">
        <w:t xml:space="preserve">fodder </w:t>
      </w:r>
      <w:r w:rsidR="005348AF">
        <w:t>beef</w:t>
      </w:r>
      <w:r w:rsidR="4DD4ACDA">
        <w:t xml:space="preserve"> </w:t>
      </w:r>
      <w:r w:rsidR="005541FE">
        <w:t xml:space="preserve">trial </w:t>
      </w:r>
      <w:r w:rsidR="41B7C0B7">
        <w:t xml:space="preserve">to see how this valuable fodder </w:t>
      </w:r>
      <w:r w:rsidR="28DE1957">
        <w:t xml:space="preserve">can be used to fill feed gaps </w:t>
      </w:r>
      <w:r w:rsidR="1F9F6A72">
        <w:t xml:space="preserve">in their part </w:t>
      </w:r>
      <w:r w:rsidR="28DE1957">
        <w:t xml:space="preserve">of Victoria. </w:t>
      </w:r>
      <w:bookmarkStart w:id="0" w:name="_GoBack"/>
      <w:bookmarkEnd w:id="0"/>
    </w:p>
    <w:p w14:paraId="5F497624" w14:textId="77777777" w:rsidR="00E270EF" w:rsidRDefault="00E270EF" w:rsidP="00E270EF">
      <w:r>
        <w:t xml:space="preserve">The group are looking forward to meeting again in the future to discuss the experiences that 2020 has thrown on them since they last met. </w:t>
      </w:r>
    </w:p>
    <w:sectPr w:rsidR="00E270EF" w:rsidSect="00042875">
      <w:headerReference w:type="default" r:id="rId11"/>
      <w:headerReference w:type="first" r:id="rId12"/>
      <w:pgSz w:w="11906" w:h="16838"/>
      <w:pgMar w:top="1474" w:right="340" w:bottom="1701" w:left="3289"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9FD25" w14:textId="77777777" w:rsidR="005E3A12" w:rsidRDefault="005E3A12" w:rsidP="000A7F3F">
      <w:pPr>
        <w:spacing w:after="0" w:line="240" w:lineRule="auto"/>
      </w:pPr>
      <w:r>
        <w:separator/>
      </w:r>
    </w:p>
  </w:endnote>
  <w:endnote w:type="continuationSeparator" w:id="0">
    <w:p w14:paraId="28A124B4" w14:textId="77777777" w:rsidR="005E3A12" w:rsidRDefault="005E3A12" w:rsidP="000A7F3F">
      <w:pPr>
        <w:spacing w:after="0" w:line="240" w:lineRule="auto"/>
      </w:pPr>
      <w:r>
        <w:continuationSeparator/>
      </w:r>
    </w:p>
  </w:endnote>
  <w:endnote w:type="continuationNotice" w:id="1">
    <w:p w14:paraId="1910159B" w14:textId="77777777" w:rsidR="005E3A12" w:rsidRDefault="005E3A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EC0AC" w14:textId="77777777" w:rsidR="005E3A12" w:rsidRDefault="005E3A12" w:rsidP="000A7F3F">
      <w:pPr>
        <w:spacing w:after="0" w:line="240" w:lineRule="auto"/>
      </w:pPr>
      <w:r>
        <w:separator/>
      </w:r>
    </w:p>
  </w:footnote>
  <w:footnote w:type="continuationSeparator" w:id="0">
    <w:p w14:paraId="516F4A1E" w14:textId="77777777" w:rsidR="005E3A12" w:rsidRDefault="005E3A12" w:rsidP="000A7F3F">
      <w:pPr>
        <w:spacing w:after="0" w:line="240" w:lineRule="auto"/>
      </w:pPr>
      <w:r>
        <w:continuationSeparator/>
      </w:r>
    </w:p>
  </w:footnote>
  <w:footnote w:type="continuationNotice" w:id="1">
    <w:p w14:paraId="53BFD3E0" w14:textId="77777777" w:rsidR="005E3A12" w:rsidRDefault="005E3A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9F9E6" w14:textId="611B4F00" w:rsidR="008F08A5" w:rsidRDefault="004804A5" w:rsidP="008F08A5">
    <w:pPr>
      <w:pStyle w:val="AgVic-MainHeading"/>
      <w:rPr>
        <w:noProof/>
      </w:rPr>
    </w:pPr>
    <w:r>
      <w:rPr>
        <w:noProof/>
      </w:rPr>
      <w:drawing>
        <wp:anchor distT="0" distB="0" distL="114300" distR="114300" simplePos="0" relativeHeight="251658241" behindDoc="1" locked="0" layoutInCell="1" allowOverlap="1" wp14:anchorId="58469568" wp14:editId="034E30A2">
          <wp:simplePos x="0" y="0"/>
          <wp:positionH relativeFrom="page">
            <wp:posOffset>1905</wp:posOffset>
          </wp:positionH>
          <wp:positionV relativeFrom="page">
            <wp:posOffset>0</wp:posOffset>
          </wp:positionV>
          <wp:extent cx="7554595" cy="10684510"/>
          <wp:effectExtent l="0" t="0" r="825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r w:rsidR="39396C83">
      <w:t>BetterBeef – Triumph through adversity</w:t>
    </w:r>
  </w:p>
  <w:p w14:paraId="2954CA11" w14:textId="01BAC8D8" w:rsidR="000A7F3F" w:rsidRPr="007B323C" w:rsidRDefault="00850581" w:rsidP="008F08A5">
    <w:pPr>
      <w:pStyle w:val="AgVic-MainSubheading"/>
      <w:rPr>
        <w:outline/>
        <w:color w:val="000000"/>
        <w14:textOutline w14:w="9525" w14:cap="flat" w14:cmpd="sng" w14:algn="ctr">
          <w14:solidFill>
            <w14:srgbClr w14:val="000000"/>
          </w14:solidFill>
          <w14:prstDash w14:val="solid"/>
          <w14:round/>
        </w14:textOutline>
        <w14:textFill>
          <w14:noFill/>
        </w14:textFill>
      </w:rPr>
    </w:pPr>
    <w:r w:rsidRPr="002E2A7A">
      <w:rPr>
        <w:b/>
        <w:bCs/>
        <w:noProof/>
      </w:rPr>
      <mc:AlternateContent>
        <mc:Choice Requires="wps">
          <w:drawing>
            <wp:anchor distT="0" distB="0" distL="114300" distR="114300" simplePos="0" relativeHeight="251658242" behindDoc="0" locked="0" layoutInCell="1" allowOverlap="1" wp14:anchorId="2204A992" wp14:editId="48C0A498">
              <wp:simplePos x="0" y="0"/>
              <wp:positionH relativeFrom="page">
                <wp:posOffset>146304</wp:posOffset>
              </wp:positionH>
              <wp:positionV relativeFrom="page">
                <wp:posOffset>1261872</wp:posOffset>
              </wp:positionV>
              <wp:extent cx="1800000" cy="9287383"/>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9287383"/>
                      </a:xfrm>
                      <a:prstGeom prst="rect">
                        <a:avLst/>
                      </a:prstGeom>
                      <a:noFill/>
                      <a:ln w="9525">
                        <a:noFill/>
                        <a:miter lim="800000"/>
                        <a:headEnd/>
                        <a:tailEnd/>
                      </a:ln>
                    </wps:spPr>
                    <wps:txbx>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5E80A8B2" w:rsidR="00850581" w:rsidRPr="002E2A7A" w:rsidRDefault="00850581" w:rsidP="00850581">
                          <w:pPr>
                            <w:pStyle w:val="AgVic-Imprint"/>
                            <w:spacing w:after="0"/>
                          </w:pPr>
                          <w:r>
                            <w:t xml:space="preserve">Issued </w:t>
                          </w:r>
                          <w:r w:rsidR="00097A25">
                            <w:t xml:space="preserve">September </w:t>
                          </w:r>
                          <w:r>
                            <w:t>20</w:t>
                          </w:r>
                          <w:r w:rsidR="00057D96">
                            <w:t>20</w:t>
                          </w:r>
                          <w:r>
                            <w:t>.</w:t>
                          </w:r>
                        </w:p>
                      </w:txbxContent>
                    </wps:txbx>
                    <wps:bodyPr rot="0" vert="horz" wrap="square" lIns="72000" tIns="72000" rIns="72000" bIns="72000" anchor="b" anchorCtr="0">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shapetype w14:anchorId="2204A992" id="_x0000_t202" coordsize="21600,21600" o:spt="202" path="m,l,21600r21600,l21600,xe">
              <v:stroke joinstyle="miter"/>
              <v:path gradientshapeok="t" o:connecttype="rect"/>
            </v:shapetype>
            <v:shape id="_x0000_s1027" type="#_x0000_t202" style="position:absolute;left:0;text-align:left;margin-left:11.5pt;margin-top:99.35pt;width:141.75pt;height:73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" filled="f" stroked="f">
              <v:textbox inset="2mm,2mm,2mm,2mm">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5E80A8B2" w:rsidR="00850581" w:rsidRPr="002E2A7A" w:rsidRDefault="00850581" w:rsidP="00850581">
                    <w:pPr>
                      <w:pStyle w:val="AgVic-Imprint"/>
                      <w:spacing w:after="0"/>
                    </w:pPr>
                    <w:r>
                      <w:t xml:space="preserve">Issued </w:t>
                    </w:r>
                    <w:r w:rsidR="00097A25">
                      <w:t xml:space="preserve">September </w:t>
                    </w:r>
                    <w:r>
                      <w:t>20</w:t>
                    </w:r>
                    <w:r w:rsidR="00057D96">
                      <w:t>20</w:t>
                    </w:r>
                    <w:r>
                      <w:t>.</w:t>
                    </w:r>
                  </w:p>
                </w:txbxContent>
              </v:textbox>
              <w10:wrap anchorx="page" anchory="page"/>
            </v:shape>
          </w:pict>
        </mc:Fallback>
      </mc:AlternateContent>
    </w:r>
    <w:r w:rsidR="003A3A9F">
      <w:t xml:space="preserve">Upper Murray </w:t>
    </w:r>
    <w:r w:rsidR="00057D96">
      <w:t>Group,</w:t>
    </w:r>
    <w:r w:rsidR="00097A25">
      <w:t xml:space="preserve"> September</w:t>
    </w:r>
    <w:r w:rsidR="008F08A5" w:rsidRPr="00042875">
      <w:t xml:space="preserve"> 20</w:t>
    </w:r>
    <w:r w:rsidR="00057D96">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227D0" w14:textId="415FECAE" w:rsidR="00042875" w:rsidRDefault="000A7F3F" w:rsidP="00042875">
    <w:pPr>
      <w:pStyle w:val="AgVic-MainHeading"/>
    </w:pPr>
    <w:r w:rsidRPr="00042875">
      <w:rPr>
        <w:noProof/>
        <w14:textOutline w14:w="0" w14:cap="rnd" w14:cmpd="sng" w14:algn="ctr">
          <w14:noFill/>
          <w14:prstDash w14:val="solid"/>
          <w14:bevel/>
        </w14:textOutline>
      </w:rPr>
      <w:drawing>
        <wp:anchor distT="0" distB="0" distL="114300" distR="114300" simplePos="0" relativeHeight="251658240" behindDoc="1" locked="0" layoutInCell="1" allowOverlap="1" wp14:anchorId="439B52B8" wp14:editId="36D60BA9">
          <wp:simplePos x="0" y="0"/>
          <wp:positionH relativeFrom="page">
            <wp:posOffset>2399</wp:posOffset>
          </wp:positionH>
          <wp:positionV relativeFrom="page">
            <wp:posOffset>0</wp:posOffset>
          </wp:positionV>
          <wp:extent cx="7555201" cy="10684800"/>
          <wp:effectExtent l="0" t="0" r="825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01" cy="10684800"/>
                  </a:xfrm>
                  <a:prstGeom prst="rect">
                    <a:avLst/>
                  </a:prstGeom>
                  <a:noFill/>
                  <a:ln>
                    <a:noFill/>
                  </a:ln>
                </pic:spPr>
              </pic:pic>
            </a:graphicData>
          </a:graphic>
          <wp14:sizeRelH relativeFrom="page">
            <wp14:pctWidth>0</wp14:pctWidth>
          </wp14:sizeRelH>
          <wp14:sizeRelV relativeFrom="page">
            <wp14:pctHeight>0</wp14:pctHeight>
          </wp14:sizeRelV>
        </wp:anchor>
      </w:drawing>
    </w:r>
    <w:r w:rsidR="39396C83">
      <w:t xml:space="preserve">BetterBeef </w:t>
    </w:r>
    <w:bookmarkStart w:id="1" w:name="_Hlk22209265"/>
    <w:r w:rsidR="39396C83">
      <w:t>– Triumph through adversity</w:t>
    </w:r>
  </w:p>
  <w:bookmarkEnd w:id="1"/>
  <w:p w14:paraId="42AE5D82" w14:textId="56A16BDA" w:rsidR="000A7F3F" w:rsidRPr="007B323C" w:rsidRDefault="003A3A9F" w:rsidP="00A80441">
    <w:pPr>
      <w:pStyle w:val="AgVic-MainSubheading"/>
      <w:rPr>
        <w:outline/>
        <w:color w:val="000000"/>
        <w14:textOutline w14:w="9525" w14:cap="flat" w14:cmpd="sng" w14:algn="ctr">
          <w14:solidFill>
            <w14:srgbClr w14:val="000000"/>
          </w14:solidFill>
          <w14:prstDash w14:val="solid"/>
          <w14:round/>
        </w14:textOutline>
        <w14:textFill>
          <w14:noFill/>
        </w14:textFill>
      </w:rPr>
    </w:pPr>
    <w:r>
      <w:t>Upper Murray</w:t>
    </w:r>
    <w:r w:rsidR="00057D96">
      <w:t xml:space="preserve"> Group, </w:t>
    </w:r>
    <w:r w:rsidR="000C7B67">
      <w:t xml:space="preserve">September </w:t>
    </w:r>
    <w:r w:rsidR="00E01105" w:rsidRPr="00042875">
      <w:t>20</w:t>
    </w:r>
    <w:r w:rsidR="00057D96">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13676"/>
    <w:multiLevelType w:val="hybridMultilevel"/>
    <w:tmpl w:val="2E0A9A18"/>
    <w:lvl w:ilvl="0" w:tplc="43625276">
      <w:start w:val="1"/>
      <w:numFmt w:val="bullet"/>
      <w:pStyle w:val="AgVic-SnapshotBulletsLast"/>
      <w:lvlText w:val="●"/>
      <w:lvlJc w:val="left"/>
      <w:pPr>
        <w:ind w:left="1098" w:hanging="360"/>
      </w:pPr>
      <w:rPr>
        <w:rFonts w:ascii="Arial" w:hAnsi="Arial" w:hint="default"/>
      </w:rPr>
    </w:lvl>
    <w:lvl w:ilvl="1" w:tplc="0C090003" w:tentative="1">
      <w:start w:val="1"/>
      <w:numFmt w:val="bullet"/>
      <w:lvlText w:val="o"/>
      <w:lvlJc w:val="left"/>
      <w:pPr>
        <w:ind w:left="1818" w:hanging="360"/>
      </w:pPr>
      <w:rPr>
        <w:rFonts w:ascii="Courier New" w:hAnsi="Courier New" w:cs="Courier New" w:hint="default"/>
      </w:rPr>
    </w:lvl>
    <w:lvl w:ilvl="2" w:tplc="0C090005" w:tentative="1">
      <w:start w:val="1"/>
      <w:numFmt w:val="bullet"/>
      <w:lvlText w:val=""/>
      <w:lvlJc w:val="left"/>
      <w:pPr>
        <w:ind w:left="2538" w:hanging="360"/>
      </w:pPr>
      <w:rPr>
        <w:rFonts w:ascii="Wingdings" w:hAnsi="Wingdings" w:hint="default"/>
      </w:rPr>
    </w:lvl>
    <w:lvl w:ilvl="3" w:tplc="0C090001" w:tentative="1">
      <w:start w:val="1"/>
      <w:numFmt w:val="bullet"/>
      <w:lvlText w:val=""/>
      <w:lvlJc w:val="left"/>
      <w:pPr>
        <w:ind w:left="3258" w:hanging="360"/>
      </w:pPr>
      <w:rPr>
        <w:rFonts w:ascii="Symbol" w:hAnsi="Symbol" w:hint="default"/>
      </w:rPr>
    </w:lvl>
    <w:lvl w:ilvl="4" w:tplc="0C090003" w:tentative="1">
      <w:start w:val="1"/>
      <w:numFmt w:val="bullet"/>
      <w:lvlText w:val="o"/>
      <w:lvlJc w:val="left"/>
      <w:pPr>
        <w:ind w:left="3978" w:hanging="360"/>
      </w:pPr>
      <w:rPr>
        <w:rFonts w:ascii="Courier New" w:hAnsi="Courier New" w:cs="Courier New" w:hint="default"/>
      </w:rPr>
    </w:lvl>
    <w:lvl w:ilvl="5" w:tplc="0C090005" w:tentative="1">
      <w:start w:val="1"/>
      <w:numFmt w:val="bullet"/>
      <w:lvlText w:val=""/>
      <w:lvlJc w:val="left"/>
      <w:pPr>
        <w:ind w:left="4698" w:hanging="360"/>
      </w:pPr>
      <w:rPr>
        <w:rFonts w:ascii="Wingdings" w:hAnsi="Wingdings" w:hint="default"/>
      </w:rPr>
    </w:lvl>
    <w:lvl w:ilvl="6" w:tplc="0C090001" w:tentative="1">
      <w:start w:val="1"/>
      <w:numFmt w:val="bullet"/>
      <w:lvlText w:val=""/>
      <w:lvlJc w:val="left"/>
      <w:pPr>
        <w:ind w:left="5418" w:hanging="360"/>
      </w:pPr>
      <w:rPr>
        <w:rFonts w:ascii="Symbol" w:hAnsi="Symbol" w:hint="default"/>
      </w:rPr>
    </w:lvl>
    <w:lvl w:ilvl="7" w:tplc="0C090003" w:tentative="1">
      <w:start w:val="1"/>
      <w:numFmt w:val="bullet"/>
      <w:lvlText w:val="o"/>
      <w:lvlJc w:val="left"/>
      <w:pPr>
        <w:ind w:left="6138" w:hanging="360"/>
      </w:pPr>
      <w:rPr>
        <w:rFonts w:ascii="Courier New" w:hAnsi="Courier New" w:cs="Courier New" w:hint="default"/>
      </w:rPr>
    </w:lvl>
    <w:lvl w:ilvl="8" w:tplc="0C090005" w:tentative="1">
      <w:start w:val="1"/>
      <w:numFmt w:val="bullet"/>
      <w:lvlText w:val=""/>
      <w:lvlJc w:val="left"/>
      <w:pPr>
        <w:ind w:left="6858" w:hanging="360"/>
      </w:pPr>
      <w:rPr>
        <w:rFonts w:ascii="Wingdings" w:hAnsi="Wingdings" w:hint="default"/>
      </w:rPr>
    </w:lvl>
  </w:abstractNum>
  <w:abstractNum w:abstractNumId="1" w15:restartNumberingAfterBreak="0">
    <w:nsid w:val="34B24833"/>
    <w:multiLevelType w:val="hybridMultilevel"/>
    <w:tmpl w:val="EE523D8A"/>
    <w:lvl w:ilvl="0" w:tplc="3B884734">
      <w:start w:val="1"/>
      <w:numFmt w:val="bullet"/>
      <w:pStyle w:val="AgVic-Bullets"/>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 w15:restartNumberingAfterBreak="0">
    <w:nsid w:val="3F816BCB"/>
    <w:multiLevelType w:val="hybridMultilevel"/>
    <w:tmpl w:val="2F6A3F08"/>
    <w:lvl w:ilvl="0" w:tplc="13F2859E">
      <w:start w:val="1"/>
      <w:numFmt w:val="bullet"/>
      <w:pStyle w:val="AgVic-Snapsho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B4306C"/>
    <w:multiLevelType w:val="hybridMultilevel"/>
    <w:tmpl w:val="BD78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B018BA"/>
    <w:multiLevelType w:val="hybridMultilevel"/>
    <w:tmpl w:val="9FD8D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00E"/>
    <w:rsid w:val="00017F74"/>
    <w:rsid w:val="00020822"/>
    <w:rsid w:val="00021420"/>
    <w:rsid w:val="00031941"/>
    <w:rsid w:val="00042875"/>
    <w:rsid w:val="00056957"/>
    <w:rsid w:val="00057D96"/>
    <w:rsid w:val="00065EA6"/>
    <w:rsid w:val="000869E1"/>
    <w:rsid w:val="0009235F"/>
    <w:rsid w:val="00097A25"/>
    <w:rsid w:val="000A7F3F"/>
    <w:rsid w:val="000B72F9"/>
    <w:rsid w:val="000C7B67"/>
    <w:rsid w:val="000E2CB3"/>
    <w:rsid w:val="000E4E82"/>
    <w:rsid w:val="00110D8C"/>
    <w:rsid w:val="001130C6"/>
    <w:rsid w:val="00117F30"/>
    <w:rsid w:val="00124A96"/>
    <w:rsid w:val="00130CE4"/>
    <w:rsid w:val="001317F6"/>
    <w:rsid w:val="00136440"/>
    <w:rsid w:val="001469E4"/>
    <w:rsid w:val="00155E91"/>
    <w:rsid w:val="001654D2"/>
    <w:rsid w:val="00180DA7"/>
    <w:rsid w:val="0018333E"/>
    <w:rsid w:val="00184BF1"/>
    <w:rsid w:val="00184EE6"/>
    <w:rsid w:val="001B0A7B"/>
    <w:rsid w:val="001C267E"/>
    <w:rsid w:val="001D4C9A"/>
    <w:rsid w:val="001D7BC6"/>
    <w:rsid w:val="001E5D59"/>
    <w:rsid w:val="001F4708"/>
    <w:rsid w:val="001F5C87"/>
    <w:rsid w:val="002066A1"/>
    <w:rsid w:val="002204CF"/>
    <w:rsid w:val="00235D18"/>
    <w:rsid w:val="00237933"/>
    <w:rsid w:val="0025190C"/>
    <w:rsid w:val="00251C57"/>
    <w:rsid w:val="0025551D"/>
    <w:rsid w:val="0026689A"/>
    <w:rsid w:val="00267B94"/>
    <w:rsid w:val="00274ABE"/>
    <w:rsid w:val="0027500E"/>
    <w:rsid w:val="00275853"/>
    <w:rsid w:val="002779B9"/>
    <w:rsid w:val="00282C5B"/>
    <w:rsid w:val="00287A3F"/>
    <w:rsid w:val="00296468"/>
    <w:rsid w:val="002A7CC4"/>
    <w:rsid w:val="002B70BB"/>
    <w:rsid w:val="002D16BD"/>
    <w:rsid w:val="002D2CC0"/>
    <w:rsid w:val="002D7867"/>
    <w:rsid w:val="002E251B"/>
    <w:rsid w:val="002E2A7A"/>
    <w:rsid w:val="002E74C9"/>
    <w:rsid w:val="002F5F19"/>
    <w:rsid w:val="002F699C"/>
    <w:rsid w:val="00301C5D"/>
    <w:rsid w:val="00306251"/>
    <w:rsid w:val="00311089"/>
    <w:rsid w:val="00313F56"/>
    <w:rsid w:val="00322915"/>
    <w:rsid w:val="003311D6"/>
    <w:rsid w:val="0035182F"/>
    <w:rsid w:val="0035410F"/>
    <w:rsid w:val="00356F50"/>
    <w:rsid w:val="00365A4E"/>
    <w:rsid w:val="003808F9"/>
    <w:rsid w:val="00382928"/>
    <w:rsid w:val="00384AAF"/>
    <w:rsid w:val="00384B8A"/>
    <w:rsid w:val="003A3A9F"/>
    <w:rsid w:val="003C5C56"/>
    <w:rsid w:val="003C64BF"/>
    <w:rsid w:val="003D4D12"/>
    <w:rsid w:val="003F6310"/>
    <w:rsid w:val="004026AC"/>
    <w:rsid w:val="00426560"/>
    <w:rsid w:val="00431B76"/>
    <w:rsid w:val="0043329D"/>
    <w:rsid w:val="00435AFC"/>
    <w:rsid w:val="004423FE"/>
    <w:rsid w:val="004434B1"/>
    <w:rsid w:val="00445827"/>
    <w:rsid w:val="00450270"/>
    <w:rsid w:val="0046405C"/>
    <w:rsid w:val="00477D68"/>
    <w:rsid w:val="004804A5"/>
    <w:rsid w:val="0048568C"/>
    <w:rsid w:val="00490860"/>
    <w:rsid w:val="0049307F"/>
    <w:rsid w:val="004D2E22"/>
    <w:rsid w:val="004D74C1"/>
    <w:rsid w:val="004E0AD3"/>
    <w:rsid w:val="004E3CBF"/>
    <w:rsid w:val="004E5C56"/>
    <w:rsid w:val="004F38A0"/>
    <w:rsid w:val="005348AF"/>
    <w:rsid w:val="005541FE"/>
    <w:rsid w:val="00557173"/>
    <w:rsid w:val="00563B7B"/>
    <w:rsid w:val="00567B2A"/>
    <w:rsid w:val="00571CD7"/>
    <w:rsid w:val="005832E1"/>
    <w:rsid w:val="0058352C"/>
    <w:rsid w:val="00594172"/>
    <w:rsid w:val="005A3BE6"/>
    <w:rsid w:val="005C307C"/>
    <w:rsid w:val="005C72FB"/>
    <w:rsid w:val="005D4E72"/>
    <w:rsid w:val="005E126E"/>
    <w:rsid w:val="005E3A12"/>
    <w:rsid w:val="005F7DB1"/>
    <w:rsid w:val="0061099F"/>
    <w:rsid w:val="006137EE"/>
    <w:rsid w:val="006160BC"/>
    <w:rsid w:val="0061686D"/>
    <w:rsid w:val="00630222"/>
    <w:rsid w:val="0063423C"/>
    <w:rsid w:val="006360B7"/>
    <w:rsid w:val="00671C1C"/>
    <w:rsid w:val="00694514"/>
    <w:rsid w:val="006A0B3D"/>
    <w:rsid w:val="006B4ED8"/>
    <w:rsid w:val="006C1898"/>
    <w:rsid w:val="006E0F0F"/>
    <w:rsid w:val="006E1953"/>
    <w:rsid w:val="006E296A"/>
    <w:rsid w:val="006F72AE"/>
    <w:rsid w:val="006F7919"/>
    <w:rsid w:val="00722DA8"/>
    <w:rsid w:val="0073327A"/>
    <w:rsid w:val="00743DF6"/>
    <w:rsid w:val="0074786E"/>
    <w:rsid w:val="00755B38"/>
    <w:rsid w:val="007879C1"/>
    <w:rsid w:val="00794601"/>
    <w:rsid w:val="007A4EA2"/>
    <w:rsid w:val="007A6152"/>
    <w:rsid w:val="007A6458"/>
    <w:rsid w:val="007B323C"/>
    <w:rsid w:val="007C44C1"/>
    <w:rsid w:val="007D3B28"/>
    <w:rsid w:val="007F0B35"/>
    <w:rsid w:val="007F0C1B"/>
    <w:rsid w:val="007F56FC"/>
    <w:rsid w:val="00810EC6"/>
    <w:rsid w:val="008219F4"/>
    <w:rsid w:val="00832A9D"/>
    <w:rsid w:val="00834A19"/>
    <w:rsid w:val="008425EC"/>
    <w:rsid w:val="00843465"/>
    <w:rsid w:val="00850581"/>
    <w:rsid w:val="00862CED"/>
    <w:rsid w:val="00865B0A"/>
    <w:rsid w:val="0086676C"/>
    <w:rsid w:val="00870D57"/>
    <w:rsid w:val="0087638D"/>
    <w:rsid w:val="00880118"/>
    <w:rsid w:val="0088048C"/>
    <w:rsid w:val="0089109D"/>
    <w:rsid w:val="008A4FF3"/>
    <w:rsid w:val="008B28D4"/>
    <w:rsid w:val="008B4389"/>
    <w:rsid w:val="008B67C9"/>
    <w:rsid w:val="008C0E09"/>
    <w:rsid w:val="008C76BB"/>
    <w:rsid w:val="008C7D77"/>
    <w:rsid w:val="008E25E0"/>
    <w:rsid w:val="008F08A5"/>
    <w:rsid w:val="008F4C0A"/>
    <w:rsid w:val="0090257F"/>
    <w:rsid w:val="009163E9"/>
    <w:rsid w:val="00937BD1"/>
    <w:rsid w:val="00950A5C"/>
    <w:rsid w:val="00954D0F"/>
    <w:rsid w:val="0095634B"/>
    <w:rsid w:val="009701F2"/>
    <w:rsid w:val="009742F9"/>
    <w:rsid w:val="0098222E"/>
    <w:rsid w:val="00982518"/>
    <w:rsid w:val="009A0AB7"/>
    <w:rsid w:val="009A63FE"/>
    <w:rsid w:val="009B370A"/>
    <w:rsid w:val="009D47B8"/>
    <w:rsid w:val="00A14FFE"/>
    <w:rsid w:val="00A15225"/>
    <w:rsid w:val="00A25544"/>
    <w:rsid w:val="00A3517C"/>
    <w:rsid w:val="00A35521"/>
    <w:rsid w:val="00A47675"/>
    <w:rsid w:val="00A76860"/>
    <w:rsid w:val="00A80441"/>
    <w:rsid w:val="00A842D1"/>
    <w:rsid w:val="00A95C4E"/>
    <w:rsid w:val="00AA7E06"/>
    <w:rsid w:val="00AB0415"/>
    <w:rsid w:val="00AB7C9E"/>
    <w:rsid w:val="00AE0C1E"/>
    <w:rsid w:val="00AF5C1C"/>
    <w:rsid w:val="00B05160"/>
    <w:rsid w:val="00B10138"/>
    <w:rsid w:val="00B135AE"/>
    <w:rsid w:val="00B26316"/>
    <w:rsid w:val="00B46B83"/>
    <w:rsid w:val="00B52E76"/>
    <w:rsid w:val="00B64FB8"/>
    <w:rsid w:val="00B730F8"/>
    <w:rsid w:val="00B81770"/>
    <w:rsid w:val="00B8411D"/>
    <w:rsid w:val="00B934A1"/>
    <w:rsid w:val="00B93C50"/>
    <w:rsid w:val="00BA653C"/>
    <w:rsid w:val="00BB12F6"/>
    <w:rsid w:val="00BC1270"/>
    <w:rsid w:val="00BD4BB3"/>
    <w:rsid w:val="00BD7C14"/>
    <w:rsid w:val="00BE11F0"/>
    <w:rsid w:val="00BE7447"/>
    <w:rsid w:val="00BF7B2B"/>
    <w:rsid w:val="00C15E3A"/>
    <w:rsid w:val="00C247E0"/>
    <w:rsid w:val="00C34744"/>
    <w:rsid w:val="00C714ED"/>
    <w:rsid w:val="00CA4E00"/>
    <w:rsid w:val="00CA686D"/>
    <w:rsid w:val="00CA7CD0"/>
    <w:rsid w:val="00CB26D4"/>
    <w:rsid w:val="00CB3077"/>
    <w:rsid w:val="00CC069A"/>
    <w:rsid w:val="00CD7736"/>
    <w:rsid w:val="00CF12ED"/>
    <w:rsid w:val="00CF7323"/>
    <w:rsid w:val="00D1029B"/>
    <w:rsid w:val="00D23F4C"/>
    <w:rsid w:val="00D35896"/>
    <w:rsid w:val="00D41389"/>
    <w:rsid w:val="00D457B3"/>
    <w:rsid w:val="00D57069"/>
    <w:rsid w:val="00D701C1"/>
    <w:rsid w:val="00D770F8"/>
    <w:rsid w:val="00D86D97"/>
    <w:rsid w:val="00D96784"/>
    <w:rsid w:val="00DA0201"/>
    <w:rsid w:val="00DA7381"/>
    <w:rsid w:val="00DC0918"/>
    <w:rsid w:val="00DD3A5B"/>
    <w:rsid w:val="00DE792F"/>
    <w:rsid w:val="00E01105"/>
    <w:rsid w:val="00E270EF"/>
    <w:rsid w:val="00E274F1"/>
    <w:rsid w:val="00E306C4"/>
    <w:rsid w:val="00E46A67"/>
    <w:rsid w:val="00E47104"/>
    <w:rsid w:val="00E47C66"/>
    <w:rsid w:val="00E55644"/>
    <w:rsid w:val="00E5685D"/>
    <w:rsid w:val="00E70A35"/>
    <w:rsid w:val="00E82DED"/>
    <w:rsid w:val="00E94559"/>
    <w:rsid w:val="00EB0040"/>
    <w:rsid w:val="00EB2FC7"/>
    <w:rsid w:val="00EB6F83"/>
    <w:rsid w:val="00EC204D"/>
    <w:rsid w:val="00F00EE4"/>
    <w:rsid w:val="00F1278B"/>
    <w:rsid w:val="00F13B31"/>
    <w:rsid w:val="00F26814"/>
    <w:rsid w:val="00F2779E"/>
    <w:rsid w:val="00F46EA0"/>
    <w:rsid w:val="00F537F8"/>
    <w:rsid w:val="00F65844"/>
    <w:rsid w:val="00F948BC"/>
    <w:rsid w:val="00F9503A"/>
    <w:rsid w:val="00FA1DBB"/>
    <w:rsid w:val="00FA4229"/>
    <w:rsid w:val="00FC65CA"/>
    <w:rsid w:val="00FE2ABA"/>
    <w:rsid w:val="00FF442F"/>
    <w:rsid w:val="044DF201"/>
    <w:rsid w:val="060061FE"/>
    <w:rsid w:val="06D20813"/>
    <w:rsid w:val="075D76CD"/>
    <w:rsid w:val="085F5DCA"/>
    <w:rsid w:val="08B0F25E"/>
    <w:rsid w:val="0AA2FA8D"/>
    <w:rsid w:val="0BE187AF"/>
    <w:rsid w:val="0C0849C6"/>
    <w:rsid w:val="0E7810AC"/>
    <w:rsid w:val="0F1C2565"/>
    <w:rsid w:val="144BB072"/>
    <w:rsid w:val="14A72F47"/>
    <w:rsid w:val="155AB370"/>
    <w:rsid w:val="158F2940"/>
    <w:rsid w:val="17218319"/>
    <w:rsid w:val="17AA4B87"/>
    <w:rsid w:val="18465C0C"/>
    <w:rsid w:val="1972F393"/>
    <w:rsid w:val="19BAF4F6"/>
    <w:rsid w:val="1A0E27A3"/>
    <w:rsid w:val="1A3A07F4"/>
    <w:rsid w:val="1B01E227"/>
    <w:rsid w:val="1B58ED34"/>
    <w:rsid w:val="1D59B1C9"/>
    <w:rsid w:val="1DBCA160"/>
    <w:rsid w:val="1E4593BC"/>
    <w:rsid w:val="1F9F6A72"/>
    <w:rsid w:val="207D12EE"/>
    <w:rsid w:val="215C8F40"/>
    <w:rsid w:val="25C15FE9"/>
    <w:rsid w:val="26186F02"/>
    <w:rsid w:val="2678E53A"/>
    <w:rsid w:val="27A3F33E"/>
    <w:rsid w:val="28996D00"/>
    <w:rsid w:val="28DE1957"/>
    <w:rsid w:val="2BC74703"/>
    <w:rsid w:val="2BCBD314"/>
    <w:rsid w:val="2EAB45ED"/>
    <w:rsid w:val="31439670"/>
    <w:rsid w:val="332A5BAE"/>
    <w:rsid w:val="353E7EA0"/>
    <w:rsid w:val="3889303B"/>
    <w:rsid w:val="3893A9E5"/>
    <w:rsid w:val="39396C83"/>
    <w:rsid w:val="3AA25D3A"/>
    <w:rsid w:val="3C02441F"/>
    <w:rsid w:val="3C85D49F"/>
    <w:rsid w:val="3E2F0CED"/>
    <w:rsid w:val="41B7C0B7"/>
    <w:rsid w:val="4243BDD8"/>
    <w:rsid w:val="42D0D0D0"/>
    <w:rsid w:val="4445428F"/>
    <w:rsid w:val="44F754B6"/>
    <w:rsid w:val="4A1CDE97"/>
    <w:rsid w:val="4A813B3C"/>
    <w:rsid w:val="4AB43FC3"/>
    <w:rsid w:val="4B12CF9C"/>
    <w:rsid w:val="4D3C4661"/>
    <w:rsid w:val="4DD4ACDA"/>
    <w:rsid w:val="4E1348D8"/>
    <w:rsid w:val="4E4CFE8E"/>
    <w:rsid w:val="4E83EBC7"/>
    <w:rsid w:val="4F1656E2"/>
    <w:rsid w:val="4F5062CD"/>
    <w:rsid w:val="514564D1"/>
    <w:rsid w:val="51C2F625"/>
    <w:rsid w:val="539E778A"/>
    <w:rsid w:val="5A5C96C2"/>
    <w:rsid w:val="5ADE0B35"/>
    <w:rsid w:val="5E191E53"/>
    <w:rsid w:val="60C94375"/>
    <w:rsid w:val="61B5F2E0"/>
    <w:rsid w:val="626D3B61"/>
    <w:rsid w:val="65FC0138"/>
    <w:rsid w:val="66BE9756"/>
    <w:rsid w:val="6E34BDCC"/>
    <w:rsid w:val="6F565869"/>
    <w:rsid w:val="71E99349"/>
    <w:rsid w:val="75623DB9"/>
    <w:rsid w:val="77BD8D9E"/>
    <w:rsid w:val="7A0AD2E0"/>
    <w:rsid w:val="7B7F2D98"/>
    <w:rsid w:val="7D5BADC4"/>
    <w:rsid w:val="7DB89577"/>
    <w:rsid w:val="7E3E3DCF"/>
    <w:rsid w:val="7E81B510"/>
    <w:rsid w:val="7EB2380C"/>
    <w:rsid w:val="7EC58095"/>
    <w:rsid w:val="7F31BA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A1E33"/>
  <w15:chartTrackingRefBased/>
  <w15:docId w15:val="{F96573D3-5E5E-45A5-9A55-00918D05E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804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581"/>
  </w:style>
  <w:style w:type="paragraph" w:styleId="Footer">
    <w:name w:val="footer"/>
    <w:basedOn w:val="Normal"/>
    <w:link w:val="FooterChar"/>
    <w:uiPriority w:val="99"/>
    <w:unhideWhenUsed/>
    <w:rsid w:val="00850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581"/>
  </w:style>
  <w:style w:type="paragraph" w:customStyle="1" w:styleId="AgVic-InlineObject">
    <w:name w:val="AgVic - Inline Object"/>
    <w:basedOn w:val="Normal"/>
    <w:qFormat/>
    <w:rsid w:val="00E55644"/>
    <w:pPr>
      <w:spacing w:after="60"/>
      <w:ind w:left="-113"/>
    </w:pPr>
    <w:rPr>
      <w:rFonts w:ascii="Arial" w:hAnsi="Arial"/>
      <w:noProof/>
    </w:rPr>
  </w:style>
  <w:style w:type="paragraph" w:customStyle="1" w:styleId="AgVic-Caption">
    <w:name w:val="AgVic - Caption"/>
    <w:basedOn w:val="Normal"/>
    <w:uiPriority w:val="99"/>
    <w:rsid w:val="00AB0415"/>
    <w:pPr>
      <w:suppressAutoHyphens/>
      <w:autoSpaceDE w:val="0"/>
      <w:autoSpaceDN w:val="0"/>
      <w:adjustRightInd w:val="0"/>
      <w:spacing w:after="320" w:line="288" w:lineRule="auto"/>
      <w:textAlignment w:val="center"/>
    </w:pPr>
    <w:rPr>
      <w:rFonts w:ascii="Arial" w:hAnsi="Arial" w:cs="Arial"/>
      <w:i/>
      <w:iCs/>
      <w:color w:val="000000"/>
      <w:sz w:val="16"/>
      <w:szCs w:val="16"/>
      <w:lang w:val="en-US"/>
    </w:rPr>
  </w:style>
  <w:style w:type="paragraph" w:customStyle="1" w:styleId="AgVic-MainHeading">
    <w:name w:val="AgVic - Main 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b/>
      <w:bCs/>
      <w:color w:val="FFFFFF" w:themeColor="background1"/>
      <w:sz w:val="36"/>
      <w:szCs w:val="36"/>
      <w:lang w:val="en-US"/>
      <w14:textOutline w14:w="9525" w14:cap="flat" w14:cmpd="sng" w14:algn="ctr">
        <w14:noFill/>
        <w14:prstDash w14:val="solid"/>
        <w14:round/>
      </w14:textOutline>
    </w:rPr>
  </w:style>
  <w:style w:type="paragraph" w:customStyle="1" w:styleId="AgVic-MainSubheading">
    <w:name w:val="AgVic - Main Sub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color w:val="FFFFFF" w:themeColor="background1"/>
      <w:sz w:val="28"/>
      <w:szCs w:val="28"/>
      <w:lang w:val="en-US"/>
      <w14:textOutline w14:w="9525" w14:cap="flat" w14:cmpd="sng" w14:algn="ctr">
        <w14:noFill/>
        <w14:prstDash w14:val="solid"/>
        <w14:round/>
      </w14:textOutline>
    </w:rPr>
  </w:style>
  <w:style w:type="paragraph" w:customStyle="1" w:styleId="AgVic-Bullets">
    <w:name w:val="AgVic - Bullets"/>
    <w:basedOn w:val="Normal"/>
    <w:qFormat/>
    <w:rsid w:val="004F38A0"/>
    <w:pPr>
      <w:numPr>
        <w:numId w:val="1"/>
      </w:numPr>
      <w:suppressAutoHyphens/>
      <w:autoSpaceDE w:val="0"/>
      <w:autoSpaceDN w:val="0"/>
      <w:adjustRightInd w:val="0"/>
      <w:spacing w:after="40" w:line="288" w:lineRule="auto"/>
      <w:ind w:left="587"/>
      <w:textAlignment w:val="center"/>
    </w:pPr>
    <w:rPr>
      <w:rFonts w:ascii="Arial" w:hAnsi="Arial" w:cs="Arial"/>
      <w:sz w:val="20"/>
      <w:szCs w:val="20"/>
      <w:lang w:val="en-US"/>
    </w:rPr>
  </w:style>
  <w:style w:type="paragraph" w:customStyle="1" w:styleId="AgVic-HeadingA">
    <w:name w:val="AgVic - Heading A"/>
    <w:basedOn w:val="Normal"/>
    <w:qFormat/>
    <w:rsid w:val="00A80441"/>
    <w:pPr>
      <w:suppressAutoHyphens/>
      <w:autoSpaceDE w:val="0"/>
      <w:autoSpaceDN w:val="0"/>
      <w:adjustRightInd w:val="0"/>
      <w:spacing w:before="227" w:after="57" w:line="288" w:lineRule="auto"/>
      <w:textAlignment w:val="center"/>
    </w:pPr>
    <w:rPr>
      <w:rFonts w:ascii="Arial" w:hAnsi="Arial" w:cs="Arial"/>
      <w:b/>
      <w:bCs/>
      <w:color w:val="4C7229"/>
      <w:sz w:val="28"/>
      <w:szCs w:val="28"/>
      <w:lang w:val="en-US"/>
    </w:rPr>
  </w:style>
  <w:style w:type="paragraph" w:customStyle="1" w:styleId="AgVic-Body">
    <w:name w:val="AgVic - Body"/>
    <w:basedOn w:val="Normal"/>
    <w:qFormat/>
    <w:rsid w:val="00AB0415"/>
    <w:pPr>
      <w:suppressAutoHyphens/>
      <w:autoSpaceDE w:val="0"/>
      <w:autoSpaceDN w:val="0"/>
      <w:adjustRightInd w:val="0"/>
      <w:spacing w:line="288" w:lineRule="auto"/>
      <w:textAlignment w:val="center"/>
    </w:pPr>
    <w:rPr>
      <w:rFonts w:ascii="Arial" w:hAnsi="Arial" w:cs="Arial"/>
      <w:color w:val="000000"/>
      <w:sz w:val="20"/>
      <w:szCs w:val="20"/>
    </w:rPr>
  </w:style>
  <w:style w:type="paragraph" w:customStyle="1" w:styleId="AgVic-BulletsLast">
    <w:name w:val="AgVic - Bullets Last"/>
    <w:basedOn w:val="AgVic-Bullets"/>
    <w:qFormat/>
    <w:rsid w:val="004F38A0"/>
    <w:pPr>
      <w:spacing w:after="120"/>
    </w:pPr>
  </w:style>
  <w:style w:type="paragraph" w:customStyle="1" w:styleId="AgVic-SnapshotBody">
    <w:name w:val="AgVic - Snapshot Body"/>
    <w:qFormat/>
    <w:rsid w:val="004804A5"/>
    <w:pPr>
      <w:spacing w:after="60"/>
    </w:pPr>
    <w:rPr>
      <w:rFonts w:ascii="Arial" w:hAnsi="Arial" w:cs="Arial"/>
      <w:color w:val="4C7329" w:themeColor="accent1"/>
      <w:sz w:val="20"/>
      <w:szCs w:val="20"/>
      <w:lang w:val="en-US"/>
    </w:rPr>
  </w:style>
  <w:style w:type="paragraph" w:customStyle="1" w:styleId="AgVic-SnapshotBulletsLast">
    <w:name w:val="AgVic - Snapshot Bullets Last"/>
    <w:basedOn w:val="AgVic-SnapshotBody"/>
    <w:qFormat/>
    <w:rsid w:val="004804A5"/>
    <w:pPr>
      <w:numPr>
        <w:numId w:val="5"/>
      </w:numPr>
      <w:spacing w:after="120"/>
      <w:ind w:left="454" w:hanging="227"/>
    </w:pPr>
  </w:style>
  <w:style w:type="paragraph" w:customStyle="1" w:styleId="AgVic-SnapshotBullets">
    <w:name w:val="AgVic - Snapshot Bullets"/>
    <w:qFormat/>
    <w:rsid w:val="004804A5"/>
    <w:pPr>
      <w:numPr>
        <w:numId w:val="4"/>
      </w:numPr>
      <w:spacing w:after="60"/>
      <w:ind w:left="454" w:hanging="227"/>
    </w:pPr>
    <w:rPr>
      <w:rFonts w:ascii="Arial" w:hAnsi="Arial" w:cs="Arial"/>
      <w:color w:val="4C7329" w:themeColor="accent1"/>
      <w:sz w:val="20"/>
      <w:szCs w:val="20"/>
      <w:lang w:val="en-US"/>
    </w:rPr>
  </w:style>
  <w:style w:type="paragraph" w:customStyle="1" w:styleId="AgVic-Imprint">
    <w:name w:val="AgVic - Imprint"/>
    <w:rsid w:val="004804A5"/>
    <w:pPr>
      <w:spacing w:after="60"/>
    </w:pPr>
    <w:rPr>
      <w:rFonts w:ascii="Arial" w:hAnsi="Arial" w:cs="Arial"/>
      <w:color w:val="000000"/>
      <w:sz w:val="16"/>
      <w:szCs w:val="20"/>
      <w:lang w:val="en-US"/>
    </w:rPr>
  </w:style>
  <w:style w:type="paragraph" w:customStyle="1" w:styleId="AgVic-ImprintHeading">
    <w:name w:val="AgVic - Imprint Heading"/>
    <w:basedOn w:val="AgVic-Imprint"/>
    <w:rsid w:val="00FA4229"/>
    <w:pPr>
      <w:spacing w:after="0"/>
    </w:pPr>
    <w:rPr>
      <w:b/>
      <w:bCs/>
    </w:rPr>
  </w:style>
  <w:style w:type="paragraph" w:styleId="BalloonText">
    <w:name w:val="Balloon Text"/>
    <w:basedOn w:val="Normal"/>
    <w:link w:val="BalloonTextChar"/>
    <w:uiPriority w:val="99"/>
    <w:semiHidden/>
    <w:unhideWhenUsed/>
    <w:rsid w:val="00275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00E"/>
    <w:rPr>
      <w:rFonts w:ascii="Segoe UI" w:hAnsi="Segoe UI" w:cs="Segoe UI"/>
      <w:sz w:val="18"/>
      <w:szCs w:val="18"/>
    </w:rPr>
  </w:style>
  <w:style w:type="character" w:styleId="Hyperlink">
    <w:name w:val="Hyperlink"/>
    <w:basedOn w:val="DefaultParagraphFont"/>
    <w:uiPriority w:val="99"/>
    <w:unhideWhenUsed/>
    <w:rsid w:val="00870D57"/>
    <w:rPr>
      <w:color w:val="0563C1" w:themeColor="hyperlink"/>
      <w:u w:val="single"/>
    </w:rPr>
  </w:style>
  <w:style w:type="paragraph" w:styleId="ListParagraph">
    <w:name w:val="List Paragraph"/>
    <w:basedOn w:val="Normal"/>
    <w:uiPriority w:val="34"/>
    <w:qFormat/>
    <w:rsid w:val="00870D57"/>
    <w:pPr>
      <w:ind w:left="720"/>
      <w:contextualSpacing/>
    </w:pPr>
    <w:rPr>
      <w:rFonts w:eastAsiaTheme="minorHAnsi"/>
      <w:lang w:eastAsia="en-US"/>
    </w:rPr>
  </w:style>
  <w:style w:type="character" w:styleId="CommentReference">
    <w:name w:val="annotation reference"/>
    <w:basedOn w:val="DefaultParagraphFont"/>
    <w:uiPriority w:val="99"/>
    <w:semiHidden/>
    <w:unhideWhenUsed/>
    <w:rsid w:val="002B70BB"/>
    <w:rPr>
      <w:sz w:val="16"/>
      <w:szCs w:val="16"/>
    </w:rPr>
  </w:style>
  <w:style w:type="paragraph" w:styleId="CommentText">
    <w:name w:val="annotation text"/>
    <w:basedOn w:val="Normal"/>
    <w:link w:val="CommentTextChar"/>
    <w:uiPriority w:val="99"/>
    <w:semiHidden/>
    <w:unhideWhenUsed/>
    <w:rsid w:val="002B70BB"/>
    <w:pPr>
      <w:spacing w:line="240" w:lineRule="auto"/>
    </w:pPr>
    <w:rPr>
      <w:sz w:val="20"/>
      <w:szCs w:val="20"/>
    </w:rPr>
  </w:style>
  <w:style w:type="character" w:customStyle="1" w:styleId="CommentTextChar">
    <w:name w:val="Comment Text Char"/>
    <w:basedOn w:val="DefaultParagraphFont"/>
    <w:link w:val="CommentText"/>
    <w:uiPriority w:val="99"/>
    <w:semiHidden/>
    <w:rsid w:val="002B70BB"/>
    <w:rPr>
      <w:sz w:val="20"/>
      <w:szCs w:val="20"/>
    </w:rPr>
  </w:style>
  <w:style w:type="paragraph" w:styleId="CommentSubject">
    <w:name w:val="annotation subject"/>
    <w:basedOn w:val="CommentText"/>
    <w:next w:val="CommentText"/>
    <w:link w:val="CommentSubjectChar"/>
    <w:uiPriority w:val="99"/>
    <w:semiHidden/>
    <w:unhideWhenUsed/>
    <w:rsid w:val="002B70BB"/>
    <w:rPr>
      <w:b/>
      <w:bCs/>
    </w:rPr>
  </w:style>
  <w:style w:type="character" w:customStyle="1" w:styleId="CommentSubjectChar">
    <w:name w:val="Comment Subject Char"/>
    <w:basedOn w:val="CommentTextChar"/>
    <w:link w:val="CommentSubject"/>
    <w:uiPriority w:val="99"/>
    <w:semiHidden/>
    <w:rsid w:val="002B70BB"/>
    <w:rPr>
      <w:b/>
      <w:bCs/>
      <w:sz w:val="20"/>
      <w:szCs w:val="20"/>
    </w:rPr>
  </w:style>
  <w:style w:type="character" w:styleId="UnresolvedMention">
    <w:name w:val="Unresolved Mention"/>
    <w:basedOn w:val="DefaultParagraphFont"/>
    <w:uiPriority w:val="99"/>
    <w:unhideWhenUsed/>
    <w:rsid w:val="002B70BB"/>
    <w:rPr>
      <w:color w:val="605E5C"/>
      <w:shd w:val="clear" w:color="auto" w:fill="E1DFDD"/>
    </w:rPr>
  </w:style>
  <w:style w:type="character" w:styleId="Mention">
    <w:name w:val="Mention"/>
    <w:basedOn w:val="DefaultParagraphFont"/>
    <w:uiPriority w:val="99"/>
    <w:unhideWhenUsed/>
    <w:rsid w:val="002B70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84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g Green">
      <a:dk1>
        <a:sysClr val="windowText" lastClr="000000"/>
      </a:dk1>
      <a:lt1>
        <a:sysClr val="window" lastClr="FFFFFF"/>
      </a:lt1>
      <a:dk2>
        <a:srgbClr val="44546A"/>
      </a:dk2>
      <a:lt2>
        <a:srgbClr val="E5E9DE"/>
      </a:lt2>
      <a:accent1>
        <a:srgbClr val="4C7329"/>
      </a:accent1>
      <a:accent2>
        <a:srgbClr val="283A16"/>
      </a:accent2>
      <a:accent3>
        <a:srgbClr val="708C52"/>
      </a:accent3>
      <a:accent4>
        <a:srgbClr val="3C3C3C"/>
      </a:accent4>
      <a:accent5>
        <a:srgbClr val="9AAE81"/>
      </a:accent5>
      <a:accent6>
        <a:srgbClr val="C5D0B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9CF0ABE8B0842BB16B0598FF048BF" ma:contentTypeVersion="12" ma:contentTypeDescription="Create a new document." ma:contentTypeScope="" ma:versionID="f37ba318d86d2a3a9f591b4fbbe1ab54">
  <xsd:schema xmlns:xsd="http://www.w3.org/2001/XMLSchema" xmlns:xs="http://www.w3.org/2001/XMLSchema" xmlns:p="http://schemas.microsoft.com/office/2006/metadata/properties" xmlns:ns2="99843baf-4e1c-44b2-b53e-cdaaec604405" xmlns:ns3="00859dcf-0dab-4099-a5d8-10172deb17e4" targetNamespace="http://schemas.microsoft.com/office/2006/metadata/properties" ma:root="true" ma:fieldsID="2a6e7c42d6cef2d3239065a1c439be72" ns2:_="" ns3:_="">
    <xsd:import namespace="99843baf-4e1c-44b2-b53e-cdaaec604405"/>
    <xsd:import namespace="00859dcf-0dab-4099-a5d8-10172deb1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43baf-4e1c-44b2-b53e-cdaaec6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565A63-286E-473C-B12F-260CBC277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43baf-4e1c-44b2-b53e-cdaaec604405"/>
    <ds:schemaRef ds:uri="00859dcf-0dab-4099-a5d8-10172deb1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00FA29-7A8E-4654-8AD8-01FC151C029C}">
  <ds:schemaRefs>
    <ds:schemaRef ds:uri="http://schemas.microsoft.com/sharepoint/v3/contenttype/forms"/>
  </ds:schemaRefs>
</ds:datastoreItem>
</file>

<file path=customXml/itemProps3.xml><?xml version="1.0" encoding="utf-8"?>
<ds:datastoreItem xmlns:ds="http://schemas.openxmlformats.org/officeDocument/2006/customXml" ds:itemID="{6DB2EC6B-041D-4C0A-B659-0334498DB8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Pages>
  <Words>671</Words>
  <Characters>3829</Characters>
  <Application>Microsoft Office Word</Application>
  <DocSecurity>0</DocSecurity>
  <Lines>31</Lines>
  <Paragraphs>8</Paragraphs>
  <ScaleCrop>false</ScaleCrop>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M Hill (DJPR)</dc:creator>
  <cp:keywords/>
  <dc:description/>
  <cp:lastModifiedBy>Sarah C Hetherington (DJPR)</cp:lastModifiedBy>
  <cp:revision>60</cp:revision>
  <cp:lastPrinted>2019-10-18T13:59:00Z</cp:lastPrinted>
  <dcterms:created xsi:type="dcterms:W3CDTF">2020-09-17T14:55:00Z</dcterms:created>
  <dcterms:modified xsi:type="dcterms:W3CDTF">2020-09-23T03:32:00Z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0x0101009D99CF0ABE8B0842BB16B0598FF048BF</vt:lpwstr>
  </property>
</Properties>
</file>