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A5DF1" w14:textId="5FD67024" w:rsidR="00057D96" w:rsidRDefault="00A84112" w:rsidP="00E55644">
      <w:pPr>
        <w:pStyle w:val="AgVic-InlineObject"/>
      </w:pPr>
      <w:bookmarkStart w:id="0" w:name="_Hlk45030556"/>
      <w:bookmarkEnd w:id="0"/>
      <w:r>
        <w:drawing>
          <wp:inline distT="0" distB="0" distL="0" distR="0" wp14:anchorId="5355DF6D" wp14:editId="63A24940">
            <wp:extent cx="5255895" cy="2421890"/>
            <wp:effectExtent l="0" t="0" r="1905" b="0"/>
            <wp:docPr id="1" name="Picture 1" descr="Photo: seven farmers lined up against a fence on a hill, green valley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5895" cy="2421890"/>
                    </a:xfrm>
                    <a:prstGeom prst="rect">
                      <a:avLst/>
                    </a:prstGeom>
                    <a:noFill/>
                    <a:ln>
                      <a:noFill/>
                    </a:ln>
                  </pic:spPr>
                </pic:pic>
              </a:graphicData>
            </a:graphic>
          </wp:inline>
        </w:drawing>
      </w:r>
    </w:p>
    <w:p w14:paraId="5A651492" w14:textId="039B109C" w:rsidR="00E01105" w:rsidRPr="00AB0415" w:rsidRDefault="007D1719" w:rsidP="00AB0415">
      <w:pPr>
        <w:pStyle w:val="AgVic-Caption"/>
      </w:pPr>
      <w:r>
        <w:t xml:space="preserve">Some of the </w:t>
      </w:r>
      <w:r w:rsidR="0089779E">
        <w:t xml:space="preserve">Buffalo </w:t>
      </w:r>
      <w:proofErr w:type="spellStart"/>
      <w:r w:rsidR="0089779E">
        <w:t>BetterBeef</w:t>
      </w:r>
      <w:proofErr w:type="spellEnd"/>
      <w:r w:rsidR="0089779E">
        <w:t xml:space="preserve"> Group</w:t>
      </w:r>
      <w:r w:rsidR="00E01105">
        <w:t xml:space="preserve">, </w:t>
      </w:r>
      <w:r w:rsidR="000A5EAF">
        <w:t>at David and Linda Hall’s property, view to</w:t>
      </w:r>
      <w:r>
        <w:t xml:space="preserve"> Wilson’s Prom</w:t>
      </w:r>
      <w:r w:rsidR="00D23F4C">
        <w:t>,</w:t>
      </w:r>
      <w:r w:rsidR="00E70A35">
        <w:t xml:space="preserve"> </w:t>
      </w:r>
      <w:r>
        <w:t>September 2019</w:t>
      </w:r>
    </w:p>
    <w:p w14:paraId="72D31222" w14:textId="77777777" w:rsidR="002E2A7A" w:rsidRDefault="002E2A7A" w:rsidP="00F948BC">
      <w:pPr>
        <w:pStyle w:val="AgVic-InlineObject"/>
      </w:pPr>
      <w:r w:rsidRPr="002E2A7A">
        <mc:AlternateContent>
          <mc:Choice Requires="wps">
            <w:drawing>
              <wp:inline distT="0" distB="0" distL="0" distR="0" wp14:anchorId="60F49D28" wp14:editId="233DE019">
                <wp:extent cx="5398135" cy="1404620"/>
                <wp:effectExtent l="0" t="0" r="0" b="6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1404620"/>
                        </a:xfrm>
                        <a:prstGeom prst="rect">
                          <a:avLst/>
                        </a:prstGeom>
                        <a:solidFill>
                          <a:schemeClr val="accent4">
                            <a:lumMod val="20000"/>
                            <a:lumOff val="80000"/>
                          </a:schemeClr>
                        </a:solidFill>
                        <a:ln w="9525">
                          <a:noFill/>
                          <a:miter lim="800000"/>
                          <a:headEnd/>
                          <a:tailEnd/>
                        </a:ln>
                      </wps:spPr>
                      <wps:txbx>
                        <w:txbxContent>
                          <w:p w14:paraId="65D1DAF6" w14:textId="2269A9F7" w:rsidR="002E2A7A" w:rsidRDefault="002E2A7A" w:rsidP="002E2A7A">
                            <w:pPr>
                              <w:pStyle w:val="AgVic-SnapshotBody"/>
                            </w:pPr>
                            <w:r w:rsidRPr="0063423C">
                              <w:rPr>
                                <w:b/>
                                <w:bCs/>
                              </w:rPr>
                              <w:t>Coordinator</w:t>
                            </w:r>
                            <w:r w:rsidRPr="0063423C">
                              <w:t xml:space="preserve"> – </w:t>
                            </w:r>
                            <w:r w:rsidR="00E70825">
                              <w:t>Malcolm Cock, Farm Dynamics</w:t>
                            </w:r>
                          </w:p>
                          <w:p w14:paraId="3ECA0441" w14:textId="0B32E57A" w:rsidR="007C44C1" w:rsidRPr="0063423C" w:rsidRDefault="007C44C1" w:rsidP="002E2A7A">
                            <w:pPr>
                              <w:pStyle w:val="AgVic-SnapshotBody"/>
                            </w:pPr>
                            <w:r w:rsidRPr="0063423C">
                              <w:rPr>
                                <w:b/>
                                <w:bCs/>
                              </w:rPr>
                              <w:t>Group</w:t>
                            </w:r>
                            <w:r w:rsidRPr="0063423C">
                              <w:t xml:space="preserve"> – </w:t>
                            </w:r>
                            <w:r w:rsidR="00E70825">
                              <w:t>Buffalo</w:t>
                            </w:r>
                          </w:p>
                          <w:p w14:paraId="6712193D" w14:textId="186491AC" w:rsidR="002E2A7A" w:rsidRDefault="005F0315" w:rsidP="004804A5">
                            <w:pPr>
                              <w:pStyle w:val="AgVic-SnapshotBullets"/>
                            </w:pPr>
                            <w:r>
                              <w:t xml:space="preserve">14 businesses, with approximately 100 to 1800 head cattle at 20 to 30 </w:t>
                            </w:r>
                            <w:proofErr w:type="spellStart"/>
                            <w:r>
                              <w:t>dse</w:t>
                            </w:r>
                            <w:proofErr w:type="spellEnd"/>
                            <w:r>
                              <w:t>/ha</w:t>
                            </w:r>
                            <w:r w:rsidR="00E2317E">
                              <w:t>,</w:t>
                            </w:r>
                            <w:r w:rsidR="00176426">
                              <w:t xml:space="preserve"> </w:t>
                            </w:r>
                            <w:r w:rsidR="007D1719">
                              <w:t xml:space="preserve">with average </w:t>
                            </w:r>
                            <w:r>
                              <w:t xml:space="preserve">rainfall </w:t>
                            </w:r>
                            <w:r w:rsidR="007D1719">
                              <w:t>of</w:t>
                            </w:r>
                            <w:r>
                              <w:t xml:space="preserve"> 1000 ml per annum</w:t>
                            </w:r>
                            <w:r w:rsidR="00961C44">
                              <w:t>.</w:t>
                            </w:r>
                            <w:r w:rsidR="00057D96">
                              <w:t xml:space="preserve"> </w:t>
                            </w:r>
                          </w:p>
                          <w:p w14:paraId="279C4AD6" w14:textId="77777777" w:rsidR="002E2A7A" w:rsidRPr="00A80441" w:rsidRDefault="002E2A7A" w:rsidP="002E2A7A">
                            <w:pPr>
                              <w:pStyle w:val="AgVic-SnapshotBody"/>
                              <w:rPr>
                                <w:b/>
                                <w:bCs/>
                              </w:rPr>
                            </w:pPr>
                            <w:r w:rsidRPr="00A80441">
                              <w:rPr>
                                <w:b/>
                                <w:bCs/>
                              </w:rPr>
                              <w:t>Enterprise mix</w:t>
                            </w:r>
                          </w:p>
                          <w:p w14:paraId="54C6204C" w14:textId="6535247C" w:rsidR="00F948BC" w:rsidRPr="002E2A7A" w:rsidRDefault="005F0315" w:rsidP="00356F50">
                            <w:pPr>
                              <w:pStyle w:val="AgVic-SnapshotBullets"/>
                            </w:pPr>
                            <w:r>
                              <w:t>Breeding and finishing pasture-fed cattle. Some sheep and prime lamb businesses</w:t>
                            </w:r>
                            <w:r w:rsidR="00961C44">
                              <w:t>.</w:t>
                            </w:r>
                            <w:r w:rsidR="00057D96">
                              <w:t xml:space="preserve">  </w:t>
                            </w:r>
                          </w:p>
                        </w:txbxContent>
                      </wps:txbx>
                      <wps:bodyPr rot="0" vert="horz" wrap="square" lIns="72000" tIns="72000" rIns="72000" bIns="72000" anchor="t" anchorCtr="0">
                        <a:spAutoFit/>
                      </wps:bodyPr>
                    </wps:wsp>
                  </a:graphicData>
                </a:graphic>
              </wp:inline>
            </w:drawing>
          </mc:Choice>
          <mc:Fallback>
            <w:pict>
              <v:shapetype w14:anchorId="60F49D28" id="_x0000_t202" coordsize="21600,21600" o:spt="202" path="m,l,21600r21600,l21600,xe">
                <v:stroke joinstyle="miter"/>
                <v:path gradientshapeok="t" o:connecttype="rect"/>
              </v:shapetype>
              <v:shape id="Text Box 2" o:spid="_x0000_s1026" type="#_x0000_t202" style="width:42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VOOAIAAFwEAAAOAAAAZHJzL2Uyb0RvYy54bWysVNtu2zAMfR+wfxD0vthxkzY14hRdugwD&#10;ugvQ7gMUWY6FSaImKbGzry8lO2m2vQ17MUSKOiQPD72867UiB+G8BFPR6SSnRBgOtTS7in5/3rxb&#10;UOIDMzVTYERFj8LTu9XbN8vOlqKAFlQtHEEQ48vOVrQNwZZZ5nkrNPMTsMLgZQNOs4Cm22W1Yx2i&#10;a5UVeX6ddeBq64AL79H7MFzSVcJvGsHD16bxIhBVUawtpK9L3238ZqslK3eO2VbysQz2D1VoJg0m&#10;PUM9sMDI3sm/oLTkDjw0YcJBZ9A0kovUA3Yzzf/o5qllVqRekBxvzzT5/wfLvxy+OSLrihbTG0oM&#10;0zikZ9EH8h56UkR+OutLDHuyGBh6dOOcU6/ePgL/4YmBdcvMTtw7B10rWI31TePL7OLpgOMjyLb7&#10;DDWmYfsACahvnI7kIR0E0XFOx/NsYikcnfOr28X0ak4Jx7vpLJ9dF2l6GStPz63z4aMATeKhog6H&#10;n+DZ4dGHWA4rTyExmwcl641UKhlRcGKtHDkwlArjXJgwS8/VXmO9gx8ll4+iQTdKa3AvTm5MkaQb&#10;kVLC35IoQ7qK3s6LeQI2ELMnBWoZcA2U1BVNWGOOSOYHU6eQwKQazphEmZHdSOhAbei3PQZGyrdQ&#10;H5FnB4PccT3x0IL7RUmHUq+o/7lnTlCiPhmc1U3sCnfj0nCXxvbSYIYjVEUDJcNxHdI+JRbtPc50&#10;IxPbr5WMtaKEEyfjusUdubRT1OtPYfUCAAD//wMAUEsDBBQABgAIAAAAIQAPhZK82AAAAAUBAAAP&#10;AAAAZHJzL2Rvd25yZXYueG1sTI/BSsQwEIbvgu8QRvCyuGkLdku36SKCeLbrA8w2sSmbTGqT7ta3&#10;d/Sil4Hh//nmm+aweicuZo5jIAX5NgNhqA96pEHB+/HloQIRE5JGF8go+DIRDu3tTYO1Dld6M5cu&#10;DYIhFGtUYFOaailjb43HuA2TIc4+wuwx8ToPUs94Zbh3ssiyUnociS9YnMyzNf25W7yC4uiqrOxt&#10;sK/lLnXj50YvuFHq/m592oNIZk1/ZfjRZ3Vo2ekUFtJROAX8SPqdnFWPWQ7ixOAiL0C2jfxv334D&#10;AAD//wMAUEsBAi0AFAAGAAgAAAAhALaDOJL+AAAA4QEAABMAAAAAAAAAAAAAAAAAAAAAAFtDb250&#10;ZW50X1R5cGVzXS54bWxQSwECLQAUAAYACAAAACEAOP0h/9YAAACUAQAACwAAAAAAAAAAAAAAAAAv&#10;AQAAX3JlbHMvLnJlbHNQSwECLQAUAAYACAAAACEAs4ZlTjgCAABcBAAADgAAAAAAAAAAAAAAAAAu&#10;AgAAZHJzL2Uyb0RvYy54bWxQSwECLQAUAAYACAAAACEAD4WSvNgAAAAFAQAADwAAAAAAAAAAAAAA&#10;AACSBAAAZHJzL2Rvd25yZXYueG1sUEsFBgAAAAAEAAQA8wAAAJcFAAAAAA==&#10;" fillcolor="#d8d8d8 [663]" stroked="f">
                <v:textbox style="mso-fit-shape-to-text:t" inset="2mm,2mm,2mm,2mm">
                  <w:txbxContent>
                    <w:p w14:paraId="65D1DAF6" w14:textId="2269A9F7" w:rsidR="002E2A7A" w:rsidRDefault="002E2A7A" w:rsidP="002E2A7A">
                      <w:pPr>
                        <w:pStyle w:val="AgVic-SnapshotBody"/>
                      </w:pPr>
                      <w:r w:rsidRPr="0063423C">
                        <w:rPr>
                          <w:b/>
                          <w:bCs/>
                        </w:rPr>
                        <w:t>Coordinator</w:t>
                      </w:r>
                      <w:r w:rsidRPr="0063423C">
                        <w:t xml:space="preserve"> – </w:t>
                      </w:r>
                      <w:r w:rsidR="00E70825">
                        <w:t>Malcolm Cock, Farm Dynamics</w:t>
                      </w:r>
                    </w:p>
                    <w:p w14:paraId="3ECA0441" w14:textId="0B32E57A" w:rsidR="007C44C1" w:rsidRPr="0063423C" w:rsidRDefault="007C44C1" w:rsidP="002E2A7A">
                      <w:pPr>
                        <w:pStyle w:val="AgVic-SnapshotBody"/>
                      </w:pPr>
                      <w:r w:rsidRPr="0063423C">
                        <w:rPr>
                          <w:b/>
                          <w:bCs/>
                        </w:rPr>
                        <w:t>Group</w:t>
                      </w:r>
                      <w:r w:rsidRPr="0063423C">
                        <w:t xml:space="preserve"> – </w:t>
                      </w:r>
                      <w:r w:rsidR="00E70825">
                        <w:t>Buffalo</w:t>
                      </w:r>
                    </w:p>
                    <w:p w14:paraId="6712193D" w14:textId="186491AC" w:rsidR="002E2A7A" w:rsidRDefault="005F0315" w:rsidP="004804A5">
                      <w:pPr>
                        <w:pStyle w:val="AgVic-SnapshotBullets"/>
                      </w:pPr>
                      <w:r>
                        <w:t xml:space="preserve">14 businesses, with approximately 100 to 1800 head cattle at 20 to 30 </w:t>
                      </w:r>
                      <w:proofErr w:type="spellStart"/>
                      <w:r>
                        <w:t>dse</w:t>
                      </w:r>
                      <w:proofErr w:type="spellEnd"/>
                      <w:r>
                        <w:t>/ha</w:t>
                      </w:r>
                      <w:r w:rsidR="00E2317E">
                        <w:t>,</w:t>
                      </w:r>
                      <w:r w:rsidR="00176426">
                        <w:t xml:space="preserve"> </w:t>
                      </w:r>
                      <w:r w:rsidR="007D1719">
                        <w:t xml:space="preserve">with average </w:t>
                      </w:r>
                      <w:r>
                        <w:t xml:space="preserve">rainfall </w:t>
                      </w:r>
                      <w:r w:rsidR="007D1719">
                        <w:t>of</w:t>
                      </w:r>
                      <w:r>
                        <w:t xml:space="preserve"> 1000 ml per annum</w:t>
                      </w:r>
                      <w:r w:rsidR="00961C44">
                        <w:t>.</w:t>
                      </w:r>
                      <w:r w:rsidR="00057D96">
                        <w:t xml:space="preserve"> </w:t>
                      </w:r>
                    </w:p>
                    <w:p w14:paraId="279C4AD6" w14:textId="77777777" w:rsidR="002E2A7A" w:rsidRPr="00A80441" w:rsidRDefault="002E2A7A" w:rsidP="002E2A7A">
                      <w:pPr>
                        <w:pStyle w:val="AgVic-SnapshotBody"/>
                        <w:rPr>
                          <w:b/>
                          <w:bCs/>
                        </w:rPr>
                      </w:pPr>
                      <w:r w:rsidRPr="00A80441">
                        <w:rPr>
                          <w:b/>
                          <w:bCs/>
                        </w:rPr>
                        <w:t>Enterprise mix</w:t>
                      </w:r>
                    </w:p>
                    <w:p w14:paraId="54C6204C" w14:textId="6535247C" w:rsidR="00F948BC" w:rsidRPr="002E2A7A" w:rsidRDefault="005F0315" w:rsidP="00356F50">
                      <w:pPr>
                        <w:pStyle w:val="AgVic-SnapshotBullets"/>
                      </w:pPr>
                      <w:r>
                        <w:t>Breeding and finishing pasture-fed cattle. Some sheep and prime lamb businesses</w:t>
                      </w:r>
                      <w:r w:rsidR="00961C44">
                        <w:t>.</w:t>
                      </w:r>
                      <w:r w:rsidR="00057D96">
                        <w:t xml:space="preserve">  </w:t>
                      </w:r>
                    </w:p>
                  </w:txbxContent>
                </v:textbox>
                <w10:anchorlock/>
              </v:shape>
            </w:pict>
          </mc:Fallback>
        </mc:AlternateContent>
      </w:r>
    </w:p>
    <w:p w14:paraId="266B8E2D" w14:textId="6ECBD315" w:rsidR="0063423C" w:rsidRDefault="00FC3E64" w:rsidP="00A80441">
      <w:pPr>
        <w:pStyle w:val="AgVic-HeadingA"/>
        <w:rPr>
          <w:sz w:val="20"/>
          <w:szCs w:val="20"/>
        </w:rPr>
      </w:pPr>
      <w:bookmarkStart w:id="1" w:name="_Hlk46221207"/>
      <w:r>
        <w:t>Main areas of r</w:t>
      </w:r>
      <w:r w:rsidR="00607879">
        <w:t>isk</w:t>
      </w:r>
      <w:r>
        <w:t xml:space="preserve"> in </w:t>
      </w:r>
      <w:r w:rsidR="00BC09BF">
        <w:t xml:space="preserve">a </w:t>
      </w:r>
      <w:r>
        <w:t>farming</w:t>
      </w:r>
      <w:r w:rsidR="00607879">
        <w:t xml:space="preserve"> </w:t>
      </w:r>
      <w:r w:rsidR="00BC09BF">
        <w:t>business</w:t>
      </w:r>
    </w:p>
    <w:bookmarkEnd w:id="1"/>
    <w:p w14:paraId="43AE6CAA" w14:textId="6EFEC6D7" w:rsidR="0001506D" w:rsidRDefault="0028520A" w:rsidP="00E70825">
      <w:pPr>
        <w:pStyle w:val="AgVic-Body"/>
      </w:pPr>
      <w:r>
        <w:t xml:space="preserve">Buffalo </w:t>
      </w:r>
      <w:proofErr w:type="spellStart"/>
      <w:r>
        <w:t>BetterBeef</w:t>
      </w:r>
      <w:proofErr w:type="spellEnd"/>
      <w:r>
        <w:t xml:space="preserve"> Group</w:t>
      </w:r>
      <w:r w:rsidR="00550DBB">
        <w:t xml:space="preserve"> Coordinator</w:t>
      </w:r>
      <w:r>
        <w:t xml:space="preserve"> Malcolm Cock</w:t>
      </w:r>
      <w:r w:rsidR="00550DBB">
        <w:t xml:space="preserve"> </w:t>
      </w:r>
      <w:r>
        <w:t xml:space="preserve">brought the topic of </w:t>
      </w:r>
      <w:r w:rsidR="001B489D">
        <w:t>‘r</w:t>
      </w:r>
      <w:r>
        <w:t xml:space="preserve">isk </w:t>
      </w:r>
      <w:r w:rsidR="001B489D">
        <w:t>m</w:t>
      </w:r>
      <w:r>
        <w:t>anagement</w:t>
      </w:r>
      <w:r w:rsidR="001B489D">
        <w:t>’</w:t>
      </w:r>
      <w:r>
        <w:t xml:space="preserve"> </w:t>
      </w:r>
      <w:r w:rsidR="005F5239">
        <w:t>into focus</w:t>
      </w:r>
      <w:r>
        <w:t xml:space="preserve"> for the group. He said </w:t>
      </w:r>
      <w:r w:rsidR="005F0315">
        <w:t xml:space="preserve">that </w:t>
      </w:r>
      <w:r>
        <w:t>as farmers we work in a high</w:t>
      </w:r>
      <w:r w:rsidR="0001506D">
        <w:t>-</w:t>
      </w:r>
      <w:r>
        <w:t xml:space="preserve">risk business </w:t>
      </w:r>
      <w:r w:rsidR="000E6090">
        <w:t>yet</w:t>
      </w:r>
      <w:r>
        <w:t xml:space="preserve"> very few producers have a </w:t>
      </w:r>
      <w:r w:rsidR="00F57DA5">
        <w:t xml:space="preserve">business plan that includes a </w:t>
      </w:r>
      <w:r w:rsidR="005F0315">
        <w:t>comprehensive risk management section incorporating health (including mental health) and safety.</w:t>
      </w:r>
      <w:r>
        <w:t xml:space="preserve"> </w:t>
      </w:r>
      <w:r w:rsidR="00472BF2">
        <w:t>As a result</w:t>
      </w:r>
      <w:r w:rsidR="002C7A0F">
        <w:t>,</w:t>
      </w:r>
      <w:r w:rsidR="005D27AC">
        <w:t xml:space="preserve"> t</w:t>
      </w:r>
      <w:r w:rsidR="0001506D">
        <w:t xml:space="preserve">he Buffalo group have </w:t>
      </w:r>
      <w:r w:rsidR="00472BF2">
        <w:t>made risk management a priority</w:t>
      </w:r>
      <w:r w:rsidR="00582FBE">
        <w:t xml:space="preserve">, resulting in some changes to their </w:t>
      </w:r>
      <w:r w:rsidR="001E162B">
        <w:t>approach and practices</w:t>
      </w:r>
      <w:r w:rsidR="00582FBE">
        <w:t>.</w:t>
      </w:r>
    </w:p>
    <w:p w14:paraId="0865BABC" w14:textId="40BA240C" w:rsidR="00E70825" w:rsidRDefault="007A56E4" w:rsidP="00E70825">
      <w:pPr>
        <w:pStyle w:val="AgVic-Body"/>
      </w:pPr>
      <w:r>
        <w:t xml:space="preserve">The </w:t>
      </w:r>
      <w:r w:rsidR="00575249">
        <w:t>seven</w:t>
      </w:r>
      <w:r w:rsidR="00FC3E64">
        <w:t xml:space="preserve"> main</w:t>
      </w:r>
      <w:r w:rsidR="0028520A">
        <w:t xml:space="preserve"> </w:t>
      </w:r>
      <w:r>
        <w:t xml:space="preserve">areas of </w:t>
      </w:r>
      <w:r w:rsidR="0028520A">
        <w:t xml:space="preserve">risk </w:t>
      </w:r>
      <w:r>
        <w:t xml:space="preserve">in </w:t>
      </w:r>
      <w:r w:rsidR="0028520A">
        <w:t>a farming business</w:t>
      </w:r>
      <w:r>
        <w:t xml:space="preserve"> are:</w:t>
      </w:r>
    </w:p>
    <w:p w14:paraId="1685BE2D" w14:textId="43ED67D2" w:rsidR="0028520A" w:rsidRDefault="007A56E4" w:rsidP="00FC3E64">
      <w:pPr>
        <w:pStyle w:val="AgVic-Bullets"/>
        <w:numPr>
          <w:ilvl w:val="0"/>
          <w:numId w:val="15"/>
        </w:numPr>
      </w:pPr>
      <w:r>
        <w:t>Workplace h</w:t>
      </w:r>
      <w:r w:rsidR="0028520A">
        <w:t>ealth and safet</w:t>
      </w:r>
      <w:r>
        <w:t>y</w:t>
      </w:r>
      <w:r w:rsidR="007A45DF">
        <w:t xml:space="preserve"> –</w:t>
      </w:r>
      <w:r>
        <w:t xml:space="preserve"> family, staff, contractors and visitors </w:t>
      </w:r>
    </w:p>
    <w:p w14:paraId="47040AEE" w14:textId="16152279" w:rsidR="0028520A" w:rsidRDefault="0028520A" w:rsidP="00FC3E64">
      <w:pPr>
        <w:pStyle w:val="AgVic-Bullets"/>
        <w:numPr>
          <w:ilvl w:val="0"/>
          <w:numId w:val="15"/>
        </w:numPr>
      </w:pPr>
      <w:r>
        <w:t>Partner relationships</w:t>
      </w:r>
      <w:r w:rsidR="007A45DF">
        <w:t xml:space="preserve"> –</w:t>
      </w:r>
      <w:r w:rsidR="002D3B9D">
        <w:t xml:space="preserve"> </w:t>
      </w:r>
      <w:r>
        <w:t>spouse, wider family, or business partner</w:t>
      </w:r>
    </w:p>
    <w:p w14:paraId="1DECB15E" w14:textId="1F40988F" w:rsidR="0028520A" w:rsidRDefault="00575EC9" w:rsidP="00FC3E64">
      <w:pPr>
        <w:pStyle w:val="AgVic-Bullets"/>
        <w:numPr>
          <w:ilvl w:val="0"/>
          <w:numId w:val="15"/>
        </w:numPr>
      </w:pPr>
      <w:r>
        <w:t>B</w:t>
      </w:r>
      <w:r w:rsidR="0028520A">
        <w:t xml:space="preserve">usiness management </w:t>
      </w:r>
      <w:r>
        <w:t>practices</w:t>
      </w:r>
      <w:r w:rsidR="007A45DF">
        <w:t xml:space="preserve"> – </w:t>
      </w:r>
      <w:r w:rsidR="007A56E4">
        <w:t>a</w:t>
      </w:r>
      <w:r>
        <w:t xml:space="preserve">ffecting </w:t>
      </w:r>
      <w:r w:rsidR="0028520A">
        <w:t>people, production</w:t>
      </w:r>
      <w:r w:rsidR="007A56E4">
        <w:t xml:space="preserve"> and</w:t>
      </w:r>
      <w:r w:rsidR="0028520A">
        <w:t xml:space="preserve"> profit</w:t>
      </w:r>
    </w:p>
    <w:p w14:paraId="319E9272" w14:textId="73067CF6" w:rsidR="0001506D" w:rsidRDefault="0001506D" w:rsidP="00FC3E64">
      <w:pPr>
        <w:pStyle w:val="AgVic-Bullets"/>
        <w:numPr>
          <w:ilvl w:val="0"/>
          <w:numId w:val="15"/>
        </w:numPr>
      </w:pPr>
      <w:r>
        <w:t xml:space="preserve">Market </w:t>
      </w:r>
      <w:r w:rsidR="00575EC9">
        <w:t xml:space="preserve">access and </w:t>
      </w:r>
      <w:r w:rsidR="00FC3E64">
        <w:t>commodity</w:t>
      </w:r>
      <w:r w:rsidR="00136680">
        <w:t xml:space="preserve"> –</w:t>
      </w:r>
      <w:r w:rsidR="00FC3E64">
        <w:t xml:space="preserve"> </w:t>
      </w:r>
      <w:r w:rsidR="00575EC9">
        <w:t>price</w:t>
      </w:r>
      <w:r w:rsidR="007A45DF">
        <w:t xml:space="preserve"> </w:t>
      </w:r>
      <w:r w:rsidR="00FC3E64">
        <w:t>fluctuations</w:t>
      </w:r>
    </w:p>
    <w:p w14:paraId="4A5C960B" w14:textId="45E74924" w:rsidR="0001506D" w:rsidRDefault="0001506D" w:rsidP="00FC3E64">
      <w:pPr>
        <w:pStyle w:val="AgVic-Bullets"/>
        <w:numPr>
          <w:ilvl w:val="0"/>
          <w:numId w:val="15"/>
        </w:numPr>
      </w:pPr>
      <w:r>
        <w:t>Weather and climate</w:t>
      </w:r>
      <w:r w:rsidR="00136680">
        <w:t xml:space="preserve"> – </w:t>
      </w:r>
      <w:r w:rsidR="00582FBE">
        <w:t>variability</w:t>
      </w:r>
      <w:r w:rsidR="00136680">
        <w:t>,</w:t>
      </w:r>
      <w:r>
        <w:t xml:space="preserve"> enterprise suitability</w:t>
      </w:r>
    </w:p>
    <w:p w14:paraId="0D1FDEEA" w14:textId="0121D60B" w:rsidR="00FC3E64" w:rsidRDefault="00FC3E64" w:rsidP="00FC3E64">
      <w:pPr>
        <w:pStyle w:val="AgVic-Bullets"/>
        <w:numPr>
          <w:ilvl w:val="0"/>
          <w:numId w:val="15"/>
        </w:numPr>
      </w:pPr>
      <w:r>
        <w:t>Biosecurity</w:t>
      </w:r>
      <w:r w:rsidR="007A45DF">
        <w:t xml:space="preserve"> –</w:t>
      </w:r>
      <w:r>
        <w:t xml:space="preserve"> </w:t>
      </w:r>
      <w:r w:rsidR="007A45DF">
        <w:t>p</w:t>
      </w:r>
      <w:r>
        <w:t>ests, plant and animal disease</w:t>
      </w:r>
    </w:p>
    <w:p w14:paraId="124905AA" w14:textId="7C5FD40F" w:rsidR="00FC3E64" w:rsidRDefault="0001506D" w:rsidP="00DE1345">
      <w:pPr>
        <w:pStyle w:val="AgVic-Bullets"/>
        <w:numPr>
          <w:ilvl w:val="0"/>
          <w:numId w:val="15"/>
        </w:numPr>
      </w:pPr>
      <w:r>
        <w:t>Financial – cashflow, income, costs, off-farm income</w:t>
      </w:r>
      <w:r w:rsidR="0086219F">
        <w:t xml:space="preserve"> and</w:t>
      </w:r>
      <w:r>
        <w:t xml:space="preserve"> capital gains tax</w:t>
      </w:r>
      <w:r w:rsidR="00DE1345">
        <w:t>.</w:t>
      </w:r>
    </w:p>
    <w:p w14:paraId="332F7A80" w14:textId="77777777" w:rsidR="00DE1345" w:rsidRDefault="00DE1345" w:rsidP="00DE1345">
      <w:pPr>
        <w:pStyle w:val="AgVic-Bullets"/>
        <w:ind w:left="1193"/>
      </w:pPr>
    </w:p>
    <w:p w14:paraId="369DF2A1" w14:textId="42F4941F" w:rsidR="001E162B" w:rsidRDefault="0001506D" w:rsidP="00575249">
      <w:pPr>
        <w:pStyle w:val="AgVic-Body"/>
      </w:pPr>
      <w:r>
        <w:t>Malcolm said the t</w:t>
      </w:r>
      <w:r w:rsidR="00E70825" w:rsidRPr="00E70825">
        <w:t xml:space="preserve">wo areas of risk </w:t>
      </w:r>
      <w:r>
        <w:t>most</w:t>
      </w:r>
      <w:r w:rsidR="007A45DF">
        <w:t xml:space="preserve"> often</w:t>
      </w:r>
      <w:r>
        <w:t xml:space="preserve"> </w:t>
      </w:r>
      <w:r w:rsidR="00784636">
        <w:t>considered</w:t>
      </w:r>
      <w:r w:rsidR="00A36E3C">
        <w:t xml:space="preserve"> by farmers </w:t>
      </w:r>
      <w:r w:rsidR="00E70825" w:rsidRPr="00E70825">
        <w:t>are market prices</w:t>
      </w:r>
      <w:r w:rsidR="00FC3E64">
        <w:t xml:space="preserve"> </w:t>
      </w:r>
      <w:r w:rsidR="00BA4273">
        <w:t xml:space="preserve">and </w:t>
      </w:r>
      <w:r w:rsidR="00FC3E64">
        <w:t>weather</w:t>
      </w:r>
      <w:r w:rsidR="00BA4273">
        <w:t>/</w:t>
      </w:r>
      <w:r w:rsidR="00E70825" w:rsidRPr="00E70825">
        <w:t>climate</w:t>
      </w:r>
      <w:r w:rsidR="00F70991">
        <w:t>,</w:t>
      </w:r>
      <w:r w:rsidR="002D6DDD">
        <w:t xml:space="preserve"> due to the</w:t>
      </w:r>
      <w:r w:rsidR="00E70825" w:rsidRPr="00E70825">
        <w:t xml:space="preserve"> </w:t>
      </w:r>
      <w:r w:rsidR="00BA21E7">
        <w:t>significant</w:t>
      </w:r>
      <w:r w:rsidR="00E70825" w:rsidRPr="00E70825">
        <w:t xml:space="preserve"> </w:t>
      </w:r>
      <w:r w:rsidR="00BA21E7">
        <w:t xml:space="preserve">impact they can have </w:t>
      </w:r>
      <w:r w:rsidR="00E70825" w:rsidRPr="00E70825">
        <w:t xml:space="preserve">on </w:t>
      </w:r>
      <w:r w:rsidR="001E162B">
        <w:t>a</w:t>
      </w:r>
      <w:r w:rsidR="00E70825" w:rsidRPr="00E70825">
        <w:t xml:space="preserve"> business.</w:t>
      </w:r>
      <w:r w:rsidR="0058123B">
        <w:t xml:space="preserve"> </w:t>
      </w:r>
      <w:r w:rsidR="00784636">
        <w:t>“</w:t>
      </w:r>
      <w:r w:rsidR="0058123B">
        <w:t>While</w:t>
      </w:r>
      <w:r w:rsidR="00E70825" w:rsidRPr="00E70825">
        <w:t xml:space="preserve"> we</w:t>
      </w:r>
      <w:r w:rsidR="00F568FB">
        <w:t xml:space="preserve"> </w:t>
      </w:r>
      <w:r w:rsidR="005F0315">
        <w:t>as managers</w:t>
      </w:r>
      <w:r w:rsidR="00E70825" w:rsidRPr="00E70825">
        <w:t xml:space="preserve"> have little control over</w:t>
      </w:r>
      <w:r w:rsidR="0058123B">
        <w:t xml:space="preserve"> these factors</w:t>
      </w:r>
      <w:r w:rsidR="00136680">
        <w:t>,</w:t>
      </w:r>
      <w:r w:rsidR="0058123B">
        <w:t xml:space="preserve"> </w:t>
      </w:r>
      <w:r w:rsidR="005F0315">
        <w:t xml:space="preserve">with good proactive management </w:t>
      </w:r>
      <w:r w:rsidR="001E162B" w:rsidRPr="00E70825">
        <w:t xml:space="preserve">we can </w:t>
      </w:r>
      <w:r w:rsidR="00E70825" w:rsidRPr="00E70825">
        <w:t>mitigate the consequences</w:t>
      </w:r>
      <w:r w:rsidR="005F0315">
        <w:t>.</w:t>
      </w:r>
      <w:r w:rsidR="00784636">
        <w:t xml:space="preserve"> </w:t>
      </w:r>
      <w:r w:rsidR="005F0315">
        <w:t>H</w:t>
      </w:r>
      <w:r w:rsidR="00784636">
        <w:t>owever</w:t>
      </w:r>
      <w:r w:rsidR="005F0315">
        <w:t>,</w:t>
      </w:r>
      <w:r w:rsidR="00784636">
        <w:t xml:space="preserve"> </w:t>
      </w:r>
      <w:r w:rsidR="001E162B">
        <w:t xml:space="preserve">the top two </w:t>
      </w:r>
      <w:r w:rsidR="005F0315">
        <w:t>risks</w:t>
      </w:r>
      <w:r w:rsidR="00EF3513">
        <w:t xml:space="preserve"> – </w:t>
      </w:r>
      <w:r w:rsidR="00283441">
        <w:t>workplace h</w:t>
      </w:r>
      <w:r w:rsidR="00E157ED">
        <w:t xml:space="preserve">ealth and safety and </w:t>
      </w:r>
      <w:r w:rsidR="001E7393">
        <w:t>partner relationships</w:t>
      </w:r>
      <w:r w:rsidR="00EF3513">
        <w:t xml:space="preserve"> – </w:t>
      </w:r>
      <w:r w:rsidR="00A36E3C">
        <w:t>often</w:t>
      </w:r>
      <w:r w:rsidR="001E162B">
        <w:t xml:space="preserve"> </w:t>
      </w:r>
      <w:r w:rsidR="007A45DF">
        <w:t xml:space="preserve">receive far </w:t>
      </w:r>
      <w:r w:rsidR="001E162B">
        <w:t xml:space="preserve">less attention </w:t>
      </w:r>
      <w:r w:rsidR="005F0315">
        <w:t xml:space="preserve">yet </w:t>
      </w:r>
      <w:r w:rsidR="007A56E4">
        <w:t xml:space="preserve">the </w:t>
      </w:r>
      <w:r w:rsidR="005F0315">
        <w:t>consequences to</w:t>
      </w:r>
      <w:r w:rsidR="001B489D">
        <w:t xml:space="preserve"> </w:t>
      </w:r>
      <w:r w:rsidR="005B5664">
        <w:t xml:space="preserve">people and </w:t>
      </w:r>
      <w:r w:rsidR="007A56E4">
        <w:t xml:space="preserve">the </w:t>
      </w:r>
      <w:r w:rsidR="005B5664">
        <w:t xml:space="preserve">business can be </w:t>
      </w:r>
      <w:r w:rsidR="001E162B">
        <w:t>severe</w:t>
      </w:r>
      <w:r w:rsidR="007A45DF">
        <w:t xml:space="preserve"> </w:t>
      </w:r>
      <w:r w:rsidR="00851E82">
        <w:t xml:space="preserve">and are </w:t>
      </w:r>
      <w:r w:rsidR="007A45DF">
        <w:t xml:space="preserve">likely to </w:t>
      </w:r>
      <w:r w:rsidR="005F0315">
        <w:t>occur</w:t>
      </w:r>
      <w:r w:rsidR="00C13C30">
        <w:t xml:space="preserve"> </w:t>
      </w:r>
      <w:r w:rsidR="001A6C27">
        <w:t xml:space="preserve">more </w:t>
      </w:r>
      <w:r w:rsidR="002F4AF8">
        <w:t>often</w:t>
      </w:r>
      <w:r w:rsidR="00B1376D">
        <w:t>.</w:t>
      </w:r>
      <w:r w:rsidR="00784636">
        <w:t>”</w:t>
      </w:r>
    </w:p>
    <w:p w14:paraId="5A6E181A" w14:textId="16215396" w:rsidR="0058123B" w:rsidRDefault="001E162B" w:rsidP="00E70825">
      <w:pPr>
        <w:pStyle w:val="AgVic-Body"/>
      </w:pPr>
      <w:r>
        <w:lastRenderedPageBreak/>
        <w:t>In a</w:t>
      </w:r>
      <w:r w:rsidR="00582FBE">
        <w:t xml:space="preserve"> group </w:t>
      </w:r>
      <w:r>
        <w:t>session on</w:t>
      </w:r>
      <w:r w:rsidR="007D1719">
        <w:t xml:space="preserve"> farm safety</w:t>
      </w:r>
      <w:r w:rsidR="005203CC">
        <w:t xml:space="preserve">, a representative from WorkSafe Victoria </w:t>
      </w:r>
      <w:r w:rsidR="00A36E3C">
        <w:t xml:space="preserve">was invited to discuss </w:t>
      </w:r>
      <w:r w:rsidR="00262AA9">
        <w:t>this t</w:t>
      </w:r>
      <w:r w:rsidR="002662E5">
        <w:t>opic</w:t>
      </w:r>
      <w:r w:rsidR="00A36E3C">
        <w:t xml:space="preserve"> and demonstrate a farm safety audit</w:t>
      </w:r>
      <w:r w:rsidR="005203CC">
        <w:t xml:space="preserve">. Following that session, Malcolm said members </w:t>
      </w:r>
      <w:r w:rsidR="00575EC9">
        <w:t xml:space="preserve">carried out </w:t>
      </w:r>
      <w:r w:rsidR="005203CC">
        <w:t>safety audits on their farms</w:t>
      </w:r>
      <w:r w:rsidR="00575EC9">
        <w:t xml:space="preserve">, with some seeking the assistance of </w:t>
      </w:r>
      <w:r w:rsidR="002D3B9D">
        <w:t xml:space="preserve">a </w:t>
      </w:r>
      <w:r w:rsidR="005203CC">
        <w:t>WorkSafe</w:t>
      </w:r>
      <w:r w:rsidR="002D3B9D">
        <w:t xml:space="preserve"> representative</w:t>
      </w:r>
      <w:r w:rsidR="005203CC">
        <w:t xml:space="preserve">. </w:t>
      </w:r>
    </w:p>
    <w:p w14:paraId="35A3460F" w14:textId="17FB3412" w:rsidR="00E70825" w:rsidRDefault="005203CC" w:rsidP="00E70825">
      <w:pPr>
        <w:pStyle w:val="AgVic-Body"/>
      </w:pPr>
      <w:r>
        <w:t>“They don’t come in with a big stic</w:t>
      </w:r>
      <w:r w:rsidR="0058123B">
        <w:t>k</w:t>
      </w:r>
      <w:r w:rsidR="005B5664">
        <w:t xml:space="preserve"> or to criticise</w:t>
      </w:r>
      <w:r w:rsidR="00240DB9">
        <w:t>,</w:t>
      </w:r>
      <w:r>
        <w:t xml:space="preserve"> they are there to help</w:t>
      </w:r>
      <w:r w:rsidR="00240DB9">
        <w:t>,</w:t>
      </w:r>
      <w:r w:rsidRPr="005203CC">
        <w:t xml:space="preserve"> </w:t>
      </w:r>
      <w:r w:rsidR="0058123B">
        <w:t>such as noting the need for a guard on a PTO</w:t>
      </w:r>
      <w:r w:rsidR="00B37062">
        <w:t xml:space="preserve"> shaft</w:t>
      </w:r>
      <w:r w:rsidR="0058123B">
        <w:t xml:space="preserve">. </w:t>
      </w:r>
      <w:r w:rsidR="000F0724">
        <w:t>Things get more serious however</w:t>
      </w:r>
      <w:r w:rsidR="009200DD">
        <w:t>,</w:t>
      </w:r>
      <w:r w:rsidR="000F0724">
        <w:t xml:space="preserve"> </w:t>
      </w:r>
      <w:r>
        <w:t xml:space="preserve">when an accident has happened </w:t>
      </w:r>
      <w:r w:rsidR="00240DB9">
        <w:t>which</w:t>
      </w:r>
      <w:r>
        <w:t xml:space="preserve"> </w:t>
      </w:r>
      <w:r w:rsidR="0058123B">
        <w:t xml:space="preserve">could have been prevented </w:t>
      </w:r>
      <w:r>
        <w:t>with a few measures in place.”</w:t>
      </w:r>
    </w:p>
    <w:p w14:paraId="5071E85B" w14:textId="74174E83" w:rsidR="00A36E3C" w:rsidRDefault="005D1288" w:rsidP="00A36E3C">
      <w:pPr>
        <w:pStyle w:val="AgVic-Body"/>
      </w:pPr>
      <w:r>
        <w:t xml:space="preserve">Quad bike safety </w:t>
      </w:r>
      <w:r w:rsidR="00B37062">
        <w:t>w</w:t>
      </w:r>
      <w:r>
        <w:t>as</w:t>
      </w:r>
      <w:r w:rsidR="00B37062">
        <w:t xml:space="preserve"> raised in the session</w:t>
      </w:r>
      <w:r w:rsidR="00551E29">
        <w:t xml:space="preserve"> </w:t>
      </w:r>
      <w:r w:rsidR="00B37062">
        <w:t xml:space="preserve">and a few of the members later applied for the safety rebate (applications are now closed). One group member, David Hall, had already fitted </w:t>
      </w:r>
      <w:r w:rsidR="001D5CDB">
        <w:t>operator</w:t>
      </w:r>
      <w:r w:rsidR="00B37062">
        <w:t xml:space="preserve"> protection devices to his three quad bikes</w:t>
      </w:r>
      <w:r w:rsidR="003B2E51">
        <w:t>. This</w:t>
      </w:r>
      <w:r w:rsidR="00CB4340">
        <w:t xml:space="preserve"> </w:t>
      </w:r>
      <w:r w:rsidR="00086A24">
        <w:t>proved to be a worthwhile inve</w:t>
      </w:r>
      <w:r w:rsidR="00B404DF">
        <w:t>s</w:t>
      </w:r>
      <w:r w:rsidR="00086A24">
        <w:t>tment</w:t>
      </w:r>
      <w:r w:rsidR="000964CB">
        <w:t xml:space="preserve"> w</w:t>
      </w:r>
      <w:r w:rsidR="00A36E3C">
        <w:t xml:space="preserve">hen David </w:t>
      </w:r>
      <w:r w:rsidR="00086A24">
        <w:t xml:space="preserve">later </w:t>
      </w:r>
      <w:r w:rsidR="00A36E3C">
        <w:t>experienced a quad bike roll</w:t>
      </w:r>
      <w:r w:rsidR="007A45DF">
        <w:t xml:space="preserve"> </w:t>
      </w:r>
      <w:r w:rsidR="00A36E3C">
        <w:t>over</w:t>
      </w:r>
      <w:r w:rsidR="00A14F16">
        <w:t xml:space="preserve"> himself</w:t>
      </w:r>
      <w:r w:rsidR="00754375">
        <w:t>.</w:t>
      </w:r>
      <w:r w:rsidR="00347BD8">
        <w:t xml:space="preserve"> </w:t>
      </w:r>
      <w:r w:rsidR="008A7F50">
        <w:t>H</w:t>
      </w:r>
      <w:r w:rsidR="00A36E3C">
        <w:t xml:space="preserve">e </w:t>
      </w:r>
      <w:r w:rsidR="00B37062">
        <w:t xml:space="preserve">was </w:t>
      </w:r>
      <w:r w:rsidR="008A7F50">
        <w:t xml:space="preserve">very </w:t>
      </w:r>
      <w:r w:rsidR="00703A55">
        <w:t xml:space="preserve">grateful </w:t>
      </w:r>
      <w:r w:rsidR="00B37062">
        <w:t>he had them in place</w:t>
      </w:r>
      <w:r w:rsidR="003B2E51">
        <w:t xml:space="preserve">. </w:t>
      </w:r>
    </w:p>
    <w:p w14:paraId="7ACD6AF7" w14:textId="5962430D" w:rsidR="002D3B9D" w:rsidRDefault="003B2E51" w:rsidP="00E70825">
      <w:pPr>
        <w:pStyle w:val="AgVic-Body"/>
      </w:pPr>
      <w:r>
        <w:t>A</w:t>
      </w:r>
      <w:r w:rsidR="00A4461B">
        <w:t>ccording to WorkSafe</w:t>
      </w:r>
      <w:r>
        <w:t xml:space="preserve"> assessing risk </w:t>
      </w:r>
      <w:r w:rsidR="00A4461B">
        <w:t>is not just for</w:t>
      </w:r>
      <w:r w:rsidR="00301853">
        <w:t>,</w:t>
      </w:r>
      <w:r w:rsidR="00A4461B">
        <w:t xml:space="preserve"> and about the farmers themselves</w:t>
      </w:r>
      <w:r w:rsidR="00CB5F37">
        <w:t>,</w:t>
      </w:r>
      <w:r w:rsidR="00A4461B">
        <w:t xml:space="preserve"> it also </w:t>
      </w:r>
      <w:r w:rsidR="00CB5F37">
        <w:t>includes</w:t>
      </w:r>
      <w:r w:rsidR="00A4461B">
        <w:t xml:space="preserve"> family members, staff and contractors. Worksafe also recommend</w:t>
      </w:r>
      <w:r w:rsidR="00301853">
        <w:t>s</w:t>
      </w:r>
      <w:r w:rsidR="00A4461B">
        <w:t xml:space="preserve"> inducting all contractors onto the farm</w:t>
      </w:r>
      <w:r w:rsidR="00672B1E">
        <w:t>. A</w:t>
      </w:r>
      <w:r w:rsidR="00C847E2">
        <w:t xml:space="preserve"> </w:t>
      </w:r>
      <w:r w:rsidR="00A4461B">
        <w:t xml:space="preserve">checklist to assist farmers </w:t>
      </w:r>
      <w:r w:rsidR="007A45DF">
        <w:t xml:space="preserve">to </w:t>
      </w:r>
      <w:r w:rsidR="00A4461B">
        <w:t>do this</w:t>
      </w:r>
      <w:r w:rsidR="005515D5">
        <w:t xml:space="preserve"> was a suggested method</w:t>
      </w:r>
      <w:r w:rsidR="00A4461B">
        <w:t xml:space="preserve">. Group member David Hall has a sign at his main gate requiring all visitors and contractors to report to the house for further checks and safety protocols. </w:t>
      </w:r>
    </w:p>
    <w:p w14:paraId="60F67B5D" w14:textId="7CE58A05" w:rsidR="00B37062" w:rsidRDefault="00B37062" w:rsidP="00E70825">
      <w:pPr>
        <w:pStyle w:val="AgVic-Body"/>
      </w:pPr>
      <w:r>
        <w:t>Another member, Rob Liley, said</w:t>
      </w:r>
      <w:r w:rsidR="00AE337C">
        <w:t xml:space="preserve"> </w:t>
      </w:r>
      <w:r>
        <w:t xml:space="preserve">“In rural businesses we are exposed to a variety of </w:t>
      </w:r>
      <w:r w:rsidR="001D5CDB">
        <w:t>safety</w:t>
      </w:r>
      <w:r>
        <w:t xml:space="preserve"> risks</w:t>
      </w:r>
      <w:r w:rsidR="00D20E0D">
        <w:t xml:space="preserve">, from </w:t>
      </w:r>
      <w:r w:rsidR="009200DD">
        <w:t>infections</w:t>
      </w:r>
      <w:r w:rsidR="001D5CDB">
        <w:t xml:space="preserve"> </w:t>
      </w:r>
      <w:r w:rsidR="00D20E0D">
        <w:t>such as brucellosis t</w:t>
      </w:r>
      <w:r w:rsidR="005C4C05">
        <w:t>hrough t</w:t>
      </w:r>
      <w:r w:rsidR="00D20E0D">
        <w:t xml:space="preserve">o </w:t>
      </w:r>
      <w:r>
        <w:t>how you get out of a tractor</w:t>
      </w:r>
      <w:r w:rsidR="00D20E0D">
        <w:t>.”</w:t>
      </w:r>
      <w:r>
        <w:t xml:space="preserve"> </w:t>
      </w:r>
      <w:r w:rsidR="00D20E0D">
        <w:t xml:space="preserve">While he maintains </w:t>
      </w:r>
      <w:r w:rsidR="0099421D">
        <w:t xml:space="preserve">individual </w:t>
      </w:r>
      <w:r w:rsidR="00D20E0D">
        <w:t xml:space="preserve">common sense is crucial, </w:t>
      </w:r>
      <w:r w:rsidR="005C4C05">
        <w:t xml:space="preserve">he </w:t>
      </w:r>
      <w:r w:rsidR="001D5CDB">
        <w:t>makes</w:t>
      </w:r>
      <w:r w:rsidR="0099421D">
        <w:t xml:space="preserve"> sure incoming visitors follow </w:t>
      </w:r>
      <w:r w:rsidR="00575249">
        <w:t xml:space="preserve">farm </w:t>
      </w:r>
      <w:r w:rsidR="00A4461B">
        <w:t xml:space="preserve">safety and </w:t>
      </w:r>
      <w:r w:rsidR="0099421D">
        <w:t>biosecurity measures. Additionally, for contractors</w:t>
      </w:r>
      <w:r w:rsidR="00304CBE">
        <w:t>,</w:t>
      </w:r>
      <w:r w:rsidR="005C4C05">
        <w:t xml:space="preserve"> </w:t>
      </w:r>
      <w:r w:rsidR="00282DEF">
        <w:t>Rob</w:t>
      </w:r>
      <w:r w:rsidR="005C4C05">
        <w:t xml:space="preserve"> </w:t>
      </w:r>
      <w:r w:rsidR="00D20E0D">
        <w:t>provides a farm plan</w:t>
      </w:r>
      <w:r w:rsidR="00607879">
        <w:t>,</w:t>
      </w:r>
      <w:r w:rsidR="00D20E0D">
        <w:t xml:space="preserve"> </w:t>
      </w:r>
      <w:r w:rsidR="005C4C05">
        <w:t xml:space="preserve">noting </w:t>
      </w:r>
      <w:r w:rsidR="0099421D">
        <w:t>high</w:t>
      </w:r>
      <w:r w:rsidR="00607879">
        <w:t>-</w:t>
      </w:r>
      <w:r w:rsidR="00D20E0D">
        <w:t xml:space="preserve">risk areas such as steep ground. </w:t>
      </w:r>
      <w:r w:rsidR="000F0724">
        <w:t>A</w:t>
      </w:r>
      <w:r w:rsidR="00D20E0D">
        <w:t>ll the paddock</w:t>
      </w:r>
      <w:r w:rsidR="005C4C05">
        <w:t xml:space="preserve">s </w:t>
      </w:r>
      <w:r w:rsidR="000F0724">
        <w:t xml:space="preserve">are </w:t>
      </w:r>
      <w:r w:rsidR="005C4C05">
        <w:t>clearly named on the gates.</w:t>
      </w:r>
      <w:r>
        <w:t xml:space="preserve"> </w:t>
      </w:r>
      <w:r w:rsidR="005C05B2">
        <w:t>“</w:t>
      </w:r>
      <w:r w:rsidR="005C4C05">
        <w:t>I</w:t>
      </w:r>
      <w:r>
        <w:t xml:space="preserve">t </w:t>
      </w:r>
      <w:r w:rsidR="005C4C05">
        <w:t xml:space="preserve">does </w:t>
      </w:r>
      <w:r>
        <w:t>hel</w:t>
      </w:r>
      <w:r w:rsidR="005C4C05">
        <w:t>p</w:t>
      </w:r>
      <w:r>
        <w:t xml:space="preserve"> to educate people when they come onto the place</w:t>
      </w:r>
      <w:r w:rsidR="005C4C05">
        <w:t xml:space="preserve">, and these </w:t>
      </w:r>
      <w:proofErr w:type="spellStart"/>
      <w:r w:rsidR="0099421D">
        <w:t>BetterBeef</w:t>
      </w:r>
      <w:proofErr w:type="spellEnd"/>
      <w:r w:rsidR="0099421D">
        <w:t xml:space="preserve"> </w:t>
      </w:r>
      <w:r w:rsidR="005C4C05">
        <w:t>group sessions help awaken you to looking at new things</w:t>
      </w:r>
      <w:r w:rsidR="00304CBE">
        <w:t>,</w:t>
      </w:r>
      <w:r w:rsidR="005C4C05">
        <w:t>”</w:t>
      </w:r>
      <w:r>
        <w:t xml:space="preserve"> </w:t>
      </w:r>
      <w:r w:rsidR="005C05B2">
        <w:t xml:space="preserve">Rob said. </w:t>
      </w:r>
    </w:p>
    <w:p w14:paraId="3BC2E542" w14:textId="5F5D539A" w:rsidR="00750484" w:rsidRDefault="00703A55" w:rsidP="007A56E4">
      <w:pPr>
        <w:pStyle w:val="AgVic-Body"/>
      </w:pPr>
      <w:r>
        <w:t xml:space="preserve">The </w:t>
      </w:r>
      <w:r w:rsidR="00750484">
        <w:t xml:space="preserve">WorkSafe website has </w:t>
      </w:r>
      <w:r w:rsidR="00B12EC9">
        <w:t>an</w:t>
      </w:r>
      <w:r>
        <w:t xml:space="preserve"> </w:t>
      </w:r>
      <w:r w:rsidR="00B12EC9">
        <w:t>‘</w:t>
      </w:r>
      <w:r>
        <w:t>agriculture</w:t>
      </w:r>
      <w:r w:rsidR="00B12EC9">
        <w:t>’</w:t>
      </w:r>
      <w:r>
        <w:t xml:space="preserve"> area</w:t>
      </w:r>
      <w:r w:rsidR="00B12EC9">
        <w:t xml:space="preserve">, with </w:t>
      </w:r>
      <w:r>
        <w:t>m</w:t>
      </w:r>
      <w:r w:rsidR="00A4461B">
        <w:t>a</w:t>
      </w:r>
      <w:r>
        <w:t>ny useful resources for farmers</w:t>
      </w:r>
      <w:r w:rsidR="00A4461B">
        <w:t>.</w:t>
      </w:r>
      <w:bookmarkStart w:id="2" w:name="_Hlk45026022"/>
      <w:r w:rsidR="007A56E4">
        <w:t xml:space="preserve"> </w:t>
      </w:r>
    </w:p>
    <w:p w14:paraId="4E9C9EEC" w14:textId="670DB310" w:rsidR="00750484" w:rsidRPr="009B3665" w:rsidRDefault="00962405" w:rsidP="00795DBE">
      <w:pPr>
        <w:pStyle w:val="AgVic-BulletsLast"/>
        <w:numPr>
          <w:ilvl w:val="0"/>
          <w:numId w:val="16"/>
        </w:numPr>
        <w:ind w:left="833"/>
        <w:rPr>
          <w:rStyle w:val="Hyperlink"/>
          <w:b/>
          <w:color w:val="4C7329" w:themeColor="accent1"/>
          <w:u w:val="none"/>
        </w:rPr>
      </w:pPr>
      <w:hyperlink r:id="rId11" w:history="1">
        <w:r w:rsidR="00550DBB" w:rsidRPr="009B3665">
          <w:rPr>
            <w:rStyle w:val="Hyperlink"/>
            <w:b/>
            <w:color w:val="4C7329" w:themeColor="accent1"/>
            <w:u w:val="none"/>
          </w:rPr>
          <w:t>www.worksafe.vic.gov.au/agriculture</w:t>
        </w:r>
      </w:hyperlink>
    </w:p>
    <w:bookmarkEnd w:id="2"/>
    <w:p w14:paraId="6DACE13E" w14:textId="5906410D" w:rsidR="00282DEF" w:rsidRDefault="00FC3E64" w:rsidP="00282DEF">
      <w:pPr>
        <w:pStyle w:val="AgVic-Body"/>
      </w:pPr>
      <w:r>
        <w:t>In February 2020</w:t>
      </w:r>
      <w:r w:rsidR="00D12403">
        <w:t>,</w:t>
      </w:r>
      <w:r>
        <w:t xml:space="preserve"> </w:t>
      </w:r>
      <w:r w:rsidR="00D12403">
        <w:t xml:space="preserve">a Buffalo </w:t>
      </w:r>
      <w:proofErr w:type="spellStart"/>
      <w:r w:rsidR="00D12403">
        <w:t>BetterBeef</w:t>
      </w:r>
      <w:proofErr w:type="spellEnd"/>
      <w:r w:rsidR="00D12403">
        <w:t xml:space="preserve"> workshop</w:t>
      </w:r>
      <w:r w:rsidR="007839D7">
        <w:t xml:space="preserve"> was held </w:t>
      </w:r>
      <w:r w:rsidR="00D12403">
        <w:t xml:space="preserve">for the general farming community, </w:t>
      </w:r>
      <w:r>
        <w:t xml:space="preserve">focussing on </w:t>
      </w:r>
      <w:r w:rsidR="007839D7">
        <w:t>farmer health</w:t>
      </w:r>
      <w:r w:rsidR="00D12403">
        <w:t xml:space="preserve"> and safety</w:t>
      </w:r>
      <w:r>
        <w:t>.</w:t>
      </w:r>
      <w:r w:rsidR="00607879">
        <w:t xml:space="preserve"> </w:t>
      </w:r>
      <w:r w:rsidR="00D43634">
        <w:t>Positive</w:t>
      </w:r>
      <w:r w:rsidR="005C05B2">
        <w:t xml:space="preserve"> feedback was received from </w:t>
      </w:r>
      <w:r>
        <w:t>attendees</w:t>
      </w:r>
      <w:r w:rsidR="00607879">
        <w:t xml:space="preserve">. </w:t>
      </w:r>
      <w:r w:rsidR="00D12403">
        <w:t>R</w:t>
      </w:r>
      <w:r w:rsidR="00607879">
        <w:t>epresentative</w:t>
      </w:r>
      <w:r w:rsidR="00D12403">
        <w:t>s</w:t>
      </w:r>
      <w:r w:rsidR="00607879">
        <w:t xml:space="preserve"> from the National Centre for Farmer Health presented on</w:t>
      </w:r>
      <w:r w:rsidR="005D1288">
        <w:t xml:space="preserve"> maintaining physical and mental health</w:t>
      </w:r>
      <w:r w:rsidR="00304CBE">
        <w:t xml:space="preserve">, </w:t>
      </w:r>
      <w:r w:rsidR="005D1288">
        <w:t>account</w:t>
      </w:r>
      <w:r w:rsidR="00304CBE">
        <w:t>ing for</w:t>
      </w:r>
      <w:r w:rsidR="005D1288">
        <w:t xml:space="preserve"> how our bodies </w:t>
      </w:r>
      <w:r w:rsidR="00D12403">
        <w:t xml:space="preserve">and minds </w:t>
      </w:r>
      <w:r w:rsidR="005D1288">
        <w:t>change over time</w:t>
      </w:r>
      <w:r w:rsidR="00D12403">
        <w:t xml:space="preserve"> and circumstances</w:t>
      </w:r>
      <w:r w:rsidR="005D1288">
        <w:t>.</w:t>
      </w:r>
      <w:r>
        <w:t xml:space="preserve"> “</w:t>
      </w:r>
      <w:r w:rsidR="00114369">
        <w:t xml:space="preserve">As </w:t>
      </w:r>
      <w:r w:rsidR="005D1288">
        <w:t xml:space="preserve">farmers many of our tasks are familiar and automatic and we don’t often notice </w:t>
      </w:r>
      <w:r w:rsidR="00304CBE">
        <w:t>the changes</w:t>
      </w:r>
      <w:r w:rsidR="005D1288">
        <w:t>, unless</w:t>
      </w:r>
      <w:r w:rsidR="005D1288" w:rsidRPr="00A22FEE">
        <w:t xml:space="preserve"> ill</w:t>
      </w:r>
      <w:r w:rsidR="005D1288">
        <w:t xml:space="preserve"> health or accidents force us to</w:t>
      </w:r>
      <w:r w:rsidR="00304CBE">
        <w:t>,</w:t>
      </w:r>
      <w:r w:rsidR="005D1288">
        <w:t xml:space="preserve">” Malcolm said. </w:t>
      </w:r>
    </w:p>
    <w:p w14:paraId="7147C8EB" w14:textId="2204C3B0" w:rsidR="00AA4890" w:rsidRDefault="00AA4890" w:rsidP="004055B2">
      <w:pPr>
        <w:pStyle w:val="AgVic-Body"/>
      </w:pPr>
      <w:r>
        <w:t xml:space="preserve">The Buffalo group often discuss farm activities and decisions </w:t>
      </w:r>
      <w:r w:rsidR="00D12403">
        <w:t>and their associated risks. A</w:t>
      </w:r>
      <w:r>
        <w:t xml:space="preserve"> </w:t>
      </w:r>
      <w:r w:rsidRPr="002A62DF">
        <w:t>risk matrix</w:t>
      </w:r>
      <w:r w:rsidR="00D12403">
        <w:t xml:space="preserve"> can </w:t>
      </w:r>
      <w:r>
        <w:t xml:space="preserve">help </w:t>
      </w:r>
      <w:r w:rsidR="00D12403">
        <w:t>rate and</w:t>
      </w:r>
      <w:r>
        <w:t xml:space="preserve"> consider the likelihood of something happening, and then the consequences if it does. </w:t>
      </w:r>
      <w:r w:rsidR="00D12403">
        <w:t>E</w:t>
      </w:r>
      <w:r w:rsidR="00C10371">
        <w:t>xample</w:t>
      </w:r>
      <w:r w:rsidR="00D12403">
        <w:t>s</w:t>
      </w:r>
      <w:r w:rsidR="00C10371">
        <w:t xml:space="preserve"> </w:t>
      </w:r>
      <w:r w:rsidR="005C05B2">
        <w:t xml:space="preserve">of where the matrix </w:t>
      </w:r>
      <w:r w:rsidR="00D12403">
        <w:t>can be</w:t>
      </w:r>
      <w:r w:rsidR="002E1084">
        <w:t xml:space="preserve"> been </w:t>
      </w:r>
      <w:r w:rsidR="005C05B2">
        <w:t xml:space="preserve">applied </w:t>
      </w:r>
      <w:r w:rsidR="00D12403">
        <w:t>for health and safety are</w:t>
      </w:r>
      <w:r w:rsidR="005C05B2">
        <w:t xml:space="preserve"> stock yard design</w:t>
      </w:r>
      <w:r w:rsidR="000A5EAF">
        <w:t xml:space="preserve"> </w:t>
      </w:r>
      <w:r w:rsidR="00D12403">
        <w:t xml:space="preserve">or </w:t>
      </w:r>
      <w:r w:rsidR="000A5EAF">
        <w:t>purchas</w:t>
      </w:r>
      <w:r w:rsidR="00D12403">
        <w:t>ing</w:t>
      </w:r>
      <w:r w:rsidR="000A5EAF">
        <w:t xml:space="preserve"> </w:t>
      </w:r>
      <w:r w:rsidR="00D12403">
        <w:t>a quad bike compared with an ATV</w:t>
      </w:r>
      <w:r>
        <w:t xml:space="preserve">. </w:t>
      </w:r>
    </w:p>
    <w:p w14:paraId="261B0FCF" w14:textId="6CE106F7" w:rsidR="00304030" w:rsidRDefault="00AA4890" w:rsidP="004055B2">
      <w:pPr>
        <w:pStyle w:val="AgVic-Body"/>
      </w:pPr>
      <w:r>
        <w:t>Malcolm said:</w:t>
      </w:r>
      <w:r w:rsidRPr="00AA4890">
        <w:t xml:space="preserve"> </w:t>
      </w:r>
      <w:r>
        <w:t xml:space="preserve">“If </w:t>
      </w:r>
      <w:r w:rsidR="00FA2372">
        <w:t>we</w:t>
      </w:r>
      <w:r>
        <w:t xml:space="preserve"> are aware of the risks</w:t>
      </w:r>
      <w:r w:rsidR="00D12403">
        <w:t xml:space="preserve"> and consequences</w:t>
      </w:r>
      <w:r>
        <w:t xml:space="preserve">, </w:t>
      </w:r>
      <w:r w:rsidR="00FA2372">
        <w:t>we</w:t>
      </w:r>
      <w:r>
        <w:t xml:space="preserve"> are more likely to make </w:t>
      </w:r>
      <w:r w:rsidR="00D12403">
        <w:t>better informed decisions and act on them.</w:t>
      </w:r>
      <w:r w:rsidR="00FA2372">
        <w:t>”</w:t>
      </w:r>
    </w:p>
    <w:p w14:paraId="03B790A7" w14:textId="2A1BC16A" w:rsidR="00575249" w:rsidRPr="00A7343D" w:rsidRDefault="002E1084" w:rsidP="00FC3E64">
      <w:pPr>
        <w:pStyle w:val="AgVic-Body"/>
        <w:rPr>
          <w:i/>
          <w:iCs/>
        </w:rPr>
      </w:pPr>
      <w:r>
        <w:t>“</w:t>
      </w:r>
      <w:r w:rsidR="00FA2372">
        <w:t>Applying r</w:t>
      </w:r>
      <w:r>
        <w:t xml:space="preserve">isk management </w:t>
      </w:r>
      <w:r w:rsidR="00826842">
        <w:t xml:space="preserve">principles </w:t>
      </w:r>
      <w:r>
        <w:t xml:space="preserve">in </w:t>
      </w:r>
      <w:r w:rsidR="00FA2372">
        <w:t>a</w:t>
      </w:r>
      <w:r>
        <w:t xml:space="preserve"> farming business include</w:t>
      </w:r>
      <w:r w:rsidR="00CA7CDB">
        <w:t>s</w:t>
      </w:r>
      <w:r>
        <w:t xml:space="preserve"> </w:t>
      </w:r>
      <w:r w:rsidR="004055B2">
        <w:t>recognising what</w:t>
      </w:r>
      <w:r w:rsidR="00FC5C48">
        <w:t>’</w:t>
      </w:r>
      <w:r w:rsidR="00A7343D">
        <w:t>s</w:t>
      </w:r>
      <w:r w:rsidR="00FC5C48">
        <w:t xml:space="preserve"> in</w:t>
      </w:r>
      <w:r w:rsidR="00FA2372">
        <w:t xml:space="preserve"> our</w:t>
      </w:r>
      <w:r w:rsidR="004055B2">
        <w:t xml:space="preserve"> comfort zone, </w:t>
      </w:r>
      <w:r w:rsidR="00A7343D">
        <w:t xml:space="preserve">and whether </w:t>
      </w:r>
      <w:r w:rsidR="00FA2372">
        <w:t>we</w:t>
      </w:r>
      <w:r w:rsidR="00A7343D">
        <w:t xml:space="preserve"> </w:t>
      </w:r>
      <w:r w:rsidR="004055B2">
        <w:t>are proactive or resist</w:t>
      </w:r>
      <w:r>
        <w:t>ant to</w:t>
      </w:r>
      <w:r w:rsidR="004055B2">
        <w:t xml:space="preserve"> change</w:t>
      </w:r>
      <w:r w:rsidR="00A7343D">
        <w:t>.</w:t>
      </w:r>
      <w:r w:rsidR="00750484">
        <w:t xml:space="preserve"> </w:t>
      </w:r>
      <w:r w:rsidR="004055B2">
        <w:t>I</w:t>
      </w:r>
      <w:r w:rsidR="00FC5C48">
        <w:t>t’s</w:t>
      </w:r>
      <w:r w:rsidR="004055B2">
        <w:t xml:space="preserve"> about identifying </w:t>
      </w:r>
      <w:r w:rsidR="007A56E4">
        <w:t xml:space="preserve">the </w:t>
      </w:r>
      <w:r w:rsidR="00750484">
        <w:t xml:space="preserve">source of the </w:t>
      </w:r>
      <w:r w:rsidR="004055B2">
        <w:t xml:space="preserve">risk and then putting strategies </w:t>
      </w:r>
      <w:r w:rsidR="00DA62FD">
        <w:t xml:space="preserve">in place </w:t>
      </w:r>
      <w:r w:rsidR="004055B2">
        <w:t xml:space="preserve">to limit </w:t>
      </w:r>
      <w:r w:rsidR="007A56E4">
        <w:t xml:space="preserve">the likelihood </w:t>
      </w:r>
      <w:r w:rsidR="004055B2">
        <w:t xml:space="preserve">of it happening or </w:t>
      </w:r>
      <w:r w:rsidR="007A56E4">
        <w:t>mi</w:t>
      </w:r>
      <w:r w:rsidR="00575249">
        <w:t>n</w:t>
      </w:r>
      <w:r w:rsidR="007A56E4">
        <w:t xml:space="preserve">imising the </w:t>
      </w:r>
      <w:r w:rsidR="004055B2">
        <w:t>consequences.</w:t>
      </w:r>
      <w:r w:rsidR="00FA2372">
        <w:t xml:space="preserve"> Good risk management plans are a positive tool </w:t>
      </w:r>
      <w:r w:rsidR="00046C37">
        <w:t>for</w:t>
      </w:r>
      <w:r w:rsidR="00FA2372">
        <w:t xml:space="preserve"> farm business success, and far better</w:t>
      </w:r>
      <w:r w:rsidR="00D12403">
        <w:t xml:space="preserve"> </w:t>
      </w:r>
      <w:r w:rsidR="00FA2372">
        <w:t>than keeping our head in the sand</w:t>
      </w:r>
      <w:r w:rsidR="006005DA">
        <w:t>.”</w:t>
      </w:r>
    </w:p>
    <w:sectPr w:rsidR="00575249" w:rsidRPr="00A7343D" w:rsidSect="00042875">
      <w:headerReference w:type="default" r:id="rId12"/>
      <w:headerReference w:type="first" r:id="rId13"/>
      <w:footerReference w:type="first" r:id="rId14"/>
      <w:pgSz w:w="11906" w:h="16838"/>
      <w:pgMar w:top="1474" w:right="340" w:bottom="1701" w:left="3289"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0A058" w14:textId="77777777" w:rsidR="00962405" w:rsidRDefault="00962405" w:rsidP="000A7F3F">
      <w:pPr>
        <w:spacing w:after="0" w:line="240" w:lineRule="auto"/>
      </w:pPr>
      <w:r>
        <w:separator/>
      </w:r>
    </w:p>
  </w:endnote>
  <w:endnote w:type="continuationSeparator" w:id="0">
    <w:p w14:paraId="36B82286" w14:textId="77777777" w:rsidR="00962405" w:rsidRDefault="00962405" w:rsidP="000A7F3F">
      <w:pPr>
        <w:spacing w:after="0" w:line="240" w:lineRule="auto"/>
      </w:pPr>
      <w:r>
        <w:continuationSeparator/>
      </w:r>
    </w:p>
  </w:endnote>
  <w:endnote w:type="continuationNotice" w:id="1">
    <w:p w14:paraId="1EB62C63" w14:textId="77777777" w:rsidR="00962405" w:rsidRDefault="00962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FD158" w14:textId="407EF921" w:rsidR="00575249" w:rsidRDefault="00575249" w:rsidP="00575249">
    <w:pPr>
      <w:pStyle w:val="Footer"/>
      <w:tabs>
        <w:tab w:val="clear" w:pos="4513"/>
        <w:tab w:val="clear" w:pos="9026"/>
        <w:tab w:val="left" w:pos="628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DF719" w14:textId="77777777" w:rsidR="00962405" w:rsidRDefault="00962405" w:rsidP="000A7F3F">
      <w:pPr>
        <w:spacing w:after="0" w:line="240" w:lineRule="auto"/>
      </w:pPr>
      <w:r>
        <w:separator/>
      </w:r>
    </w:p>
  </w:footnote>
  <w:footnote w:type="continuationSeparator" w:id="0">
    <w:p w14:paraId="3D70CD80" w14:textId="77777777" w:rsidR="00962405" w:rsidRDefault="00962405" w:rsidP="000A7F3F">
      <w:pPr>
        <w:spacing w:after="0" w:line="240" w:lineRule="auto"/>
      </w:pPr>
      <w:r>
        <w:continuationSeparator/>
      </w:r>
    </w:p>
  </w:footnote>
  <w:footnote w:type="continuationNotice" w:id="1">
    <w:p w14:paraId="2D66C8D5" w14:textId="77777777" w:rsidR="00962405" w:rsidRDefault="009624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F9E6" w14:textId="6F5E85C1" w:rsidR="008F08A5" w:rsidRDefault="004804A5" w:rsidP="008F08A5">
    <w:pPr>
      <w:pStyle w:val="AgVic-MainHeading"/>
      <w:rPr>
        <w:noProof/>
      </w:rPr>
    </w:pPr>
    <w:r>
      <w:rPr>
        <w:noProof/>
      </w:rPr>
      <w:drawing>
        <wp:anchor distT="0" distB="0" distL="114300" distR="114300" simplePos="0" relativeHeight="251658241" behindDoc="1" locked="0" layoutInCell="1" allowOverlap="1" wp14:anchorId="58469568" wp14:editId="63E11089">
          <wp:simplePos x="0" y="0"/>
          <wp:positionH relativeFrom="page">
            <wp:posOffset>1905</wp:posOffset>
          </wp:positionH>
          <wp:positionV relativeFrom="page">
            <wp:posOffset>0</wp:posOffset>
          </wp:positionV>
          <wp:extent cx="7554595" cy="10684510"/>
          <wp:effectExtent l="0" t="0" r="8255" b="254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06845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20822">
      <w:t>Be</w:t>
    </w:r>
    <w:r w:rsidR="00117F30">
      <w:t>tterBeef</w:t>
    </w:r>
    <w:proofErr w:type="spellEnd"/>
    <w:r w:rsidR="00A84112">
      <w:t xml:space="preserve"> </w:t>
    </w:r>
    <w:r w:rsidR="00057D96">
      <w:t xml:space="preserve">– </w:t>
    </w:r>
    <w:r w:rsidR="00C64D92">
      <w:t>Risk management for health and safety</w:t>
    </w:r>
  </w:p>
  <w:p w14:paraId="2954CA11" w14:textId="128B97DC" w:rsidR="000A7F3F" w:rsidRPr="00D23F4C" w:rsidRDefault="00850581" w:rsidP="008F08A5">
    <w:pPr>
      <w:pStyle w:val="AgVic-MainSubheading"/>
      <w:rPr>
        <w:outline/>
        <w:color w:val="000000"/>
        <w14:textOutline w14:w="9525" w14:cap="flat" w14:cmpd="sng" w14:algn="ctr">
          <w14:solidFill>
            <w14:srgbClr w14:val="000000"/>
          </w14:solidFill>
          <w14:prstDash w14:val="solid"/>
          <w14:round/>
        </w14:textOutline>
        <w14:textFill>
          <w14:noFill/>
        </w14:textFill>
      </w:rPr>
    </w:pPr>
    <w:r w:rsidRPr="002E2A7A">
      <w:rPr>
        <w:b/>
        <w:bCs/>
        <w:noProof/>
      </w:rPr>
      <mc:AlternateContent>
        <mc:Choice Requires="wps">
          <w:drawing>
            <wp:anchor distT="0" distB="0" distL="114300" distR="114300" simplePos="0" relativeHeight="251658242" behindDoc="0" locked="0" layoutInCell="1" allowOverlap="1" wp14:anchorId="2204A992" wp14:editId="48C0A498">
              <wp:simplePos x="0" y="0"/>
              <wp:positionH relativeFrom="page">
                <wp:posOffset>146304</wp:posOffset>
              </wp:positionH>
              <wp:positionV relativeFrom="page">
                <wp:posOffset>1261872</wp:posOffset>
              </wp:positionV>
              <wp:extent cx="1800000" cy="9287383"/>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9287383"/>
                      </a:xfrm>
                      <a:prstGeom prst="rect">
                        <a:avLst/>
                      </a:prstGeom>
                      <a:noFill/>
                      <a:ln w="9525">
                        <a:noFill/>
                        <a:miter lim="800000"/>
                        <a:headEnd/>
                        <a:tailEnd/>
                      </a:ln>
                    </wps:spPr>
                    <wps:txbx>
                      <w:txbxContent>
                        <w:p w14:paraId="0427032F" w14:textId="77777777" w:rsidR="00850581" w:rsidRDefault="00850581" w:rsidP="00850581">
                          <w:pPr>
                            <w:pStyle w:val="AgVic-Imprint"/>
                          </w:pPr>
                          <w:r>
                            <w:t xml:space="preserve">If you would like to receive </w:t>
                          </w:r>
                          <w:r>
                            <w:br/>
                            <w:t>this publication in an accessible format, please telephone the Department of Jobs, Precincts and Regions on 136 186.</w:t>
                          </w:r>
                        </w:p>
                        <w:p w14:paraId="67B1C3CA" w14:textId="77777777" w:rsidR="00850581" w:rsidRDefault="00850581" w:rsidP="00850581">
                          <w:pPr>
                            <w:pStyle w:val="AgVic-Imprint"/>
                          </w:pPr>
                          <w:r>
                            <w:t xml:space="preserve">This document is also available </w:t>
                          </w:r>
                          <w:r>
                            <w:br/>
                            <w:t xml:space="preserve">in (HTML and/or PDF </w:t>
                          </w:r>
                          <w:r>
                            <w:br/>
                            <w:t xml:space="preserve">and/or Word) format at </w:t>
                          </w:r>
                          <w:r>
                            <w:br/>
                            <w:t>www.agriculture.vic.gov.au</w:t>
                          </w:r>
                        </w:p>
                        <w:p w14:paraId="29B1128C" w14:textId="77777777" w:rsidR="00850581" w:rsidRPr="00FA4229" w:rsidRDefault="00850581" w:rsidP="00850581">
                          <w:pPr>
                            <w:pStyle w:val="AgVic-ImprintHeading"/>
                          </w:pPr>
                          <w:r w:rsidRPr="00FA4229">
                            <w:t>Disclaimer</w:t>
                          </w:r>
                        </w:p>
                        <w:p w14:paraId="0921497F" w14:textId="77777777" w:rsidR="00850581" w:rsidRDefault="00850581" w:rsidP="00850581">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D0D4F4C" w14:textId="5F6BDB79" w:rsidR="00850581" w:rsidRPr="002E2A7A" w:rsidRDefault="00850581" w:rsidP="00850581">
                          <w:pPr>
                            <w:pStyle w:val="AgVic-Imprint"/>
                            <w:spacing w:after="0"/>
                          </w:pPr>
                          <w:r>
                            <w:t xml:space="preserve">Issued </w:t>
                          </w:r>
                          <w:r w:rsidR="00A84112">
                            <w:t>July</w:t>
                          </w:r>
                          <w:r>
                            <w:t xml:space="preserve"> 20</w:t>
                          </w:r>
                          <w:r w:rsidR="00057D96">
                            <w:t>20</w:t>
                          </w:r>
                          <w:r>
                            <w:t>.</w:t>
                          </w:r>
                        </w:p>
                      </w:txbxContent>
                    </wps:txbx>
                    <wps:bodyPr rot="0" vert="horz" wrap="square" lIns="72000" tIns="72000" rIns="72000" bIns="72000" anchor="b" anchorCtr="0">
                      <a:noAutofit/>
                    </wps:bodyPr>
                  </wps:wsp>
                </a:graphicData>
              </a:graphic>
              <wp14:sizeRelH relativeFrom="page">
                <wp14:pctWidth>0</wp14:pctWidth>
              </wp14:sizeRelH>
              <wp14:sizeRelV relativeFrom="page">
                <wp14:pctHeight>0</wp14:pctHeight>
              </wp14:sizeRelV>
            </wp:anchor>
          </w:drawing>
        </mc:Choice>
        <mc:Fallback>
          <w:pict>
            <v:shapetype w14:anchorId="2204A992" id="_x0000_t202" coordsize="21600,21600" o:spt="202" path="m,l,21600r21600,l21600,xe">
              <v:stroke joinstyle="miter"/>
              <v:path gradientshapeok="t" o:connecttype="rect"/>
            </v:shapetype>
            <v:shape id="_x0000_s1027" type="#_x0000_t202" style="position:absolute;left:0;text-align:left;margin-left:11.5pt;margin-top:99.35pt;width:141.75pt;height:731.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KPAQIAAPQDAAAOAAAAZHJzL2Uyb0RvYy54bWysU9tu2zAMfR+wfxD0vjhJ0TUz4hRduw4D&#10;ugvQ7gNoWY6FSaImKbGzrx8lu6mxvQ3zg0Ba5CHPIbW9HoxmR+mDQlvx1WLJmbQCG2X3Ff/+dP9m&#10;w1mIYBvQaGXFTzLw693rV9velXKNHepGekYgNpS9q3gXoyuLIohOGggLdNLSZYveQCTX74vGQ0/o&#10;Rhfr5fJt0aNvnEchQ6C/d+Ml32X8tpUifm3bICPTFafeYj59Put0FrstlHsPrlNiagP+oQsDylLR&#10;M9QdRGAHr/6CMkp4DNjGhUBTYNsqITMHYrNa/sHmsQMnMxcSJ7izTOH/wYovx2+eqYZmR5OyYGhG&#10;T3KI7D0ObJ3k6V0oKerRUVwc6DeFZqrBPaD4EZjF2w7sXt54j30noaH2VimzmKWOOCGB1P1nbKgM&#10;HCJmoKH1JmlHajBCpzGdzqNJrYhUcrNMH2eC7t6tN1cXm4tcA8rndOdD/CjRsGRU3NPsMzwcH0JM&#10;7UD5HJKqWbxXWuf5a8t6Qr1cX+aE2Y1RkdZTK1PxqYGckFh+sE22Iyg92lRA24l2YjpyjkM9UGDS&#10;osbmRAJ4HNeQng0ZHfpfnPW0ghUPPw/gJWf6kyURr2jB087OHT936rkDVhBUxWvORvM25j0fud6Q&#10;2K3KMrx0MvVKq5XVmZ5B2t25n6NeHuvuNwAAAP//AwBQSwMEFAAGAAgAAAAhAHFM9FffAAAACwEA&#10;AA8AAABkcnMvZG93bnJldi54bWxMj81OwzAQhO9IvIO1SNyo3UakIY1TIVAkOLb0Adx4SdL4J7Ld&#10;NvD0LCc47uxo5ptqO1vDLhji4J2E5UIAQ9d6PbhOwuGjeSiAxaScVsY7lPCFEbb17U2lSu2vboeX&#10;feoYhbhYKgl9SlPJeWx7tCou/ISOfp8+WJXoDB3XQV0p3Bq+EiLnVg2OGno14UuP7bg/Wwko7OvJ&#10;7KYsHL7Xb6F4b0Y+NlLe383PG2AJ5/Rnhl98QoeamI7+7HRkRsIqoymJ9KdiDYwMmcgfgR1JyfNl&#10;Bryu+P8N9Q8AAAD//wMAUEsBAi0AFAAGAAgAAAAhALaDOJL+AAAA4QEAABMAAAAAAAAAAAAAAAAA&#10;AAAAAFtDb250ZW50X1R5cGVzXS54bWxQSwECLQAUAAYACAAAACEAOP0h/9YAAACUAQAACwAAAAAA&#10;AAAAAAAAAAAvAQAAX3JlbHMvLnJlbHNQSwECLQAUAAYACAAAACEA4KcyjwECAAD0AwAADgAAAAAA&#10;AAAAAAAAAAAuAgAAZHJzL2Uyb0RvYy54bWxQSwECLQAUAAYACAAAACEAcUz0V98AAAALAQAADwAA&#10;AAAAAAAAAAAAAABbBAAAZHJzL2Rvd25yZXYueG1sUEsFBgAAAAAEAAQA8wAAAGcFAAAAAA==&#10;" filled="f" stroked="f">
              <v:textbox inset="2mm,2mm,2mm,2mm">
                <w:txbxContent>
                  <w:p w14:paraId="0427032F" w14:textId="77777777" w:rsidR="00850581" w:rsidRDefault="00850581" w:rsidP="00850581">
                    <w:pPr>
                      <w:pStyle w:val="AgVic-Imprint"/>
                    </w:pPr>
                    <w:r>
                      <w:t xml:space="preserve">If you would like to receive </w:t>
                    </w:r>
                    <w:r>
                      <w:br/>
                      <w:t>this publication in an accessible format, please telephone the Department of Jobs, Precincts and Regions on 136 186.</w:t>
                    </w:r>
                  </w:p>
                  <w:p w14:paraId="67B1C3CA" w14:textId="77777777" w:rsidR="00850581" w:rsidRDefault="00850581" w:rsidP="00850581">
                    <w:pPr>
                      <w:pStyle w:val="AgVic-Imprint"/>
                    </w:pPr>
                    <w:r>
                      <w:t xml:space="preserve">This document is also available </w:t>
                    </w:r>
                    <w:r>
                      <w:br/>
                      <w:t xml:space="preserve">in (HTML and/or PDF </w:t>
                    </w:r>
                    <w:r>
                      <w:br/>
                      <w:t xml:space="preserve">and/or Word) format at </w:t>
                    </w:r>
                    <w:r>
                      <w:br/>
                      <w:t>www.agriculture.vic.gov.au</w:t>
                    </w:r>
                  </w:p>
                  <w:p w14:paraId="29B1128C" w14:textId="77777777" w:rsidR="00850581" w:rsidRPr="00FA4229" w:rsidRDefault="00850581" w:rsidP="00850581">
                    <w:pPr>
                      <w:pStyle w:val="AgVic-ImprintHeading"/>
                    </w:pPr>
                    <w:r w:rsidRPr="00FA4229">
                      <w:t>Disclaimer</w:t>
                    </w:r>
                  </w:p>
                  <w:p w14:paraId="0921497F" w14:textId="77777777" w:rsidR="00850581" w:rsidRDefault="00850581" w:rsidP="00850581">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D0D4F4C" w14:textId="5F6BDB79" w:rsidR="00850581" w:rsidRPr="002E2A7A" w:rsidRDefault="00850581" w:rsidP="00850581">
                    <w:pPr>
                      <w:pStyle w:val="AgVic-Imprint"/>
                      <w:spacing w:after="0"/>
                    </w:pPr>
                    <w:r>
                      <w:t xml:space="preserve">Issued </w:t>
                    </w:r>
                    <w:r w:rsidR="00A84112">
                      <w:t>July</w:t>
                    </w:r>
                    <w:r>
                      <w:t xml:space="preserve"> 20</w:t>
                    </w:r>
                    <w:r w:rsidR="00057D96">
                      <w:t>20</w:t>
                    </w:r>
                    <w:r>
                      <w:t>.</w:t>
                    </w:r>
                  </w:p>
                </w:txbxContent>
              </v:textbox>
              <w10:wrap anchorx="page" anchory="page"/>
            </v:shape>
          </w:pict>
        </mc:Fallback>
      </mc:AlternateContent>
    </w:r>
    <w:r w:rsidR="00A84112">
      <w:t>Buffalo</w:t>
    </w:r>
    <w:r w:rsidR="00057D96">
      <w:t xml:space="preserve"> Group, </w:t>
    </w:r>
    <w:r w:rsidR="00A84112">
      <w:t>July</w:t>
    </w:r>
    <w:r w:rsidR="008F08A5" w:rsidRPr="00042875">
      <w:t xml:space="preserve"> 20</w:t>
    </w:r>
    <w:r w:rsidR="00057D96">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27D0" w14:textId="6431BF4E" w:rsidR="00042875" w:rsidRDefault="000A7F3F" w:rsidP="00042875">
    <w:pPr>
      <w:pStyle w:val="AgVic-MainHeading"/>
    </w:pPr>
    <w:bookmarkStart w:id="3" w:name="_GoBack"/>
    <w:r w:rsidRPr="00042875">
      <w:rPr>
        <w:noProof/>
        <w14:textOutline w14:w="0" w14:cap="rnd" w14:cmpd="sng" w14:algn="ctr">
          <w14:noFill/>
          <w14:prstDash w14:val="solid"/>
          <w14:bevel/>
        </w14:textOutline>
      </w:rPr>
      <w:drawing>
        <wp:anchor distT="0" distB="0" distL="114300" distR="114300" simplePos="0" relativeHeight="251658240" behindDoc="1" locked="0" layoutInCell="1" allowOverlap="1" wp14:anchorId="439B52B8" wp14:editId="4C445460">
          <wp:simplePos x="0" y="0"/>
          <wp:positionH relativeFrom="page">
            <wp:posOffset>2399</wp:posOffset>
          </wp:positionH>
          <wp:positionV relativeFrom="page">
            <wp:posOffset>0</wp:posOffset>
          </wp:positionV>
          <wp:extent cx="7555201" cy="10684800"/>
          <wp:effectExtent l="0" t="0" r="8255" b="254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201" cy="10684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roofErr w:type="spellStart"/>
    <w:r w:rsidR="007C44C1">
      <w:t>Be</w:t>
    </w:r>
    <w:r w:rsidR="0087638D">
      <w:t>tter</w:t>
    </w:r>
    <w:r w:rsidR="00117F30">
      <w:t>Beef</w:t>
    </w:r>
    <w:proofErr w:type="spellEnd"/>
    <w:r w:rsidR="007C44C1">
      <w:t xml:space="preserve"> – </w:t>
    </w:r>
    <w:bookmarkStart w:id="4" w:name="_Hlk22209265"/>
    <w:r w:rsidR="00C64D92">
      <w:t>Risk management for health and safety</w:t>
    </w:r>
  </w:p>
  <w:bookmarkEnd w:id="4"/>
  <w:p w14:paraId="42AE5D82" w14:textId="0F799197" w:rsidR="000A7F3F" w:rsidRPr="00D23F4C" w:rsidRDefault="00A84112" w:rsidP="00A80441">
    <w:pPr>
      <w:pStyle w:val="AgVic-MainSubheading"/>
      <w:rPr>
        <w:outline/>
        <w:color w:val="000000"/>
        <w14:textOutline w14:w="9525" w14:cap="flat" w14:cmpd="sng" w14:algn="ctr">
          <w14:solidFill>
            <w14:srgbClr w14:val="000000"/>
          </w14:solidFill>
          <w14:prstDash w14:val="solid"/>
          <w14:round/>
        </w14:textOutline>
        <w14:textFill>
          <w14:noFill/>
        </w14:textFill>
      </w:rPr>
    </w:pPr>
    <w:r>
      <w:t>Buffalo</w:t>
    </w:r>
    <w:r w:rsidR="00057D96">
      <w:t xml:space="preserve"> Group, </w:t>
    </w:r>
    <w:r>
      <w:t xml:space="preserve">July </w:t>
    </w:r>
    <w:r w:rsidR="00E01105" w:rsidRPr="00042875">
      <w:t>20</w:t>
    </w:r>
    <w:r w:rsidR="00057D96">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676"/>
    <w:multiLevelType w:val="hybridMultilevel"/>
    <w:tmpl w:val="2E0A9A18"/>
    <w:lvl w:ilvl="0" w:tplc="43625276">
      <w:start w:val="1"/>
      <w:numFmt w:val="bullet"/>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841BE3"/>
    <w:multiLevelType w:val="hybridMultilevel"/>
    <w:tmpl w:val="0AE2D028"/>
    <w:lvl w:ilvl="0" w:tplc="0C09000F">
      <w:start w:val="1"/>
      <w:numFmt w:val="decimal"/>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20435AA0"/>
    <w:multiLevelType w:val="hybridMultilevel"/>
    <w:tmpl w:val="BEDEC2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33735D"/>
    <w:multiLevelType w:val="hybridMultilevel"/>
    <w:tmpl w:val="0ADE3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B24833"/>
    <w:multiLevelType w:val="hybridMultilevel"/>
    <w:tmpl w:val="437A1486"/>
    <w:lvl w:ilvl="0" w:tplc="3B884734">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3F816BCB"/>
    <w:multiLevelType w:val="hybridMultilevel"/>
    <w:tmpl w:val="2F6A3F08"/>
    <w:lvl w:ilvl="0" w:tplc="13F2859E">
      <w:start w:val="1"/>
      <w:numFmt w:val="bullet"/>
      <w:pStyle w:val="AgVic-Snapshot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4B3550"/>
    <w:multiLevelType w:val="hybridMultilevel"/>
    <w:tmpl w:val="09427A76"/>
    <w:lvl w:ilvl="0" w:tplc="0C09000F">
      <w:start w:val="1"/>
      <w:numFmt w:val="decimal"/>
      <w:lvlText w:val="%1."/>
      <w:lvlJc w:val="left"/>
      <w:pPr>
        <w:ind w:left="1193" w:hanging="360"/>
      </w:pPr>
    </w:lvl>
    <w:lvl w:ilvl="1" w:tplc="0C090019" w:tentative="1">
      <w:start w:val="1"/>
      <w:numFmt w:val="lowerLetter"/>
      <w:lvlText w:val="%2."/>
      <w:lvlJc w:val="left"/>
      <w:pPr>
        <w:ind w:left="1913" w:hanging="360"/>
      </w:pPr>
    </w:lvl>
    <w:lvl w:ilvl="2" w:tplc="0C09001B" w:tentative="1">
      <w:start w:val="1"/>
      <w:numFmt w:val="lowerRoman"/>
      <w:lvlText w:val="%3."/>
      <w:lvlJc w:val="right"/>
      <w:pPr>
        <w:ind w:left="2633" w:hanging="180"/>
      </w:pPr>
    </w:lvl>
    <w:lvl w:ilvl="3" w:tplc="0C09000F" w:tentative="1">
      <w:start w:val="1"/>
      <w:numFmt w:val="decimal"/>
      <w:lvlText w:val="%4."/>
      <w:lvlJc w:val="left"/>
      <w:pPr>
        <w:ind w:left="3353" w:hanging="360"/>
      </w:pPr>
    </w:lvl>
    <w:lvl w:ilvl="4" w:tplc="0C090019" w:tentative="1">
      <w:start w:val="1"/>
      <w:numFmt w:val="lowerLetter"/>
      <w:lvlText w:val="%5."/>
      <w:lvlJc w:val="left"/>
      <w:pPr>
        <w:ind w:left="4073" w:hanging="360"/>
      </w:pPr>
    </w:lvl>
    <w:lvl w:ilvl="5" w:tplc="0C09001B" w:tentative="1">
      <w:start w:val="1"/>
      <w:numFmt w:val="lowerRoman"/>
      <w:lvlText w:val="%6."/>
      <w:lvlJc w:val="right"/>
      <w:pPr>
        <w:ind w:left="4793" w:hanging="180"/>
      </w:pPr>
    </w:lvl>
    <w:lvl w:ilvl="6" w:tplc="0C09000F" w:tentative="1">
      <w:start w:val="1"/>
      <w:numFmt w:val="decimal"/>
      <w:lvlText w:val="%7."/>
      <w:lvlJc w:val="left"/>
      <w:pPr>
        <w:ind w:left="5513" w:hanging="360"/>
      </w:pPr>
    </w:lvl>
    <w:lvl w:ilvl="7" w:tplc="0C090019" w:tentative="1">
      <w:start w:val="1"/>
      <w:numFmt w:val="lowerLetter"/>
      <w:lvlText w:val="%8."/>
      <w:lvlJc w:val="left"/>
      <w:pPr>
        <w:ind w:left="6233" w:hanging="360"/>
      </w:pPr>
    </w:lvl>
    <w:lvl w:ilvl="8" w:tplc="0C09001B" w:tentative="1">
      <w:start w:val="1"/>
      <w:numFmt w:val="lowerRoman"/>
      <w:lvlText w:val="%9."/>
      <w:lvlJc w:val="right"/>
      <w:pPr>
        <w:ind w:left="6953" w:hanging="180"/>
      </w:pPr>
    </w:lvl>
  </w:abstractNum>
  <w:abstractNum w:abstractNumId="7" w15:restartNumberingAfterBreak="0">
    <w:nsid w:val="6B322D39"/>
    <w:multiLevelType w:val="multilevel"/>
    <w:tmpl w:val="43D2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4306C"/>
    <w:multiLevelType w:val="hybridMultilevel"/>
    <w:tmpl w:val="BD782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B018BA"/>
    <w:multiLevelType w:val="hybridMultilevel"/>
    <w:tmpl w:val="9FD8D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5"/>
  </w:num>
  <w:num w:numId="5">
    <w:abstractNumId w:val="0"/>
  </w:num>
  <w:num w:numId="6">
    <w:abstractNumId w:val="1"/>
  </w:num>
  <w:num w:numId="7">
    <w:abstractNumId w:val="2"/>
  </w:num>
  <w:num w:numId="8">
    <w:abstractNumId w:val="4"/>
  </w:num>
  <w:num w:numId="9">
    <w:abstractNumId w:val="4"/>
  </w:num>
  <w:num w:numId="10">
    <w:abstractNumId w:val="4"/>
  </w:num>
  <w:num w:numId="11">
    <w:abstractNumId w:val="3"/>
  </w:num>
  <w:num w:numId="12">
    <w:abstractNumId w:val="0"/>
  </w:num>
  <w:num w:numId="13">
    <w:abstractNumId w:val="0"/>
  </w:num>
  <w:num w:numId="14">
    <w:abstractNumId w:val="7"/>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0E"/>
    <w:rsid w:val="00006794"/>
    <w:rsid w:val="0001506D"/>
    <w:rsid w:val="00017799"/>
    <w:rsid w:val="00020822"/>
    <w:rsid w:val="00021420"/>
    <w:rsid w:val="00022592"/>
    <w:rsid w:val="00027FFC"/>
    <w:rsid w:val="00040425"/>
    <w:rsid w:val="00041263"/>
    <w:rsid w:val="00042875"/>
    <w:rsid w:val="0004295C"/>
    <w:rsid w:val="00046C37"/>
    <w:rsid w:val="00050A3A"/>
    <w:rsid w:val="0005395F"/>
    <w:rsid w:val="00053C84"/>
    <w:rsid w:val="00055EE8"/>
    <w:rsid w:val="00055F90"/>
    <w:rsid w:val="00056957"/>
    <w:rsid w:val="00057D96"/>
    <w:rsid w:val="0006224E"/>
    <w:rsid w:val="00062390"/>
    <w:rsid w:val="0006301E"/>
    <w:rsid w:val="00065EA6"/>
    <w:rsid w:val="000869E1"/>
    <w:rsid w:val="00086A24"/>
    <w:rsid w:val="0009235F"/>
    <w:rsid w:val="000964CB"/>
    <w:rsid w:val="00097D42"/>
    <w:rsid w:val="000A5EAF"/>
    <w:rsid w:val="000A7F3F"/>
    <w:rsid w:val="000B7468"/>
    <w:rsid w:val="000E1A24"/>
    <w:rsid w:val="000E2CB3"/>
    <w:rsid w:val="000E4E82"/>
    <w:rsid w:val="000E6090"/>
    <w:rsid w:val="000F0724"/>
    <w:rsid w:val="000F72E7"/>
    <w:rsid w:val="00101361"/>
    <w:rsid w:val="00101EB5"/>
    <w:rsid w:val="00110C37"/>
    <w:rsid w:val="00112931"/>
    <w:rsid w:val="001130C6"/>
    <w:rsid w:val="00114369"/>
    <w:rsid w:val="00117F30"/>
    <w:rsid w:val="00121028"/>
    <w:rsid w:val="001229D6"/>
    <w:rsid w:val="00130CE4"/>
    <w:rsid w:val="001317F6"/>
    <w:rsid w:val="00136440"/>
    <w:rsid w:val="00136680"/>
    <w:rsid w:val="00141809"/>
    <w:rsid w:val="00147140"/>
    <w:rsid w:val="0015371E"/>
    <w:rsid w:val="00154ABD"/>
    <w:rsid w:val="001654D2"/>
    <w:rsid w:val="0017242F"/>
    <w:rsid w:val="00176426"/>
    <w:rsid w:val="00180DA7"/>
    <w:rsid w:val="00184BF1"/>
    <w:rsid w:val="00184EE6"/>
    <w:rsid w:val="00194519"/>
    <w:rsid w:val="001A6C27"/>
    <w:rsid w:val="001B0A7B"/>
    <w:rsid w:val="001B489D"/>
    <w:rsid w:val="001C267E"/>
    <w:rsid w:val="001D4C9A"/>
    <w:rsid w:val="001D5CDB"/>
    <w:rsid w:val="001D6E52"/>
    <w:rsid w:val="001D7BC6"/>
    <w:rsid w:val="001E162B"/>
    <w:rsid w:val="001E5D59"/>
    <w:rsid w:val="001E7393"/>
    <w:rsid w:val="001F4708"/>
    <w:rsid w:val="001F5C87"/>
    <w:rsid w:val="00210415"/>
    <w:rsid w:val="00211E4E"/>
    <w:rsid w:val="00224EA1"/>
    <w:rsid w:val="00237933"/>
    <w:rsid w:val="00240DB9"/>
    <w:rsid w:val="00242405"/>
    <w:rsid w:val="0025551D"/>
    <w:rsid w:val="002613BE"/>
    <w:rsid w:val="00262AA9"/>
    <w:rsid w:val="002662E5"/>
    <w:rsid w:val="0026630D"/>
    <w:rsid w:val="0026689A"/>
    <w:rsid w:val="00267B94"/>
    <w:rsid w:val="0027500E"/>
    <w:rsid w:val="00275853"/>
    <w:rsid w:val="00280017"/>
    <w:rsid w:val="00282DEF"/>
    <w:rsid w:val="00283091"/>
    <w:rsid w:val="00283441"/>
    <w:rsid w:val="00284441"/>
    <w:rsid w:val="0028520A"/>
    <w:rsid w:val="00287A3F"/>
    <w:rsid w:val="00296468"/>
    <w:rsid w:val="002A62DF"/>
    <w:rsid w:val="002A7CC4"/>
    <w:rsid w:val="002B4C20"/>
    <w:rsid w:val="002C07D7"/>
    <w:rsid w:val="002C1CFB"/>
    <w:rsid w:val="002C7A0F"/>
    <w:rsid w:val="002C7A98"/>
    <w:rsid w:val="002D16BD"/>
    <w:rsid w:val="002D2CC0"/>
    <w:rsid w:val="002D3B9D"/>
    <w:rsid w:val="002D6DDD"/>
    <w:rsid w:val="002D7867"/>
    <w:rsid w:val="002E1084"/>
    <w:rsid w:val="002E251B"/>
    <w:rsid w:val="002E2A7A"/>
    <w:rsid w:val="002E74C9"/>
    <w:rsid w:val="002F2BD6"/>
    <w:rsid w:val="002F463C"/>
    <w:rsid w:val="002F4AF8"/>
    <w:rsid w:val="002F5F19"/>
    <w:rsid w:val="002F699C"/>
    <w:rsid w:val="00301853"/>
    <w:rsid w:val="00301C5D"/>
    <w:rsid w:val="00304030"/>
    <w:rsid w:val="00304CBE"/>
    <w:rsid w:val="00306251"/>
    <w:rsid w:val="00311089"/>
    <w:rsid w:val="00313F56"/>
    <w:rsid w:val="003230CB"/>
    <w:rsid w:val="00346D40"/>
    <w:rsid w:val="00347BD8"/>
    <w:rsid w:val="0035182F"/>
    <w:rsid w:val="0035410F"/>
    <w:rsid w:val="00356F50"/>
    <w:rsid w:val="00365A4E"/>
    <w:rsid w:val="00380060"/>
    <w:rsid w:val="003808F9"/>
    <w:rsid w:val="00382928"/>
    <w:rsid w:val="00384AAF"/>
    <w:rsid w:val="003942D7"/>
    <w:rsid w:val="003A28B7"/>
    <w:rsid w:val="003B2E51"/>
    <w:rsid w:val="003C64BF"/>
    <w:rsid w:val="003F27C3"/>
    <w:rsid w:val="003F6310"/>
    <w:rsid w:val="004026AC"/>
    <w:rsid w:val="004055B2"/>
    <w:rsid w:val="00410466"/>
    <w:rsid w:val="00435DB3"/>
    <w:rsid w:val="00440D94"/>
    <w:rsid w:val="004423FE"/>
    <w:rsid w:val="004434B1"/>
    <w:rsid w:val="00443864"/>
    <w:rsid w:val="00444BDB"/>
    <w:rsid w:val="00445827"/>
    <w:rsid w:val="00445A10"/>
    <w:rsid w:val="00450270"/>
    <w:rsid w:val="00454BA4"/>
    <w:rsid w:val="00471847"/>
    <w:rsid w:val="00472BF2"/>
    <w:rsid w:val="004804A5"/>
    <w:rsid w:val="004845A9"/>
    <w:rsid w:val="00490860"/>
    <w:rsid w:val="004D74C1"/>
    <w:rsid w:val="004D7B2B"/>
    <w:rsid w:val="004E0AD3"/>
    <w:rsid w:val="004E40D0"/>
    <w:rsid w:val="004F38A0"/>
    <w:rsid w:val="004F54AD"/>
    <w:rsid w:val="00505F77"/>
    <w:rsid w:val="005203CC"/>
    <w:rsid w:val="00533D84"/>
    <w:rsid w:val="00534B9B"/>
    <w:rsid w:val="00550DBB"/>
    <w:rsid w:val="00550EAE"/>
    <w:rsid w:val="005515D5"/>
    <w:rsid w:val="00551E29"/>
    <w:rsid w:val="00555E35"/>
    <w:rsid w:val="00561684"/>
    <w:rsid w:val="00563B7B"/>
    <w:rsid w:val="0057168D"/>
    <w:rsid w:val="00571CD7"/>
    <w:rsid w:val="00575249"/>
    <w:rsid w:val="00575EC9"/>
    <w:rsid w:val="0058123B"/>
    <w:rsid w:val="00582FBE"/>
    <w:rsid w:val="0058352C"/>
    <w:rsid w:val="00593D29"/>
    <w:rsid w:val="005A3BE6"/>
    <w:rsid w:val="005B38E8"/>
    <w:rsid w:val="005B5664"/>
    <w:rsid w:val="005C05B2"/>
    <w:rsid w:val="005C4C05"/>
    <w:rsid w:val="005C72FB"/>
    <w:rsid w:val="005D1288"/>
    <w:rsid w:val="005D27AC"/>
    <w:rsid w:val="005D4E72"/>
    <w:rsid w:val="005F0315"/>
    <w:rsid w:val="005F4BDF"/>
    <w:rsid w:val="005F5239"/>
    <w:rsid w:val="005F7DB1"/>
    <w:rsid w:val="006005DA"/>
    <w:rsid w:val="00607879"/>
    <w:rsid w:val="006160BC"/>
    <w:rsid w:val="0061686D"/>
    <w:rsid w:val="00630222"/>
    <w:rsid w:val="0063423C"/>
    <w:rsid w:val="00643211"/>
    <w:rsid w:val="006540B5"/>
    <w:rsid w:val="00672B1E"/>
    <w:rsid w:val="00694514"/>
    <w:rsid w:val="006A0B3D"/>
    <w:rsid w:val="006B0FE7"/>
    <w:rsid w:val="006B4ED8"/>
    <w:rsid w:val="006B769D"/>
    <w:rsid w:val="006C1BE8"/>
    <w:rsid w:val="006E0F0F"/>
    <w:rsid w:val="006E296A"/>
    <w:rsid w:val="006E2BD8"/>
    <w:rsid w:val="00703A55"/>
    <w:rsid w:val="0071060F"/>
    <w:rsid w:val="00720D95"/>
    <w:rsid w:val="00722DA8"/>
    <w:rsid w:val="0073327A"/>
    <w:rsid w:val="00743DF6"/>
    <w:rsid w:val="0074786E"/>
    <w:rsid w:val="00750484"/>
    <w:rsid w:val="00751694"/>
    <w:rsid w:val="00754375"/>
    <w:rsid w:val="00755B38"/>
    <w:rsid w:val="00763C20"/>
    <w:rsid w:val="007839D7"/>
    <w:rsid w:val="00784636"/>
    <w:rsid w:val="007879C1"/>
    <w:rsid w:val="00795DBE"/>
    <w:rsid w:val="007A45DF"/>
    <w:rsid w:val="007A56E4"/>
    <w:rsid w:val="007A6152"/>
    <w:rsid w:val="007C44C1"/>
    <w:rsid w:val="007D1719"/>
    <w:rsid w:val="007E4ACF"/>
    <w:rsid w:val="007E61EA"/>
    <w:rsid w:val="007F0B35"/>
    <w:rsid w:val="007F0C1B"/>
    <w:rsid w:val="007F43DF"/>
    <w:rsid w:val="00803B1A"/>
    <w:rsid w:val="00826842"/>
    <w:rsid w:val="00832A9D"/>
    <w:rsid w:val="00834A19"/>
    <w:rsid w:val="008425EC"/>
    <w:rsid w:val="00843465"/>
    <w:rsid w:val="00850581"/>
    <w:rsid w:val="00851E82"/>
    <w:rsid w:val="00857814"/>
    <w:rsid w:val="00860BC1"/>
    <w:rsid w:val="0086219F"/>
    <w:rsid w:val="00865B0A"/>
    <w:rsid w:val="00870D57"/>
    <w:rsid w:val="00875662"/>
    <w:rsid w:val="0087638D"/>
    <w:rsid w:val="0088048C"/>
    <w:rsid w:val="008821D4"/>
    <w:rsid w:val="00894DBF"/>
    <w:rsid w:val="0089779E"/>
    <w:rsid w:val="008A1E66"/>
    <w:rsid w:val="008A7F50"/>
    <w:rsid w:val="008B28D4"/>
    <w:rsid w:val="008C0153"/>
    <w:rsid w:val="008E25E0"/>
    <w:rsid w:val="008F08A5"/>
    <w:rsid w:val="008F631F"/>
    <w:rsid w:val="0090257F"/>
    <w:rsid w:val="009163E9"/>
    <w:rsid w:val="009200DD"/>
    <w:rsid w:val="0093579B"/>
    <w:rsid w:val="00937BD1"/>
    <w:rsid w:val="00944D1F"/>
    <w:rsid w:val="00950A5C"/>
    <w:rsid w:val="0095634B"/>
    <w:rsid w:val="00961C44"/>
    <w:rsid w:val="00962405"/>
    <w:rsid w:val="00965DD9"/>
    <w:rsid w:val="009701F2"/>
    <w:rsid w:val="009706F0"/>
    <w:rsid w:val="009742F9"/>
    <w:rsid w:val="0098222E"/>
    <w:rsid w:val="00982518"/>
    <w:rsid w:val="0099271F"/>
    <w:rsid w:val="0099421D"/>
    <w:rsid w:val="009A63FE"/>
    <w:rsid w:val="009B3187"/>
    <w:rsid w:val="009B3665"/>
    <w:rsid w:val="009B370A"/>
    <w:rsid w:val="009D25D7"/>
    <w:rsid w:val="009D47B8"/>
    <w:rsid w:val="009E1E99"/>
    <w:rsid w:val="009E2A21"/>
    <w:rsid w:val="009F17BF"/>
    <w:rsid w:val="00A01B44"/>
    <w:rsid w:val="00A14F16"/>
    <w:rsid w:val="00A14FFE"/>
    <w:rsid w:val="00A22FEE"/>
    <w:rsid w:val="00A2429A"/>
    <w:rsid w:val="00A3517C"/>
    <w:rsid w:val="00A35521"/>
    <w:rsid w:val="00A35945"/>
    <w:rsid w:val="00A36E3C"/>
    <w:rsid w:val="00A4461B"/>
    <w:rsid w:val="00A47675"/>
    <w:rsid w:val="00A7328C"/>
    <w:rsid w:val="00A7343D"/>
    <w:rsid w:val="00A80441"/>
    <w:rsid w:val="00A84112"/>
    <w:rsid w:val="00A842D1"/>
    <w:rsid w:val="00A95C4E"/>
    <w:rsid w:val="00AA4890"/>
    <w:rsid w:val="00AA5C11"/>
    <w:rsid w:val="00AB0415"/>
    <w:rsid w:val="00AB7C9E"/>
    <w:rsid w:val="00AE337C"/>
    <w:rsid w:val="00AF035D"/>
    <w:rsid w:val="00AF5C1C"/>
    <w:rsid w:val="00B10138"/>
    <w:rsid w:val="00B12EC9"/>
    <w:rsid w:val="00B1376D"/>
    <w:rsid w:val="00B26316"/>
    <w:rsid w:val="00B3322B"/>
    <w:rsid w:val="00B34977"/>
    <w:rsid w:val="00B37062"/>
    <w:rsid w:val="00B404DF"/>
    <w:rsid w:val="00B46B83"/>
    <w:rsid w:val="00B730F8"/>
    <w:rsid w:val="00B81770"/>
    <w:rsid w:val="00B830F9"/>
    <w:rsid w:val="00B8411D"/>
    <w:rsid w:val="00B934A1"/>
    <w:rsid w:val="00BA21E7"/>
    <w:rsid w:val="00BA4273"/>
    <w:rsid w:val="00BA682D"/>
    <w:rsid w:val="00BB12F6"/>
    <w:rsid w:val="00BB6763"/>
    <w:rsid w:val="00BB790E"/>
    <w:rsid w:val="00BC09BF"/>
    <w:rsid w:val="00BD4BB3"/>
    <w:rsid w:val="00BE6517"/>
    <w:rsid w:val="00BE7447"/>
    <w:rsid w:val="00C062B5"/>
    <w:rsid w:val="00C10371"/>
    <w:rsid w:val="00C13C30"/>
    <w:rsid w:val="00C15E3A"/>
    <w:rsid w:val="00C24ED1"/>
    <w:rsid w:val="00C30965"/>
    <w:rsid w:val="00C34744"/>
    <w:rsid w:val="00C44DF9"/>
    <w:rsid w:val="00C64D92"/>
    <w:rsid w:val="00C76990"/>
    <w:rsid w:val="00C847E2"/>
    <w:rsid w:val="00C86138"/>
    <w:rsid w:val="00C95739"/>
    <w:rsid w:val="00CA4250"/>
    <w:rsid w:val="00CA7CDB"/>
    <w:rsid w:val="00CB26D4"/>
    <w:rsid w:val="00CB3077"/>
    <w:rsid w:val="00CB4340"/>
    <w:rsid w:val="00CB5F37"/>
    <w:rsid w:val="00CC6969"/>
    <w:rsid w:val="00CD1F85"/>
    <w:rsid w:val="00CD7736"/>
    <w:rsid w:val="00CE0FDF"/>
    <w:rsid w:val="00CE13BB"/>
    <w:rsid w:val="00CE356D"/>
    <w:rsid w:val="00CF12ED"/>
    <w:rsid w:val="00CF7323"/>
    <w:rsid w:val="00D1029B"/>
    <w:rsid w:val="00D12403"/>
    <w:rsid w:val="00D20E0D"/>
    <w:rsid w:val="00D23F4C"/>
    <w:rsid w:val="00D35896"/>
    <w:rsid w:val="00D403B3"/>
    <w:rsid w:val="00D43634"/>
    <w:rsid w:val="00D47A3F"/>
    <w:rsid w:val="00D6005A"/>
    <w:rsid w:val="00D60268"/>
    <w:rsid w:val="00D65CFE"/>
    <w:rsid w:val="00D66EB6"/>
    <w:rsid w:val="00D701C1"/>
    <w:rsid w:val="00D74F35"/>
    <w:rsid w:val="00D770F8"/>
    <w:rsid w:val="00D84B6E"/>
    <w:rsid w:val="00D85B9B"/>
    <w:rsid w:val="00D9182F"/>
    <w:rsid w:val="00DA0201"/>
    <w:rsid w:val="00DA62FD"/>
    <w:rsid w:val="00DA7381"/>
    <w:rsid w:val="00DB1E89"/>
    <w:rsid w:val="00DC0918"/>
    <w:rsid w:val="00DE1345"/>
    <w:rsid w:val="00DE7887"/>
    <w:rsid w:val="00DE792F"/>
    <w:rsid w:val="00DF2A08"/>
    <w:rsid w:val="00DF337C"/>
    <w:rsid w:val="00E01105"/>
    <w:rsid w:val="00E066D0"/>
    <w:rsid w:val="00E157ED"/>
    <w:rsid w:val="00E2317E"/>
    <w:rsid w:val="00E274F1"/>
    <w:rsid w:val="00E40272"/>
    <w:rsid w:val="00E40C97"/>
    <w:rsid w:val="00E46A67"/>
    <w:rsid w:val="00E55644"/>
    <w:rsid w:val="00E560A8"/>
    <w:rsid w:val="00E57799"/>
    <w:rsid w:val="00E57B13"/>
    <w:rsid w:val="00E70825"/>
    <w:rsid w:val="00E70A35"/>
    <w:rsid w:val="00E9712E"/>
    <w:rsid w:val="00EA3D53"/>
    <w:rsid w:val="00EB0040"/>
    <w:rsid w:val="00EB1414"/>
    <w:rsid w:val="00EB2FC7"/>
    <w:rsid w:val="00EC204D"/>
    <w:rsid w:val="00ED1855"/>
    <w:rsid w:val="00EF3513"/>
    <w:rsid w:val="00F00EE4"/>
    <w:rsid w:val="00F04E56"/>
    <w:rsid w:val="00F1278B"/>
    <w:rsid w:val="00F13B31"/>
    <w:rsid w:val="00F25A09"/>
    <w:rsid w:val="00F45E69"/>
    <w:rsid w:val="00F46FC6"/>
    <w:rsid w:val="00F535B5"/>
    <w:rsid w:val="00F537F8"/>
    <w:rsid w:val="00F568FB"/>
    <w:rsid w:val="00F57DA5"/>
    <w:rsid w:val="00F65844"/>
    <w:rsid w:val="00F70991"/>
    <w:rsid w:val="00F948BC"/>
    <w:rsid w:val="00F9503A"/>
    <w:rsid w:val="00FA2372"/>
    <w:rsid w:val="00FA4229"/>
    <w:rsid w:val="00FA6583"/>
    <w:rsid w:val="00FC10E5"/>
    <w:rsid w:val="00FC3E64"/>
    <w:rsid w:val="00FC5C48"/>
    <w:rsid w:val="00FC65CA"/>
    <w:rsid w:val="00FD6528"/>
    <w:rsid w:val="00FE2ABA"/>
    <w:rsid w:val="00FE6D3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A1E33"/>
  <w15:chartTrackingRefBased/>
  <w15:docId w15:val="{C7995B87-1A0E-4872-A9A0-42E8270D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0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581"/>
  </w:style>
  <w:style w:type="paragraph" w:styleId="Footer">
    <w:name w:val="footer"/>
    <w:basedOn w:val="Normal"/>
    <w:link w:val="FooterChar"/>
    <w:uiPriority w:val="99"/>
    <w:unhideWhenUsed/>
    <w:rsid w:val="00850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581"/>
  </w:style>
  <w:style w:type="paragraph" w:customStyle="1" w:styleId="AgVic-InlineObject">
    <w:name w:val="AgVic - Inline Object"/>
    <w:basedOn w:val="Normal"/>
    <w:qFormat/>
    <w:rsid w:val="00E55644"/>
    <w:pPr>
      <w:spacing w:after="60"/>
      <w:ind w:left="-113"/>
    </w:pPr>
    <w:rPr>
      <w:rFonts w:ascii="Arial" w:hAnsi="Arial"/>
      <w:noProof/>
    </w:rPr>
  </w:style>
  <w:style w:type="paragraph" w:customStyle="1" w:styleId="AgVic-Caption">
    <w:name w:val="AgVic - Caption"/>
    <w:basedOn w:val="Normal"/>
    <w:uiPriority w:val="99"/>
    <w:rsid w:val="00AB0415"/>
    <w:pPr>
      <w:suppressAutoHyphens/>
      <w:autoSpaceDE w:val="0"/>
      <w:autoSpaceDN w:val="0"/>
      <w:adjustRightInd w:val="0"/>
      <w:spacing w:after="320" w:line="288" w:lineRule="auto"/>
      <w:textAlignment w:val="center"/>
    </w:pPr>
    <w:rPr>
      <w:rFonts w:ascii="Arial" w:hAnsi="Arial" w:cs="Arial"/>
      <w:i/>
      <w:iCs/>
      <w:color w:val="000000"/>
      <w:sz w:val="16"/>
      <w:szCs w:val="16"/>
      <w:lang w:val="en-US"/>
    </w:rPr>
  </w:style>
  <w:style w:type="paragraph" w:customStyle="1" w:styleId="AgVic-MainHeading">
    <w:name w:val="AgVic - Main Heading"/>
    <w:basedOn w:val="Normal"/>
    <w:qFormat/>
    <w:rsid w:val="00A80441"/>
    <w:pPr>
      <w:tabs>
        <w:tab w:val="left" w:pos="3495"/>
      </w:tabs>
      <w:autoSpaceDE w:val="0"/>
      <w:autoSpaceDN w:val="0"/>
      <w:adjustRightInd w:val="0"/>
      <w:spacing w:after="0" w:line="240" w:lineRule="auto"/>
      <w:ind w:left="-2948"/>
      <w:textAlignment w:val="center"/>
    </w:pPr>
    <w:rPr>
      <w:rFonts w:ascii="Arial" w:eastAsia="Arial Unicode MS" w:hAnsi="Arial" w:cs="Arial"/>
      <w:b/>
      <w:bCs/>
      <w:color w:val="FFFFFF" w:themeColor="background1"/>
      <w:sz w:val="36"/>
      <w:szCs w:val="36"/>
      <w:lang w:val="en-US"/>
      <w14:textOutline w14:w="9525" w14:cap="flat" w14:cmpd="sng" w14:algn="ctr">
        <w14:noFill/>
        <w14:prstDash w14:val="solid"/>
        <w14:round/>
      </w14:textOutline>
    </w:rPr>
  </w:style>
  <w:style w:type="paragraph" w:customStyle="1" w:styleId="AgVic-MainSubheading">
    <w:name w:val="AgVic - Main Subheading"/>
    <w:basedOn w:val="Normal"/>
    <w:qFormat/>
    <w:rsid w:val="00A80441"/>
    <w:pPr>
      <w:tabs>
        <w:tab w:val="left" w:pos="3495"/>
      </w:tabs>
      <w:autoSpaceDE w:val="0"/>
      <w:autoSpaceDN w:val="0"/>
      <w:adjustRightInd w:val="0"/>
      <w:spacing w:after="0" w:line="240" w:lineRule="auto"/>
      <w:ind w:left="-2948"/>
      <w:textAlignment w:val="center"/>
    </w:pPr>
    <w:rPr>
      <w:rFonts w:ascii="Arial" w:eastAsia="Arial Unicode MS" w:hAnsi="Arial" w:cs="Arial"/>
      <w:color w:val="FFFFFF" w:themeColor="background1"/>
      <w:sz w:val="28"/>
      <w:szCs w:val="28"/>
      <w:lang w:val="en-US"/>
      <w14:textOutline w14:w="9525" w14:cap="flat" w14:cmpd="sng" w14:algn="ctr">
        <w14:noFill/>
        <w14:prstDash w14:val="solid"/>
        <w14:round/>
      </w14:textOutline>
    </w:rPr>
  </w:style>
  <w:style w:type="paragraph" w:customStyle="1" w:styleId="AgVic-Bullets">
    <w:name w:val="AgVic - Bullets"/>
    <w:basedOn w:val="Normal"/>
    <w:qFormat/>
    <w:rsid w:val="004F38A0"/>
    <w:pPr>
      <w:suppressAutoHyphens/>
      <w:autoSpaceDE w:val="0"/>
      <w:autoSpaceDN w:val="0"/>
      <w:adjustRightInd w:val="0"/>
      <w:spacing w:after="40" w:line="288" w:lineRule="auto"/>
      <w:textAlignment w:val="center"/>
    </w:pPr>
    <w:rPr>
      <w:rFonts w:ascii="Arial" w:hAnsi="Arial" w:cs="Arial"/>
      <w:sz w:val="20"/>
      <w:szCs w:val="20"/>
      <w:lang w:val="en-US"/>
    </w:rPr>
  </w:style>
  <w:style w:type="paragraph" w:customStyle="1" w:styleId="AgVic-HeadingA">
    <w:name w:val="AgVic - Heading A"/>
    <w:basedOn w:val="Normal"/>
    <w:qFormat/>
    <w:rsid w:val="00A80441"/>
    <w:pPr>
      <w:suppressAutoHyphens/>
      <w:autoSpaceDE w:val="0"/>
      <w:autoSpaceDN w:val="0"/>
      <w:adjustRightInd w:val="0"/>
      <w:spacing w:before="227" w:after="57" w:line="288" w:lineRule="auto"/>
      <w:textAlignment w:val="center"/>
    </w:pPr>
    <w:rPr>
      <w:rFonts w:ascii="Arial" w:hAnsi="Arial" w:cs="Arial"/>
      <w:b/>
      <w:bCs/>
      <w:color w:val="4C7229"/>
      <w:sz w:val="28"/>
      <w:szCs w:val="28"/>
      <w:lang w:val="en-US"/>
    </w:rPr>
  </w:style>
  <w:style w:type="paragraph" w:customStyle="1" w:styleId="AgVic-Body">
    <w:name w:val="AgVic - Body"/>
    <w:basedOn w:val="Normal"/>
    <w:qFormat/>
    <w:rsid w:val="00AB0415"/>
    <w:pPr>
      <w:suppressAutoHyphens/>
      <w:autoSpaceDE w:val="0"/>
      <w:autoSpaceDN w:val="0"/>
      <w:adjustRightInd w:val="0"/>
      <w:spacing w:line="288" w:lineRule="auto"/>
      <w:textAlignment w:val="center"/>
    </w:pPr>
    <w:rPr>
      <w:rFonts w:ascii="Arial" w:hAnsi="Arial" w:cs="Arial"/>
      <w:color w:val="000000"/>
      <w:sz w:val="20"/>
      <w:szCs w:val="20"/>
    </w:rPr>
  </w:style>
  <w:style w:type="paragraph" w:customStyle="1" w:styleId="AgVic-BulletsLast">
    <w:name w:val="AgVic - Bullets Last"/>
    <w:basedOn w:val="AgVic-Bullets"/>
    <w:qFormat/>
    <w:rsid w:val="004F38A0"/>
    <w:pPr>
      <w:spacing w:after="120"/>
    </w:pPr>
  </w:style>
  <w:style w:type="paragraph" w:customStyle="1" w:styleId="AgVic-SnapshotBody">
    <w:name w:val="AgVic - Snapshot Body"/>
    <w:qFormat/>
    <w:rsid w:val="004804A5"/>
    <w:pPr>
      <w:spacing w:after="60"/>
    </w:pPr>
    <w:rPr>
      <w:rFonts w:ascii="Arial" w:hAnsi="Arial" w:cs="Arial"/>
      <w:color w:val="4C7329" w:themeColor="accent1"/>
      <w:sz w:val="20"/>
      <w:szCs w:val="20"/>
      <w:lang w:val="en-US"/>
    </w:rPr>
  </w:style>
  <w:style w:type="paragraph" w:customStyle="1" w:styleId="AgVic-SnapshotBulletsLast">
    <w:name w:val="AgVic - Snapshot Bullets Last"/>
    <w:basedOn w:val="AgVic-SnapshotBody"/>
    <w:qFormat/>
    <w:rsid w:val="004804A5"/>
    <w:pPr>
      <w:spacing w:after="120"/>
    </w:pPr>
  </w:style>
  <w:style w:type="paragraph" w:customStyle="1" w:styleId="AgVic-SnapshotBullets">
    <w:name w:val="AgVic - Snapshot Bullets"/>
    <w:qFormat/>
    <w:rsid w:val="004804A5"/>
    <w:pPr>
      <w:numPr>
        <w:numId w:val="4"/>
      </w:numPr>
      <w:spacing w:after="60"/>
      <w:ind w:left="454" w:hanging="227"/>
    </w:pPr>
    <w:rPr>
      <w:rFonts w:ascii="Arial" w:hAnsi="Arial" w:cs="Arial"/>
      <w:color w:val="4C7329" w:themeColor="accent1"/>
      <w:sz w:val="20"/>
      <w:szCs w:val="20"/>
      <w:lang w:val="en-US"/>
    </w:rPr>
  </w:style>
  <w:style w:type="paragraph" w:customStyle="1" w:styleId="AgVic-Imprint">
    <w:name w:val="AgVic - Imprint"/>
    <w:rsid w:val="004804A5"/>
    <w:pPr>
      <w:spacing w:after="60"/>
    </w:pPr>
    <w:rPr>
      <w:rFonts w:ascii="Arial" w:hAnsi="Arial" w:cs="Arial"/>
      <w:color w:val="000000"/>
      <w:sz w:val="16"/>
      <w:szCs w:val="20"/>
      <w:lang w:val="en-US"/>
    </w:rPr>
  </w:style>
  <w:style w:type="paragraph" w:customStyle="1" w:styleId="AgVic-ImprintHeading">
    <w:name w:val="AgVic - Imprint Heading"/>
    <w:basedOn w:val="AgVic-Imprint"/>
    <w:rsid w:val="00FA4229"/>
    <w:pPr>
      <w:spacing w:after="0"/>
    </w:pPr>
    <w:rPr>
      <w:b/>
      <w:bCs/>
    </w:rPr>
  </w:style>
  <w:style w:type="paragraph" w:styleId="BalloonText">
    <w:name w:val="Balloon Text"/>
    <w:basedOn w:val="Normal"/>
    <w:link w:val="BalloonTextChar"/>
    <w:uiPriority w:val="99"/>
    <w:semiHidden/>
    <w:unhideWhenUsed/>
    <w:rsid w:val="00275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00E"/>
    <w:rPr>
      <w:rFonts w:ascii="Segoe UI" w:hAnsi="Segoe UI" w:cs="Segoe UI"/>
      <w:sz w:val="18"/>
      <w:szCs w:val="18"/>
    </w:rPr>
  </w:style>
  <w:style w:type="character" w:styleId="Hyperlink">
    <w:name w:val="Hyperlink"/>
    <w:basedOn w:val="DefaultParagraphFont"/>
    <w:uiPriority w:val="99"/>
    <w:unhideWhenUsed/>
    <w:rsid w:val="00870D57"/>
    <w:rPr>
      <w:color w:val="0563C1" w:themeColor="hyperlink"/>
      <w:u w:val="single"/>
    </w:rPr>
  </w:style>
  <w:style w:type="paragraph" w:styleId="ListParagraph">
    <w:name w:val="List Paragraph"/>
    <w:basedOn w:val="Normal"/>
    <w:uiPriority w:val="34"/>
    <w:qFormat/>
    <w:rsid w:val="00870D57"/>
    <w:pPr>
      <w:ind w:left="720"/>
      <w:contextualSpacing/>
    </w:pPr>
    <w:rPr>
      <w:rFonts w:eastAsiaTheme="minorHAnsi"/>
      <w:lang w:eastAsia="en-US"/>
    </w:rPr>
  </w:style>
  <w:style w:type="character" w:styleId="UnresolvedMention">
    <w:name w:val="Unresolved Mention"/>
    <w:basedOn w:val="DefaultParagraphFont"/>
    <w:uiPriority w:val="99"/>
    <w:semiHidden/>
    <w:unhideWhenUsed/>
    <w:rsid w:val="00E70825"/>
    <w:rPr>
      <w:color w:val="605E5C"/>
      <w:shd w:val="clear" w:color="auto" w:fill="E1DFDD"/>
    </w:rPr>
  </w:style>
  <w:style w:type="character" w:styleId="FollowedHyperlink">
    <w:name w:val="FollowedHyperlink"/>
    <w:basedOn w:val="DefaultParagraphFont"/>
    <w:uiPriority w:val="99"/>
    <w:semiHidden/>
    <w:unhideWhenUsed/>
    <w:rsid w:val="00CE13BB"/>
    <w:rPr>
      <w:color w:val="954F72" w:themeColor="followedHyperlink"/>
      <w:u w:val="single"/>
    </w:rPr>
  </w:style>
  <w:style w:type="paragraph" w:styleId="NormalWeb">
    <w:name w:val="Normal (Web)"/>
    <w:basedOn w:val="Normal"/>
    <w:uiPriority w:val="99"/>
    <w:semiHidden/>
    <w:unhideWhenUsed/>
    <w:rsid w:val="00E4027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4461B"/>
    <w:rPr>
      <w:sz w:val="16"/>
      <w:szCs w:val="16"/>
    </w:rPr>
  </w:style>
  <w:style w:type="paragraph" w:styleId="CommentText">
    <w:name w:val="annotation text"/>
    <w:basedOn w:val="Normal"/>
    <w:link w:val="CommentTextChar"/>
    <w:uiPriority w:val="99"/>
    <w:semiHidden/>
    <w:unhideWhenUsed/>
    <w:rsid w:val="00A4461B"/>
    <w:pPr>
      <w:spacing w:line="240" w:lineRule="auto"/>
    </w:pPr>
    <w:rPr>
      <w:sz w:val="20"/>
      <w:szCs w:val="20"/>
    </w:rPr>
  </w:style>
  <w:style w:type="character" w:customStyle="1" w:styleId="CommentTextChar">
    <w:name w:val="Comment Text Char"/>
    <w:basedOn w:val="DefaultParagraphFont"/>
    <w:link w:val="CommentText"/>
    <w:uiPriority w:val="99"/>
    <w:semiHidden/>
    <w:rsid w:val="00A4461B"/>
    <w:rPr>
      <w:sz w:val="20"/>
      <w:szCs w:val="20"/>
    </w:rPr>
  </w:style>
  <w:style w:type="paragraph" w:styleId="CommentSubject">
    <w:name w:val="annotation subject"/>
    <w:basedOn w:val="CommentText"/>
    <w:next w:val="CommentText"/>
    <w:link w:val="CommentSubjectChar"/>
    <w:uiPriority w:val="99"/>
    <w:semiHidden/>
    <w:unhideWhenUsed/>
    <w:rsid w:val="00A4461B"/>
    <w:rPr>
      <w:b/>
      <w:bCs/>
    </w:rPr>
  </w:style>
  <w:style w:type="character" w:customStyle="1" w:styleId="CommentSubjectChar">
    <w:name w:val="Comment Subject Char"/>
    <w:basedOn w:val="CommentTextChar"/>
    <w:link w:val="CommentSubject"/>
    <w:uiPriority w:val="99"/>
    <w:semiHidden/>
    <w:rsid w:val="00A446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0356">
      <w:bodyDiv w:val="1"/>
      <w:marLeft w:val="0"/>
      <w:marRight w:val="0"/>
      <w:marTop w:val="0"/>
      <w:marBottom w:val="0"/>
      <w:divBdr>
        <w:top w:val="none" w:sz="0" w:space="0" w:color="auto"/>
        <w:left w:val="none" w:sz="0" w:space="0" w:color="auto"/>
        <w:bottom w:val="none" w:sz="0" w:space="0" w:color="auto"/>
        <w:right w:val="none" w:sz="0" w:space="0" w:color="auto"/>
      </w:divBdr>
    </w:div>
    <w:div w:id="30581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orksafe.vic.gov.au/agricultu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Ag Green">
      <a:dk1>
        <a:sysClr val="windowText" lastClr="000000"/>
      </a:dk1>
      <a:lt1>
        <a:sysClr val="window" lastClr="FFFFFF"/>
      </a:lt1>
      <a:dk2>
        <a:srgbClr val="44546A"/>
      </a:dk2>
      <a:lt2>
        <a:srgbClr val="E5E9DE"/>
      </a:lt2>
      <a:accent1>
        <a:srgbClr val="4C7329"/>
      </a:accent1>
      <a:accent2>
        <a:srgbClr val="283A16"/>
      </a:accent2>
      <a:accent3>
        <a:srgbClr val="708C52"/>
      </a:accent3>
      <a:accent4>
        <a:srgbClr val="3C3C3C"/>
      </a:accent4>
      <a:accent5>
        <a:srgbClr val="9AAE81"/>
      </a:accent5>
      <a:accent6>
        <a:srgbClr val="C5D0B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859dcf-0dab-4099-a5d8-10172deb17e4">
      <UserInfo>
        <DisplayName>Jo K Cameron (DJPR)</DisplayName>
        <AccountId>150</AccountId>
        <AccountType/>
      </UserInfo>
      <UserInfo>
        <DisplayName>Alison C Desmond (DJPR)</DisplayName>
        <AccountId>271</AccountId>
        <AccountType/>
      </UserInfo>
      <UserInfo>
        <DisplayName>Judith M Hill (DJPR)</DisplayName>
        <AccountId>289</AccountId>
        <AccountType/>
      </UserInfo>
      <UserInfo>
        <DisplayName>Ethan K Berry (DJPR)</DisplayName>
        <AccountId>1456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2" ma:contentTypeDescription="Create a new document." ma:contentTypeScope="" ma:versionID="f37ba318d86d2a3a9f591b4fbbe1ab54">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2a6e7c42d6cef2d3239065a1c439be72"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C3C25-5D52-474F-85AD-1348FB6E89B9}">
  <ds:schemaRefs>
    <ds:schemaRef ds:uri="http://schemas.microsoft.com/office/2006/metadata/properties"/>
    <ds:schemaRef ds:uri="http://schemas.microsoft.com/office/infopath/2007/PartnerControls"/>
    <ds:schemaRef ds:uri="00859dcf-0dab-4099-a5d8-10172deb17e4"/>
  </ds:schemaRefs>
</ds:datastoreItem>
</file>

<file path=customXml/itemProps2.xml><?xml version="1.0" encoding="utf-8"?>
<ds:datastoreItem xmlns:ds="http://schemas.openxmlformats.org/officeDocument/2006/customXml" ds:itemID="{37DA609A-F5A8-4D1E-826F-F0CF18C4E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6D491-053D-433E-93C9-CDF2F4D6C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Links>
    <vt:vector size="6" baseType="variant">
      <vt:variant>
        <vt:i4>6946919</vt:i4>
      </vt:variant>
      <vt:variant>
        <vt:i4>0</vt:i4>
      </vt:variant>
      <vt:variant>
        <vt:i4>0</vt:i4>
      </vt:variant>
      <vt:variant>
        <vt:i4>5</vt:i4>
      </vt:variant>
      <vt:variant>
        <vt:lpwstr>http://www.worksafe.vic.gov.au/agriculture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 Hill (DJPR)</dc:creator>
  <cp:keywords/>
  <dc:description/>
  <cp:lastModifiedBy>Ethan K Berry (DJPR)</cp:lastModifiedBy>
  <cp:revision>3</cp:revision>
  <cp:lastPrinted>2019-10-17T19:59:00Z</cp:lastPrinted>
  <dcterms:created xsi:type="dcterms:W3CDTF">2020-07-27T04:24:00Z</dcterms:created>
  <dcterms:modified xsi:type="dcterms:W3CDTF">2020-07-28T03:59:00Z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ies>
</file>